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3.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4.xml" ContentType="application/vnd.openxmlformats-officedocument.drawingml.chart+xml"/>
  <Override PartName="/word/theme/themeOverride2.xml" ContentType="application/vnd.openxmlformats-officedocument.themeOverride+xml"/>
  <Override PartName="/word/charts/chart5.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6.xml" ContentType="application/vnd.openxmlformats-officedocument.drawingml.chart+xml"/>
  <Override PartName="/word/charts/style4.xml" ContentType="application/vnd.ms-office.chartstyle+xml"/>
  <Override PartName="/word/charts/colors4.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9E6C7F" w14:textId="269C0F1F" w:rsidR="00AA7119" w:rsidRPr="00E734B1" w:rsidRDefault="00AA7119" w:rsidP="002A3D97">
      <w:pPr>
        <w:pStyle w:val="Heading2"/>
        <w:numPr>
          <w:ilvl w:val="1"/>
          <w:numId w:val="8"/>
        </w:numPr>
        <w:tabs>
          <w:tab w:val="left" w:pos="567"/>
        </w:tabs>
        <w:spacing w:before="0"/>
        <w:ind w:left="0" w:firstLine="0"/>
        <w:rPr>
          <w:sz w:val="26"/>
          <w:szCs w:val="26"/>
        </w:rPr>
      </w:pPr>
      <w:bookmarkStart w:id="0" w:name="_Toc511744966"/>
      <w:bookmarkStart w:id="1" w:name="_Toc6389325"/>
      <w:bookmarkStart w:id="2" w:name="_Toc69232229"/>
      <w:bookmarkStart w:id="3" w:name="OLE_LINK4"/>
      <w:bookmarkStart w:id="4" w:name="OLE_LINK5"/>
      <w:bookmarkStart w:id="5" w:name="_Toc6886226"/>
      <w:bookmarkStart w:id="6" w:name="_Toc481825099"/>
      <w:bookmarkStart w:id="7" w:name="_Toc481828750"/>
      <w:bookmarkStart w:id="8" w:name="_Toc503586041"/>
      <w:bookmarkStart w:id="9" w:name="_Toc503587414"/>
      <w:bookmarkStart w:id="10" w:name="_Toc503591504"/>
      <w:bookmarkStart w:id="11" w:name="_Toc503591836"/>
      <w:bookmarkStart w:id="12" w:name="_Toc512260758"/>
      <w:bookmarkStart w:id="13" w:name="_Toc513128852"/>
      <w:bookmarkStart w:id="14" w:name="_Toc6886218"/>
      <w:bookmarkStart w:id="15" w:name="_Toc70997766"/>
      <w:bookmarkStart w:id="16" w:name="_Toc101775458"/>
      <w:bookmarkStart w:id="17" w:name="_Toc101775837"/>
      <w:bookmarkStart w:id="18" w:name="_Toc196049684"/>
      <w:bookmarkStart w:id="19" w:name="_Toc231873599"/>
      <w:bookmarkStart w:id="20" w:name="_Toc290409640"/>
      <w:bookmarkStart w:id="21" w:name="_Toc291747228"/>
      <w:bookmarkStart w:id="22" w:name="_Toc291747557"/>
      <w:bookmarkStart w:id="23" w:name="_Toc291747927"/>
      <w:bookmarkStart w:id="24" w:name="_Toc322445710"/>
      <w:bookmarkStart w:id="25" w:name="_Toc322445788"/>
      <w:bookmarkStart w:id="26" w:name="_Toc353882536"/>
      <w:bookmarkStart w:id="27" w:name="_Toc354657493"/>
      <w:bookmarkStart w:id="28" w:name="_Toc354658847"/>
      <w:bookmarkStart w:id="29" w:name="_Toc417292094"/>
      <w:bookmarkStart w:id="30" w:name="_Toc6886230"/>
      <w:bookmarkStart w:id="31" w:name="_Toc70997779"/>
      <w:bookmarkStart w:id="32" w:name="_Toc101775463"/>
      <w:bookmarkStart w:id="33" w:name="_Toc101775842"/>
      <w:bookmarkStart w:id="34" w:name="_Toc198638699"/>
      <w:bookmarkStart w:id="35" w:name="_Toc231873604"/>
      <w:bookmarkStart w:id="36" w:name="_Toc259309557"/>
      <w:bookmarkStart w:id="37" w:name="_Toc259309997"/>
      <w:bookmarkStart w:id="38" w:name="_Toc259310274"/>
      <w:bookmarkStart w:id="39" w:name="_Toc259523496"/>
      <w:bookmarkStart w:id="40" w:name="_Toc264905144"/>
      <w:bookmarkStart w:id="41" w:name="_Toc264968387"/>
      <w:r w:rsidRPr="00E734B1">
        <w:rPr>
          <w:sz w:val="26"/>
          <w:szCs w:val="26"/>
        </w:rPr>
        <w:t>ՀՀ 202</w:t>
      </w:r>
      <w:r w:rsidR="00BD6CBC" w:rsidRPr="00E734B1">
        <w:rPr>
          <w:sz w:val="26"/>
          <w:szCs w:val="26"/>
        </w:rPr>
        <w:t>6</w:t>
      </w:r>
      <w:r w:rsidRPr="00E734B1">
        <w:rPr>
          <w:sz w:val="26"/>
          <w:szCs w:val="26"/>
        </w:rPr>
        <w:t>թ.</w:t>
      </w:r>
      <w:r w:rsidR="009C26F8" w:rsidRPr="00E734B1">
        <w:rPr>
          <w:sz w:val="26"/>
          <w:szCs w:val="26"/>
        </w:rPr>
        <w:t xml:space="preserve"> </w:t>
      </w:r>
      <w:r w:rsidR="00BD6CBC" w:rsidRPr="00E734B1">
        <w:rPr>
          <w:sz w:val="26"/>
          <w:szCs w:val="26"/>
        </w:rPr>
        <w:t xml:space="preserve">առաջին </w:t>
      </w:r>
      <w:r w:rsidR="003E1CD5" w:rsidRPr="00E734B1">
        <w:rPr>
          <w:sz w:val="26"/>
          <w:szCs w:val="26"/>
          <w:lang w:val="hy-AM"/>
        </w:rPr>
        <w:t>կիսամյակի</w:t>
      </w:r>
      <w:r w:rsidR="00BD6CBC" w:rsidRPr="00E734B1">
        <w:rPr>
          <w:sz w:val="26"/>
          <w:szCs w:val="26"/>
        </w:rPr>
        <w:t xml:space="preserve"> </w:t>
      </w:r>
      <w:r w:rsidRPr="00E734B1">
        <w:rPr>
          <w:sz w:val="26"/>
          <w:szCs w:val="26"/>
        </w:rPr>
        <w:t>պետական բյուջեի եկամուտները</w:t>
      </w:r>
    </w:p>
    <w:p w14:paraId="6F043B4B" w14:textId="2B966FA7" w:rsidR="006F57E5" w:rsidRPr="00E734B1" w:rsidRDefault="0051621F" w:rsidP="006F57E5">
      <w:pPr>
        <w:pStyle w:val="ListParagraph"/>
        <w:spacing w:after="0"/>
        <w:ind w:left="0" w:firstLine="567"/>
        <w:jc w:val="both"/>
        <w:rPr>
          <w:rFonts w:ascii="GHEA Grapalat" w:hAnsi="GHEA Grapalat" w:cs="GHEA Grapalat"/>
          <w:lang w:val="hy-AM"/>
        </w:rPr>
      </w:pPr>
      <w:r w:rsidRPr="00E734B1">
        <w:rPr>
          <w:rFonts w:ascii="GHEA Grapalat" w:hAnsi="GHEA Grapalat" w:cs="GHEA Grapalat"/>
          <w:lang w:val="hy-AM"/>
        </w:rPr>
        <w:t>202</w:t>
      </w:r>
      <w:r w:rsidR="00376F74" w:rsidRPr="00E734B1">
        <w:rPr>
          <w:rFonts w:ascii="GHEA Grapalat" w:hAnsi="GHEA Grapalat" w:cs="GHEA Grapalat"/>
          <w:lang w:val="hy-AM"/>
        </w:rPr>
        <w:t>6</w:t>
      </w:r>
      <w:r w:rsidRPr="00E734B1">
        <w:rPr>
          <w:rFonts w:ascii="GHEA Grapalat" w:hAnsi="GHEA Grapalat" w:cs="GHEA Grapalat"/>
          <w:lang w:val="hy-AM"/>
        </w:rPr>
        <w:t>թ</w:t>
      </w:r>
      <w:r w:rsidR="00540D29" w:rsidRPr="00E734B1">
        <w:rPr>
          <w:rFonts w:ascii="GHEA Grapalat" w:hAnsi="GHEA Grapalat" w:cs="GHEA Grapalat"/>
          <w:lang w:val="hy-AM"/>
        </w:rPr>
        <w:t>.</w:t>
      </w:r>
      <w:r w:rsidR="009B51CD" w:rsidRPr="00E734B1">
        <w:rPr>
          <w:rFonts w:ascii="GHEA Grapalat" w:hAnsi="GHEA Grapalat" w:cs="GHEA Grapalat"/>
          <w:lang w:val="hy-AM"/>
        </w:rPr>
        <w:t xml:space="preserve"> </w:t>
      </w:r>
      <w:r w:rsidR="00376F74" w:rsidRPr="00E734B1">
        <w:rPr>
          <w:rFonts w:ascii="GHEA Grapalat" w:hAnsi="GHEA Grapalat" w:cs="GHEA Grapalat"/>
          <w:lang w:val="hy-AM"/>
        </w:rPr>
        <w:t>առաջի</w:t>
      </w:r>
      <w:r w:rsidR="00427132">
        <w:rPr>
          <w:rFonts w:ascii="GHEA Grapalat" w:hAnsi="GHEA Grapalat" w:cs="GHEA Grapalat"/>
          <w:lang w:val="en-US"/>
        </w:rPr>
        <w:t xml:space="preserve">ն </w:t>
      </w:r>
      <w:r w:rsidR="00065F9D" w:rsidRPr="00E734B1">
        <w:rPr>
          <w:rFonts w:ascii="GHEA Grapalat" w:hAnsi="GHEA Grapalat" w:cs="GHEA Grapalat"/>
          <w:lang w:val="hy-AM"/>
        </w:rPr>
        <w:t>կիս</w:t>
      </w:r>
      <w:r w:rsidR="00376F74" w:rsidRPr="00E734B1">
        <w:rPr>
          <w:rFonts w:ascii="GHEA Grapalat" w:hAnsi="GHEA Grapalat" w:cs="GHEA Grapalat"/>
          <w:lang w:val="hy-AM"/>
        </w:rPr>
        <w:t>ամյակի</w:t>
      </w:r>
      <w:r w:rsidR="00E833BF" w:rsidRPr="00E734B1">
        <w:rPr>
          <w:rFonts w:ascii="GHEA Grapalat" w:hAnsi="GHEA Grapalat" w:cs="GHEA Grapalat"/>
          <w:lang w:val="hy-AM"/>
        </w:rPr>
        <w:t xml:space="preserve"> hամար ՀՀ կառավարության կողմից հաստատված եռամսյակային համամասնություններով եկամուտները սահմանվել են </w:t>
      </w:r>
      <w:r w:rsidR="0025003B" w:rsidRPr="00E734B1">
        <w:rPr>
          <w:rFonts w:ascii="GHEA Grapalat" w:hAnsi="GHEA Grapalat" w:cstheme="minorBidi"/>
          <w:noProof/>
          <w:lang w:val="hy-AM" w:eastAsia="en-US"/>
        </w:rPr>
        <w:t xml:space="preserve">1,513 </w:t>
      </w:r>
      <w:r w:rsidR="00E833BF" w:rsidRPr="00E734B1">
        <w:rPr>
          <w:rFonts w:ascii="GHEA Grapalat" w:hAnsi="GHEA Grapalat" w:cs="GHEA Grapalat"/>
          <w:lang w:val="hy-AM"/>
        </w:rPr>
        <w:t>մլ</w:t>
      </w:r>
      <w:r w:rsidR="0025003B" w:rsidRPr="00E734B1">
        <w:rPr>
          <w:rFonts w:ascii="GHEA Grapalat" w:hAnsi="GHEA Grapalat" w:cs="GHEA Grapalat"/>
          <w:lang w:val="hy-AM"/>
        </w:rPr>
        <w:t>րդ</w:t>
      </w:r>
      <w:r w:rsidR="00E833BF" w:rsidRPr="00E734B1">
        <w:rPr>
          <w:rFonts w:ascii="GHEA Grapalat" w:hAnsi="GHEA Grapalat" w:cs="GHEA Grapalat"/>
          <w:lang w:val="hy-AM"/>
        </w:rPr>
        <w:t xml:space="preserve"> դրամ</w:t>
      </w:r>
      <w:r w:rsidR="00B07A03" w:rsidRPr="00E734B1">
        <w:rPr>
          <w:rFonts w:ascii="GHEA Grapalat" w:hAnsi="GHEA Grapalat" w:cs="GHEA Grapalat"/>
          <w:lang w:val="hy-AM"/>
        </w:rPr>
        <w:t xml:space="preserve">: </w:t>
      </w:r>
      <w:r w:rsidR="00376F74" w:rsidRPr="00E734B1">
        <w:rPr>
          <w:rFonts w:ascii="GHEA Grapalat" w:hAnsi="GHEA Grapalat" w:cs="GHEA Grapalat"/>
          <w:lang w:val="hy-AM"/>
        </w:rPr>
        <w:t xml:space="preserve">Առաջին </w:t>
      </w:r>
      <w:r w:rsidR="00065F9D" w:rsidRPr="00E734B1">
        <w:rPr>
          <w:rFonts w:ascii="GHEA Grapalat" w:hAnsi="GHEA Grapalat" w:cs="GHEA Grapalat"/>
          <w:lang w:val="hy-AM"/>
        </w:rPr>
        <w:t>կիս</w:t>
      </w:r>
      <w:r w:rsidR="00376F74" w:rsidRPr="00E734B1">
        <w:rPr>
          <w:rFonts w:ascii="GHEA Grapalat" w:hAnsi="GHEA Grapalat" w:cs="GHEA Grapalat"/>
          <w:lang w:val="hy-AM"/>
        </w:rPr>
        <w:t>ամյակի</w:t>
      </w:r>
      <w:r w:rsidR="00B07A03" w:rsidRPr="00E734B1">
        <w:rPr>
          <w:rFonts w:ascii="GHEA Grapalat" w:hAnsi="GHEA Grapalat" w:cs="GHEA Grapalat"/>
          <w:lang w:val="hy-AM"/>
        </w:rPr>
        <w:t xml:space="preserve"> ընթացքում </w:t>
      </w:r>
      <w:r w:rsidRPr="00E734B1">
        <w:rPr>
          <w:rFonts w:ascii="GHEA Grapalat" w:hAnsi="GHEA Grapalat" w:cs="GHEA Grapalat"/>
          <w:lang w:val="hy-AM"/>
        </w:rPr>
        <w:t xml:space="preserve">պետական բյուջեի ցուցանիշներում </w:t>
      </w:r>
      <w:r w:rsidR="00CC4F98" w:rsidRPr="00E734B1">
        <w:rPr>
          <w:rFonts w:ascii="GHEA Grapalat" w:hAnsi="GHEA Grapalat" w:cs="GHEA Grapalat"/>
          <w:lang w:val="hy-AM"/>
        </w:rPr>
        <w:t>Կ</w:t>
      </w:r>
      <w:r w:rsidRPr="00E734B1">
        <w:rPr>
          <w:rFonts w:ascii="GHEA Grapalat" w:hAnsi="GHEA Grapalat" w:cs="GHEA Grapalat"/>
          <w:lang w:val="hy-AM"/>
        </w:rPr>
        <w:t xml:space="preserve">առավարության լիազորությունների շրջանակներում կատարվել են փոփոխություններ՝ ներառելով նաև պետության դրամական միջոցների համախմբված հաշվառման նպատակով </w:t>
      </w:r>
      <w:r w:rsidR="008439E4" w:rsidRPr="00E734B1">
        <w:rPr>
          <w:rFonts w:ascii="GHEA Grapalat" w:hAnsi="GHEA Grapalat" w:cs="GHEA Grapalat"/>
          <w:lang w:val="hy-AM"/>
        </w:rPr>
        <w:t>ՀՀ 202</w:t>
      </w:r>
      <w:r w:rsidR="00376F74" w:rsidRPr="00E734B1">
        <w:rPr>
          <w:rFonts w:ascii="GHEA Grapalat" w:hAnsi="GHEA Grapalat" w:cs="GHEA Grapalat"/>
          <w:lang w:val="hy-AM"/>
        </w:rPr>
        <w:t>6</w:t>
      </w:r>
      <w:r w:rsidR="008439E4" w:rsidRPr="00E734B1">
        <w:rPr>
          <w:rFonts w:ascii="GHEA Grapalat" w:hAnsi="GHEA Grapalat" w:cs="GHEA Grapalat"/>
          <w:lang w:val="hy-AM"/>
        </w:rPr>
        <w:t>թ. պետական բյուջեի մասին ՀՀ օ</w:t>
      </w:r>
      <w:r w:rsidRPr="00E734B1">
        <w:rPr>
          <w:rFonts w:ascii="GHEA Grapalat" w:hAnsi="GHEA Grapalat" w:cs="GHEA Grapalat"/>
          <w:lang w:val="hy-AM"/>
        </w:rPr>
        <w:t>րենքի 9-րդ հոդվածի 2</w:t>
      </w:r>
      <w:r w:rsidRPr="00E734B1">
        <w:rPr>
          <w:rFonts w:ascii="GHEA Grapalat" w:hAnsi="GHEA Grapalat" w:cs="GHEA Grapalat"/>
          <w:lang w:val="hy-AM"/>
        </w:rPr>
        <w:noBreakHyphen/>
        <w:t>րդ կետով սահմանված՝ առանց սահմանափակման պետական բյուջեից կատարվող վճարումները և վերջիններիս արդյունքում ձևավորված եկամուտները:</w:t>
      </w:r>
      <w:r w:rsidR="006D2127" w:rsidRPr="00E734B1">
        <w:rPr>
          <w:rFonts w:ascii="GHEA Grapalat" w:hAnsi="GHEA Grapalat" w:cs="GHEA Grapalat"/>
          <w:lang w:val="hy-AM"/>
        </w:rPr>
        <w:t xml:space="preserve"> </w:t>
      </w:r>
      <w:r w:rsidR="00031DA8" w:rsidRPr="00E734B1">
        <w:rPr>
          <w:rFonts w:ascii="GHEA Grapalat" w:hAnsi="GHEA Grapalat" w:cs="GHEA Grapalat"/>
          <w:lang w:val="hy-AM"/>
        </w:rPr>
        <w:t>Կառավարությունն իր լիազորությունների շրջանակում վերանայել է պետական բյուջեի եկամուտնե</w:t>
      </w:r>
      <w:r w:rsidR="00B07A03" w:rsidRPr="00E734B1">
        <w:rPr>
          <w:rFonts w:ascii="GHEA Grapalat" w:hAnsi="GHEA Grapalat" w:cs="GHEA Grapalat"/>
          <w:lang w:val="hy-AM"/>
        </w:rPr>
        <w:t xml:space="preserve">րի ցուցանիշը՝ </w:t>
      </w:r>
      <w:r w:rsidR="000C2B9E" w:rsidRPr="00E734B1">
        <w:rPr>
          <w:rFonts w:ascii="GHEA Grapalat" w:hAnsi="GHEA Grapalat" w:cs="GHEA Grapalat"/>
          <w:lang w:val="hy-AM"/>
        </w:rPr>
        <w:t>այն</w:t>
      </w:r>
      <w:r w:rsidR="00B07A03" w:rsidRPr="00E734B1">
        <w:rPr>
          <w:rFonts w:ascii="GHEA Grapalat" w:hAnsi="GHEA Grapalat" w:cs="GHEA Grapalat"/>
          <w:lang w:val="hy-AM"/>
        </w:rPr>
        <w:t xml:space="preserve"> ա</w:t>
      </w:r>
      <w:r w:rsidR="00031DA8" w:rsidRPr="00E734B1">
        <w:rPr>
          <w:rFonts w:ascii="GHEA Grapalat" w:hAnsi="GHEA Grapalat" w:cs="GHEA Grapalat"/>
          <w:lang w:val="hy-AM"/>
        </w:rPr>
        <w:t>վ</w:t>
      </w:r>
      <w:r w:rsidR="00FB464D" w:rsidRPr="00E734B1">
        <w:rPr>
          <w:rFonts w:ascii="GHEA Grapalat" w:hAnsi="GHEA Grapalat" w:cs="GHEA Grapalat"/>
          <w:lang w:val="hy-AM"/>
        </w:rPr>
        <w:t>ե</w:t>
      </w:r>
      <w:r w:rsidR="00B07A03" w:rsidRPr="00E734B1">
        <w:rPr>
          <w:rFonts w:ascii="GHEA Grapalat" w:hAnsi="GHEA Grapalat" w:cs="GHEA Grapalat"/>
          <w:lang w:val="hy-AM"/>
        </w:rPr>
        <w:t>լա</w:t>
      </w:r>
      <w:r w:rsidR="00031DA8" w:rsidRPr="00E734B1">
        <w:rPr>
          <w:rFonts w:ascii="GHEA Grapalat" w:hAnsi="GHEA Grapalat" w:cs="GHEA Grapalat"/>
          <w:lang w:val="hy-AM"/>
        </w:rPr>
        <w:t xml:space="preserve">ցնելով </w:t>
      </w:r>
      <w:r w:rsidR="0025003B" w:rsidRPr="00E734B1">
        <w:rPr>
          <w:rFonts w:ascii="GHEA Grapalat" w:hAnsi="GHEA Grapalat" w:cs="GHEA Grapalat"/>
          <w:lang w:val="de-AT"/>
        </w:rPr>
        <w:t>37.5</w:t>
      </w:r>
      <w:r w:rsidR="00035766" w:rsidRPr="00E734B1">
        <w:rPr>
          <w:rFonts w:ascii="GHEA Grapalat" w:hAnsi="GHEA Grapalat" w:cs="GHEA Grapalat"/>
          <w:lang w:val="hy-AM"/>
        </w:rPr>
        <w:t xml:space="preserve"> </w:t>
      </w:r>
      <w:r w:rsidR="00413809" w:rsidRPr="00E734B1">
        <w:rPr>
          <w:rFonts w:ascii="GHEA Grapalat" w:hAnsi="GHEA Grapalat" w:cs="GHEA Grapalat"/>
          <w:lang w:val="hy-AM"/>
        </w:rPr>
        <w:t xml:space="preserve">մլրդ </w:t>
      </w:r>
      <w:r w:rsidR="00FB464D" w:rsidRPr="00E734B1">
        <w:rPr>
          <w:rFonts w:ascii="GHEA Grapalat" w:hAnsi="GHEA Grapalat" w:cs="GHEA Grapalat"/>
          <w:lang w:val="hy-AM"/>
        </w:rPr>
        <w:t>դրամով (</w:t>
      </w:r>
      <w:r w:rsidR="0025003B" w:rsidRPr="00E734B1">
        <w:rPr>
          <w:rFonts w:ascii="GHEA Grapalat" w:hAnsi="GHEA Grapalat" w:cs="GHEA Grapalat"/>
          <w:lang w:val="de-AT"/>
        </w:rPr>
        <w:t>2</w:t>
      </w:r>
      <w:r w:rsidR="0025003B" w:rsidRPr="00E734B1">
        <w:rPr>
          <w:rFonts w:ascii="GHEA Grapalat" w:hAnsi="GHEA Grapalat" w:cs="GHEA Grapalat"/>
          <w:lang w:val="hy-AM"/>
        </w:rPr>
        <w:t>.5</w:t>
      </w:r>
      <w:r w:rsidR="00031DA8" w:rsidRPr="00E734B1">
        <w:rPr>
          <w:rFonts w:ascii="GHEA Grapalat" w:hAnsi="GHEA Grapalat" w:cs="GHEA Grapalat"/>
          <w:lang w:val="hy-AM"/>
        </w:rPr>
        <w:t>%-ով)</w:t>
      </w:r>
      <w:r w:rsidR="009B51CD" w:rsidRPr="00E734B1">
        <w:rPr>
          <w:rFonts w:ascii="GHEA Grapalat" w:hAnsi="GHEA Grapalat" w:cs="GHEA Grapalat"/>
          <w:lang w:val="hy-AM"/>
        </w:rPr>
        <w:t>:</w:t>
      </w:r>
    </w:p>
    <w:p w14:paraId="6C30B309" w14:textId="6ACBB1BA" w:rsidR="003333D1" w:rsidRPr="00E734B1" w:rsidRDefault="009B51CD" w:rsidP="003333D1">
      <w:pPr>
        <w:pStyle w:val="ListParagraph"/>
        <w:spacing w:after="0"/>
        <w:ind w:left="0" w:firstLine="567"/>
        <w:jc w:val="both"/>
        <w:rPr>
          <w:rFonts w:ascii="GHEA Grapalat" w:hAnsi="GHEA Grapalat" w:cs="GHEA Grapalat"/>
          <w:lang w:val="hy-AM"/>
        </w:rPr>
      </w:pPr>
      <w:bookmarkStart w:id="42" w:name="_Hlk196956768"/>
      <w:bookmarkEnd w:id="0"/>
      <w:bookmarkEnd w:id="1"/>
      <w:bookmarkEnd w:id="2"/>
      <w:bookmarkEnd w:id="3"/>
      <w:bookmarkEnd w:id="4"/>
      <w:r w:rsidRPr="00E734B1">
        <w:rPr>
          <w:rFonts w:ascii="GHEA Grapalat" w:hAnsi="GHEA Grapalat" w:cs="GHEA Grapalat"/>
          <w:lang w:val="hy-AM"/>
        </w:rPr>
        <w:t>Հաշվետու ժամանակահատվածում</w:t>
      </w:r>
      <w:r w:rsidR="00FF44DF" w:rsidRPr="00E734B1">
        <w:rPr>
          <w:rFonts w:ascii="GHEA Grapalat" w:hAnsi="GHEA Grapalat" w:cs="GHEA Grapalat"/>
          <w:lang w:val="hy-AM"/>
        </w:rPr>
        <w:t xml:space="preserve"> պետական բյուջե</w:t>
      </w:r>
      <w:r w:rsidR="00C664DA" w:rsidRPr="00E734B1">
        <w:rPr>
          <w:rFonts w:ascii="GHEA Grapalat" w:hAnsi="GHEA Grapalat" w:cs="GHEA Grapalat"/>
          <w:lang w:val="hy-AM"/>
        </w:rPr>
        <w:t xml:space="preserve">ի փաստացի եկամուտները կազմել են </w:t>
      </w:r>
      <w:r w:rsidR="0025003B" w:rsidRPr="00E734B1">
        <w:rPr>
          <w:rFonts w:ascii="GHEA Grapalat" w:hAnsi="GHEA Grapalat" w:cs="GHEA Grapalat"/>
          <w:lang w:val="hy-AM"/>
        </w:rPr>
        <w:t xml:space="preserve">1,643 մլրդ </w:t>
      </w:r>
      <w:r w:rsidR="00FF44DF" w:rsidRPr="00E734B1">
        <w:rPr>
          <w:rFonts w:ascii="GHEA Grapalat" w:hAnsi="GHEA Grapalat" w:cs="GHEA Grapalat"/>
          <w:lang w:val="hy-AM"/>
        </w:rPr>
        <w:t xml:space="preserve">դրամ` ապահովելով </w:t>
      </w:r>
      <w:r w:rsidR="00065F9D" w:rsidRPr="00E734B1">
        <w:rPr>
          <w:rFonts w:ascii="GHEA Grapalat" w:hAnsi="GHEA Grapalat" w:cs="GHEA Grapalat"/>
          <w:lang w:val="hy-AM"/>
        </w:rPr>
        <w:t>կիս</w:t>
      </w:r>
      <w:r w:rsidR="00953F53" w:rsidRPr="00E734B1">
        <w:rPr>
          <w:rFonts w:ascii="GHEA Grapalat" w:hAnsi="GHEA Grapalat" w:cs="GHEA Grapalat"/>
          <w:lang w:val="hy-AM"/>
        </w:rPr>
        <w:t>ամյակային</w:t>
      </w:r>
      <w:r w:rsidR="00FF44DF" w:rsidRPr="00E734B1">
        <w:rPr>
          <w:rFonts w:ascii="GHEA Grapalat" w:hAnsi="GHEA Grapalat" w:cs="GHEA Grapalat"/>
          <w:lang w:val="hy-AM"/>
        </w:rPr>
        <w:t xml:space="preserve"> ճշտված ծրագրի </w:t>
      </w:r>
      <w:r w:rsidR="00E33FEE" w:rsidRPr="00E734B1">
        <w:rPr>
          <w:rFonts w:ascii="GHEA Grapalat" w:hAnsi="GHEA Grapalat" w:cs="GHEA Grapalat"/>
          <w:lang w:val="hy-AM"/>
        </w:rPr>
        <w:t>10</w:t>
      </w:r>
      <w:r w:rsidR="0025003B" w:rsidRPr="00E734B1">
        <w:rPr>
          <w:rFonts w:ascii="GHEA Grapalat" w:hAnsi="GHEA Grapalat" w:cs="GHEA Grapalat"/>
          <w:lang w:val="hy-AM"/>
        </w:rPr>
        <w:t>6</w:t>
      </w:r>
      <w:r w:rsidR="00FF44DF" w:rsidRPr="00E734B1">
        <w:rPr>
          <w:rFonts w:ascii="GHEA Grapalat" w:hAnsi="GHEA Grapalat" w:cs="GHEA Grapalat"/>
          <w:lang w:val="hy-AM"/>
        </w:rPr>
        <w:t>% կատարողական</w:t>
      </w:r>
      <w:r w:rsidR="00916634" w:rsidRPr="00E734B1">
        <w:rPr>
          <w:rFonts w:ascii="GHEA Grapalat" w:hAnsi="GHEA Grapalat" w:cs="GHEA Grapalat"/>
          <w:lang w:val="hy-AM"/>
        </w:rPr>
        <w:t>։ Ծրագրի գերազանցումը</w:t>
      </w:r>
      <w:r w:rsidR="0025003B" w:rsidRPr="00E734B1">
        <w:rPr>
          <w:rFonts w:ascii="GHEA Grapalat" w:hAnsi="GHEA Grapalat" w:cs="GHEA Grapalat"/>
          <w:lang w:val="hy-AM"/>
        </w:rPr>
        <w:t xml:space="preserve"> հիմնականում </w:t>
      </w:r>
      <w:r w:rsidR="009D3B56" w:rsidRPr="00E734B1">
        <w:rPr>
          <w:rFonts w:ascii="GHEA Grapalat" w:hAnsi="GHEA Grapalat" w:cs="GHEA Grapalat"/>
          <w:lang w:val="hy-AM"/>
        </w:rPr>
        <w:t>պայմանավորված է</w:t>
      </w:r>
      <w:r w:rsidR="00FD4D76" w:rsidRPr="00E734B1">
        <w:rPr>
          <w:rFonts w:ascii="GHEA Grapalat" w:hAnsi="GHEA Grapalat" w:cs="GHEA Grapalat"/>
          <w:lang w:val="hy-AM"/>
        </w:rPr>
        <w:t xml:space="preserve"> հարկային եկամուտների</w:t>
      </w:r>
      <w:r w:rsidR="0025003B" w:rsidRPr="00E734B1">
        <w:rPr>
          <w:rFonts w:ascii="GHEA Grapalat" w:hAnsi="GHEA Grapalat" w:cs="GHEA Grapalat"/>
          <w:lang w:val="hy-AM"/>
        </w:rPr>
        <w:t xml:space="preserve"> և </w:t>
      </w:r>
      <w:r w:rsidR="00FD4D76" w:rsidRPr="00E734B1">
        <w:rPr>
          <w:rFonts w:ascii="GHEA Grapalat" w:hAnsi="GHEA Grapalat" w:cs="GHEA Grapalat"/>
          <w:lang w:val="hy-AM"/>
        </w:rPr>
        <w:t>պետական տուրքեր</w:t>
      </w:r>
      <w:r w:rsidR="005807FC" w:rsidRPr="00E734B1">
        <w:rPr>
          <w:rFonts w:ascii="GHEA Grapalat" w:hAnsi="GHEA Grapalat" w:cs="GHEA Grapalat"/>
          <w:lang w:val="hy-AM"/>
        </w:rPr>
        <w:t>ի</w:t>
      </w:r>
      <w:r w:rsidR="001A5EFE" w:rsidRPr="00E734B1">
        <w:rPr>
          <w:rFonts w:ascii="GHEA Grapalat" w:hAnsi="GHEA Grapalat" w:cs="GHEA Grapalat"/>
          <w:lang w:val="hy-AM"/>
        </w:rPr>
        <w:t xml:space="preserve"> </w:t>
      </w:r>
      <w:r w:rsidR="009D3B56" w:rsidRPr="00E734B1">
        <w:rPr>
          <w:rFonts w:ascii="GHEA Grapalat" w:hAnsi="GHEA Grapalat" w:cs="GHEA Grapalat"/>
          <w:lang w:val="hy-AM"/>
        </w:rPr>
        <w:t xml:space="preserve">կատարողականով: </w:t>
      </w:r>
      <w:r w:rsidR="00FF44DF" w:rsidRPr="00E734B1">
        <w:rPr>
          <w:rFonts w:ascii="GHEA Grapalat" w:hAnsi="GHEA Grapalat" w:cs="GHEA Grapalat"/>
          <w:lang w:val="hy-AM"/>
        </w:rPr>
        <w:t>Նշված գումարից</w:t>
      </w:r>
      <w:r w:rsidR="00542243" w:rsidRPr="00E734B1">
        <w:rPr>
          <w:rFonts w:ascii="GHEA Grapalat" w:hAnsi="GHEA Grapalat" w:cs="GHEA Grapalat"/>
          <w:lang w:val="hy-AM"/>
        </w:rPr>
        <w:t xml:space="preserve"> </w:t>
      </w:r>
      <w:r w:rsidR="00D32868" w:rsidRPr="00E734B1">
        <w:rPr>
          <w:rFonts w:ascii="GHEA Grapalat" w:hAnsi="GHEA Grapalat" w:cs="GHEA Grapalat"/>
          <w:lang w:val="hy-AM"/>
        </w:rPr>
        <w:t xml:space="preserve">շուրջ </w:t>
      </w:r>
      <w:r w:rsidR="003673AD" w:rsidRPr="00E734B1">
        <w:rPr>
          <w:rFonts w:ascii="GHEA Grapalat" w:hAnsi="GHEA Grapalat" w:cstheme="minorBidi"/>
          <w:noProof/>
          <w:lang w:val="hy-AM" w:eastAsia="en-US"/>
        </w:rPr>
        <w:t xml:space="preserve">1,623 </w:t>
      </w:r>
      <w:r w:rsidR="006227EB" w:rsidRPr="00E734B1">
        <w:rPr>
          <w:rFonts w:ascii="GHEA Grapalat" w:hAnsi="GHEA Grapalat" w:cs="GHEA Grapalat"/>
          <w:lang w:val="hy-AM"/>
        </w:rPr>
        <w:t xml:space="preserve">մլրդ դրամը կազմել են </w:t>
      </w:r>
      <w:r w:rsidR="003333D1" w:rsidRPr="00E734B1">
        <w:rPr>
          <w:rFonts w:ascii="GHEA Grapalat" w:hAnsi="GHEA Grapalat" w:cs="GHEA Grapalat"/>
          <w:lang w:val="hy-AM"/>
        </w:rPr>
        <w:t>ներքին</w:t>
      </w:r>
      <w:r w:rsidR="00FF44DF" w:rsidRPr="00E734B1">
        <w:rPr>
          <w:rFonts w:ascii="GHEA Grapalat" w:hAnsi="GHEA Grapalat" w:cs="GHEA Grapalat"/>
          <w:lang w:val="hy-AM"/>
        </w:rPr>
        <w:t xml:space="preserve"> աղբյուրներից ստացված եկամուտները` ապահովելով ճշտված ծրագրի </w:t>
      </w:r>
      <w:r w:rsidR="00701649" w:rsidRPr="00E734B1">
        <w:rPr>
          <w:rFonts w:ascii="GHEA Grapalat" w:hAnsi="GHEA Grapalat" w:cs="GHEA Grapalat"/>
          <w:lang w:val="hy-AM"/>
        </w:rPr>
        <w:t>10</w:t>
      </w:r>
      <w:r w:rsidR="00D32868" w:rsidRPr="00E734B1">
        <w:rPr>
          <w:rFonts w:ascii="GHEA Grapalat" w:hAnsi="GHEA Grapalat" w:cs="GHEA Grapalat"/>
          <w:lang w:val="hy-AM"/>
        </w:rPr>
        <w:t>5</w:t>
      </w:r>
      <w:r w:rsidR="00701649" w:rsidRPr="00E734B1">
        <w:rPr>
          <w:rFonts w:ascii="GHEA Grapalat" w:hAnsi="GHEA Grapalat" w:cs="GHEA Grapalat"/>
          <w:lang w:val="hy-AM"/>
        </w:rPr>
        <w:t>.</w:t>
      </w:r>
      <w:r w:rsidR="003673AD" w:rsidRPr="00E734B1">
        <w:rPr>
          <w:rFonts w:ascii="GHEA Grapalat" w:hAnsi="GHEA Grapalat" w:cs="GHEA Grapalat"/>
          <w:lang w:val="hy-AM"/>
        </w:rPr>
        <w:t>1</w:t>
      </w:r>
      <w:r w:rsidR="00FF44DF" w:rsidRPr="00E734B1">
        <w:rPr>
          <w:rFonts w:ascii="GHEA Grapalat" w:hAnsi="GHEA Grapalat" w:cs="GHEA Grapalat"/>
          <w:lang w:val="hy-AM"/>
        </w:rPr>
        <w:t>%</w:t>
      </w:r>
      <w:r w:rsidR="00FF44DF" w:rsidRPr="00E734B1">
        <w:rPr>
          <w:rFonts w:ascii="GHEA Grapalat" w:hAnsi="GHEA Grapalat" w:cs="GHEA Grapalat"/>
          <w:lang w:val="hy-AM"/>
        </w:rPr>
        <w:noBreakHyphen/>
        <w:t xml:space="preserve">ը, </w:t>
      </w:r>
      <w:r w:rsidR="00535B0B" w:rsidRPr="00E734B1">
        <w:rPr>
          <w:rFonts w:ascii="GHEA Grapalat" w:hAnsi="GHEA Grapalat" w:cs="GHEA Grapalat"/>
          <w:lang w:val="hy-AM"/>
        </w:rPr>
        <w:t>20.</w:t>
      </w:r>
      <w:r w:rsidR="00D32868" w:rsidRPr="00E734B1">
        <w:rPr>
          <w:rFonts w:ascii="GHEA Grapalat" w:hAnsi="GHEA Grapalat" w:cs="GHEA Grapalat"/>
          <w:lang w:val="hy-AM"/>
        </w:rPr>
        <w:t>6</w:t>
      </w:r>
      <w:r w:rsidR="00535B0B" w:rsidRPr="00E734B1">
        <w:rPr>
          <w:rFonts w:ascii="GHEA Grapalat" w:hAnsi="GHEA Grapalat" w:cs="GHEA Grapalat"/>
          <w:lang w:val="hy-AM"/>
        </w:rPr>
        <w:t xml:space="preserve"> </w:t>
      </w:r>
      <w:r w:rsidR="00D32868" w:rsidRPr="00E734B1">
        <w:rPr>
          <w:rFonts w:ascii="GHEA Grapalat" w:hAnsi="GHEA Grapalat" w:cs="GHEA Grapalat"/>
          <w:lang w:val="hy-AM"/>
        </w:rPr>
        <w:t>մլ</w:t>
      </w:r>
      <w:r w:rsidR="00535B0B" w:rsidRPr="00E734B1">
        <w:rPr>
          <w:rFonts w:ascii="GHEA Grapalat" w:hAnsi="GHEA Grapalat" w:cs="GHEA Grapalat"/>
          <w:lang w:val="hy-AM"/>
        </w:rPr>
        <w:t>րդ</w:t>
      </w:r>
      <w:r w:rsidR="00FF44DF" w:rsidRPr="00E734B1">
        <w:rPr>
          <w:rFonts w:ascii="GHEA Grapalat" w:hAnsi="GHEA Grapalat" w:cs="GHEA Grapalat"/>
          <w:lang w:val="hy-AM"/>
        </w:rPr>
        <w:t xml:space="preserve"> դրամը ստացվել է </w:t>
      </w:r>
      <w:r w:rsidR="003671DF" w:rsidRPr="00E734B1">
        <w:rPr>
          <w:rFonts w:ascii="GHEA Grapalat" w:hAnsi="GHEA Grapalat" w:cs="GHEA Grapalat"/>
          <w:lang w:val="hy-AM"/>
        </w:rPr>
        <w:t>արտաքին աղբյուրներից</w:t>
      </w:r>
      <w:r w:rsidR="001A12C0" w:rsidRPr="00E734B1">
        <w:rPr>
          <w:rFonts w:ascii="GHEA Grapalat" w:hAnsi="GHEA Grapalat" w:cs="GHEA Grapalat"/>
          <w:lang w:val="hy-AM"/>
        </w:rPr>
        <w:t xml:space="preserve">՝ </w:t>
      </w:r>
      <w:r w:rsidR="00535B0B" w:rsidRPr="00E734B1">
        <w:rPr>
          <w:rFonts w:ascii="GHEA Grapalat" w:hAnsi="GHEA Grapalat" w:cs="GHEA Grapalat"/>
          <w:lang w:val="hy-AM"/>
        </w:rPr>
        <w:t>3.2 անգամ գեր</w:t>
      </w:r>
      <w:r w:rsidR="001A12C0" w:rsidRPr="00E734B1">
        <w:rPr>
          <w:rFonts w:ascii="GHEA Grapalat" w:hAnsi="GHEA Grapalat" w:cs="GHEA Grapalat"/>
          <w:lang w:val="hy-AM"/>
        </w:rPr>
        <w:t>ազ</w:t>
      </w:r>
      <w:r w:rsidR="00535B0B" w:rsidRPr="00E734B1">
        <w:rPr>
          <w:rFonts w:ascii="GHEA Grapalat" w:hAnsi="GHEA Grapalat" w:cs="GHEA Grapalat"/>
          <w:lang w:val="hy-AM"/>
        </w:rPr>
        <w:t>անց</w:t>
      </w:r>
      <w:r w:rsidR="001A12C0" w:rsidRPr="00E734B1">
        <w:rPr>
          <w:rFonts w:ascii="GHEA Grapalat" w:hAnsi="GHEA Grapalat" w:cs="GHEA Grapalat"/>
          <w:lang w:val="hy-AM"/>
        </w:rPr>
        <w:t>ելով ծրագրային ցուցանիշ</w:t>
      </w:r>
      <w:r w:rsidR="00FF44DF" w:rsidRPr="00E734B1">
        <w:rPr>
          <w:rFonts w:ascii="GHEA Grapalat" w:hAnsi="GHEA Grapalat" w:cs="GHEA Grapalat"/>
          <w:lang w:val="hy-AM"/>
        </w:rPr>
        <w:t>ը:</w:t>
      </w:r>
      <w:r w:rsidR="00925749" w:rsidRPr="00E734B1">
        <w:rPr>
          <w:rFonts w:ascii="GHEA Grapalat" w:hAnsi="GHEA Grapalat" w:cs="GHEA Grapalat"/>
          <w:lang w:val="hy-AM"/>
        </w:rPr>
        <w:t xml:space="preserve"> </w:t>
      </w:r>
      <w:r w:rsidR="003333D1" w:rsidRPr="00E734B1">
        <w:rPr>
          <w:rFonts w:ascii="GHEA Grapalat" w:hAnsi="GHEA Grapalat" w:cs="GHEA Grapalat"/>
          <w:lang w:val="hy-AM"/>
        </w:rPr>
        <w:t xml:space="preserve">2025թ. առաջին </w:t>
      </w:r>
      <w:r w:rsidR="00065F9D" w:rsidRPr="00E734B1">
        <w:rPr>
          <w:rFonts w:ascii="GHEA Grapalat" w:hAnsi="GHEA Grapalat" w:cs="GHEA Grapalat"/>
          <w:lang w:val="hy-AM"/>
        </w:rPr>
        <w:t>կիս</w:t>
      </w:r>
      <w:r w:rsidR="003333D1" w:rsidRPr="00E734B1">
        <w:rPr>
          <w:rFonts w:ascii="GHEA Grapalat" w:hAnsi="GHEA Grapalat" w:cs="GHEA Grapalat"/>
          <w:lang w:val="hy-AM"/>
        </w:rPr>
        <w:t>ամյակի համեմատ պետական բյուջեի եկամուտների գծով արձանագրվել է 1</w:t>
      </w:r>
      <w:r w:rsidR="009263BB" w:rsidRPr="00E734B1">
        <w:rPr>
          <w:rFonts w:ascii="GHEA Grapalat" w:hAnsi="GHEA Grapalat" w:cs="GHEA Grapalat"/>
          <w:lang w:val="hy-AM"/>
        </w:rPr>
        <w:t>4</w:t>
      </w:r>
      <w:r w:rsidR="003333D1" w:rsidRPr="00E734B1">
        <w:rPr>
          <w:rFonts w:ascii="GHEA Grapalat" w:hAnsi="GHEA Grapalat" w:cs="GHEA Grapalat"/>
          <w:lang w:val="hy-AM"/>
        </w:rPr>
        <w:t>.</w:t>
      </w:r>
      <w:r w:rsidR="009263BB" w:rsidRPr="00E734B1">
        <w:rPr>
          <w:rFonts w:ascii="GHEA Grapalat" w:hAnsi="GHEA Grapalat" w:cs="GHEA Grapalat"/>
          <w:lang w:val="hy-AM"/>
        </w:rPr>
        <w:t>7</w:t>
      </w:r>
      <w:r w:rsidR="003333D1" w:rsidRPr="00E734B1">
        <w:rPr>
          <w:rFonts w:ascii="GHEA Grapalat" w:hAnsi="GHEA Grapalat" w:cs="GHEA Grapalat"/>
          <w:lang w:val="hy-AM"/>
        </w:rPr>
        <w:t>% (</w:t>
      </w:r>
      <w:r w:rsidR="009263BB" w:rsidRPr="00E734B1">
        <w:rPr>
          <w:rFonts w:ascii="GHEA Grapalat" w:hAnsi="GHEA Grapalat" w:cs="GHEA Grapalat"/>
          <w:lang w:val="hy-AM"/>
        </w:rPr>
        <w:t>2</w:t>
      </w:r>
      <w:r w:rsidR="003333D1" w:rsidRPr="00E734B1">
        <w:rPr>
          <w:rFonts w:ascii="GHEA Grapalat" w:hAnsi="GHEA Grapalat" w:cs="GHEA Grapalat"/>
          <w:lang w:val="hy-AM"/>
        </w:rPr>
        <w:t>1</w:t>
      </w:r>
      <w:r w:rsidR="009263BB" w:rsidRPr="00E734B1">
        <w:rPr>
          <w:rFonts w:ascii="GHEA Grapalat" w:hAnsi="GHEA Grapalat" w:cs="GHEA Grapalat"/>
          <w:lang w:val="hy-AM"/>
        </w:rPr>
        <w:t>0</w:t>
      </w:r>
      <w:r w:rsidR="003333D1" w:rsidRPr="00E734B1">
        <w:rPr>
          <w:rFonts w:ascii="GHEA Grapalat" w:hAnsi="GHEA Grapalat" w:cs="GHEA Grapalat"/>
          <w:lang w:val="hy-AM"/>
        </w:rPr>
        <w:t>.</w:t>
      </w:r>
      <w:r w:rsidR="009263BB" w:rsidRPr="00E734B1">
        <w:rPr>
          <w:rFonts w:ascii="GHEA Grapalat" w:hAnsi="GHEA Grapalat" w:cs="GHEA Grapalat"/>
          <w:lang w:val="hy-AM"/>
        </w:rPr>
        <w:t>1</w:t>
      </w:r>
      <w:r w:rsidR="003333D1" w:rsidRPr="00E734B1">
        <w:rPr>
          <w:lang w:val="hy-AM"/>
        </w:rPr>
        <w:t> </w:t>
      </w:r>
      <w:r w:rsidR="003333D1" w:rsidRPr="00E734B1">
        <w:rPr>
          <w:rFonts w:ascii="GHEA Grapalat" w:hAnsi="GHEA Grapalat" w:cs="GHEA Grapalat"/>
          <w:lang w:val="hy-AM"/>
        </w:rPr>
        <w:t xml:space="preserve">մլրդ դրամ) աճ՝ </w:t>
      </w:r>
      <w:r w:rsidR="009263BB" w:rsidRPr="00E734B1">
        <w:rPr>
          <w:rFonts w:ascii="GHEA Grapalat" w:hAnsi="GHEA Grapalat" w:cs="GHEA Grapalat"/>
          <w:lang w:val="hy-AM"/>
        </w:rPr>
        <w:t xml:space="preserve">հիմնականում </w:t>
      </w:r>
      <w:r w:rsidR="003333D1" w:rsidRPr="00E734B1">
        <w:rPr>
          <w:rFonts w:ascii="GHEA Grapalat" w:hAnsi="GHEA Grapalat" w:cs="GHEA Grapalat"/>
          <w:lang w:val="hy-AM"/>
        </w:rPr>
        <w:t xml:space="preserve">պայմանավորված </w:t>
      </w:r>
      <w:r w:rsidR="003333D1" w:rsidRPr="00E734B1">
        <w:rPr>
          <w:rFonts w:ascii="GHEA Grapalat" w:hAnsi="GHEA Grapalat" w:cstheme="minorBidi"/>
          <w:noProof/>
          <w:lang w:val="hy-AM" w:eastAsia="en-US"/>
        </w:rPr>
        <w:t>հարկային եկամուտների և պետական տուրքերի աճով:</w:t>
      </w:r>
    </w:p>
    <w:p w14:paraId="46F3E63B" w14:textId="77777777" w:rsidR="003333D1" w:rsidRPr="00E734B1" w:rsidRDefault="003333D1" w:rsidP="00FD4D76">
      <w:pPr>
        <w:pStyle w:val="ListParagraph"/>
        <w:spacing w:after="0"/>
        <w:ind w:left="0" w:firstLine="567"/>
        <w:jc w:val="both"/>
        <w:rPr>
          <w:rFonts w:ascii="GHEA Grapalat" w:hAnsi="GHEA Grapalat" w:cs="GHEA Grapalat"/>
          <w:lang w:val="hy-AM"/>
        </w:rPr>
      </w:pPr>
    </w:p>
    <w:p w14:paraId="58256367" w14:textId="78EC09BB" w:rsidR="00FF44DF" w:rsidRPr="00E734B1" w:rsidRDefault="00FF44DF" w:rsidP="002A3D97">
      <w:pPr>
        <w:pStyle w:val="ListParagraph"/>
        <w:numPr>
          <w:ilvl w:val="0"/>
          <w:numId w:val="9"/>
        </w:numPr>
        <w:tabs>
          <w:tab w:val="left" w:pos="851"/>
          <w:tab w:val="left" w:pos="1134"/>
        </w:tabs>
        <w:spacing w:after="0"/>
        <w:ind w:left="0" w:firstLine="0"/>
        <w:jc w:val="both"/>
        <w:rPr>
          <w:rFonts w:ascii="GHEA Grapalat" w:eastAsiaTheme="minorHAnsi" w:hAnsi="GHEA Grapalat" w:cstheme="minorBidi"/>
          <w:b/>
          <w:bCs/>
          <w:sz w:val="18"/>
          <w:szCs w:val="18"/>
          <w:lang w:val="hy-AM" w:eastAsia="en-US"/>
        </w:rPr>
      </w:pPr>
      <w:r w:rsidRPr="00E734B1">
        <w:rPr>
          <w:rFonts w:ascii="GHEA Grapalat" w:eastAsiaTheme="minorHAnsi" w:hAnsi="GHEA Grapalat" w:cstheme="minorBidi"/>
          <w:b/>
          <w:bCs/>
          <w:sz w:val="18"/>
          <w:szCs w:val="18"/>
          <w:lang w:val="hy-AM" w:eastAsia="en-US"/>
        </w:rPr>
        <w:t xml:space="preserve">ՀՀ պետական բյուջեի եկամուտները (մլրդ դրամ) </w:t>
      </w:r>
    </w:p>
    <w:tbl>
      <w:tblPr>
        <w:tblW w:w="10206" w:type="dxa"/>
        <w:tblInd w:w="-5" w:type="dxa"/>
        <w:tblLayout w:type="fixed"/>
        <w:tblLook w:val="00A0" w:firstRow="1" w:lastRow="0" w:firstColumn="1" w:lastColumn="0" w:noHBand="0" w:noVBand="0"/>
      </w:tblPr>
      <w:tblGrid>
        <w:gridCol w:w="2430"/>
        <w:gridCol w:w="1256"/>
        <w:gridCol w:w="1417"/>
        <w:gridCol w:w="1276"/>
        <w:gridCol w:w="1559"/>
        <w:gridCol w:w="1276"/>
        <w:gridCol w:w="992"/>
      </w:tblGrid>
      <w:tr w:rsidR="00AF387D" w:rsidRPr="00E734B1" w14:paraId="4855567E" w14:textId="77777777" w:rsidTr="00753004">
        <w:trPr>
          <w:trHeight w:val="855"/>
        </w:trPr>
        <w:tc>
          <w:tcPr>
            <w:tcW w:w="2430" w:type="dxa"/>
            <w:tcBorders>
              <w:top w:val="single" w:sz="4" w:space="0" w:color="auto"/>
              <w:left w:val="single" w:sz="4" w:space="0" w:color="auto"/>
              <w:bottom w:val="single" w:sz="4" w:space="0" w:color="auto"/>
              <w:right w:val="single" w:sz="4" w:space="0" w:color="auto"/>
            </w:tcBorders>
            <w:shd w:val="clear" w:color="auto" w:fill="D9E2F3"/>
            <w:noWrap/>
          </w:tcPr>
          <w:p w14:paraId="2D635550" w14:textId="77777777" w:rsidR="00AF387D" w:rsidRPr="00E734B1" w:rsidRDefault="00AF387D" w:rsidP="00AF387D">
            <w:pPr>
              <w:spacing w:line="276" w:lineRule="auto"/>
              <w:rPr>
                <w:rFonts w:ascii="GHEA Grapalat" w:hAnsi="GHEA Grapalat" w:cs="Calibri"/>
                <w:sz w:val="18"/>
                <w:szCs w:val="18"/>
              </w:rPr>
            </w:pPr>
            <w:r w:rsidRPr="00E734B1">
              <w:rPr>
                <w:rFonts w:ascii="Courier New" w:hAnsi="Courier New" w:cs="Courier New"/>
                <w:sz w:val="18"/>
                <w:szCs w:val="18"/>
              </w:rPr>
              <w:t> </w:t>
            </w:r>
          </w:p>
        </w:tc>
        <w:tc>
          <w:tcPr>
            <w:tcW w:w="1256" w:type="dxa"/>
            <w:tcBorders>
              <w:top w:val="single" w:sz="4" w:space="0" w:color="auto"/>
              <w:left w:val="nil"/>
              <w:bottom w:val="single" w:sz="4" w:space="0" w:color="auto"/>
              <w:right w:val="single" w:sz="4" w:space="0" w:color="auto"/>
            </w:tcBorders>
            <w:shd w:val="clear" w:color="auto" w:fill="D9E2F3"/>
          </w:tcPr>
          <w:p w14:paraId="56CCB14F" w14:textId="768A5A1C" w:rsidR="00AF387D" w:rsidRPr="00E734B1" w:rsidRDefault="00AF387D" w:rsidP="00AF387D">
            <w:pPr>
              <w:spacing w:line="276" w:lineRule="auto"/>
              <w:jc w:val="center"/>
              <w:rPr>
                <w:rFonts w:ascii="GHEA Grapalat" w:hAnsi="GHEA Grapalat" w:cs="Calibri"/>
                <w:bCs/>
                <w:sz w:val="18"/>
                <w:szCs w:val="18"/>
              </w:rPr>
            </w:pPr>
            <w:r w:rsidRPr="00E734B1">
              <w:rPr>
                <w:rFonts w:ascii="GHEA Grapalat" w:hAnsi="GHEA Grapalat" w:cs="Calibri"/>
                <w:bCs/>
                <w:sz w:val="18"/>
                <w:szCs w:val="18"/>
              </w:rPr>
              <w:t xml:space="preserve">2025թ. 1-ին </w:t>
            </w:r>
            <w:r w:rsidR="003E1CD5" w:rsidRPr="00E734B1">
              <w:rPr>
                <w:rFonts w:ascii="GHEA Grapalat" w:hAnsi="GHEA Grapalat" w:cs="Calibri"/>
                <w:bCs/>
                <w:sz w:val="18"/>
                <w:szCs w:val="18"/>
              </w:rPr>
              <w:t>կիսամյակի</w:t>
            </w:r>
            <w:r w:rsidRPr="00E734B1">
              <w:rPr>
                <w:rFonts w:ascii="GHEA Grapalat" w:hAnsi="GHEA Grapalat" w:cs="Calibri"/>
                <w:bCs/>
                <w:sz w:val="18"/>
                <w:szCs w:val="18"/>
              </w:rPr>
              <w:t xml:space="preserve"> փաստ</w:t>
            </w:r>
          </w:p>
        </w:tc>
        <w:tc>
          <w:tcPr>
            <w:tcW w:w="1417" w:type="dxa"/>
            <w:tcBorders>
              <w:top w:val="single" w:sz="4" w:space="0" w:color="auto"/>
              <w:left w:val="single" w:sz="4" w:space="0" w:color="auto"/>
              <w:bottom w:val="single" w:sz="4" w:space="0" w:color="auto"/>
              <w:right w:val="single" w:sz="4" w:space="0" w:color="auto"/>
            </w:tcBorders>
            <w:shd w:val="clear" w:color="auto" w:fill="D9E2F3"/>
          </w:tcPr>
          <w:p w14:paraId="05BAF5F9" w14:textId="017C7F5B" w:rsidR="00AF387D" w:rsidRPr="00E734B1" w:rsidRDefault="00AF387D" w:rsidP="00AF387D">
            <w:pPr>
              <w:spacing w:line="276" w:lineRule="auto"/>
              <w:jc w:val="center"/>
              <w:rPr>
                <w:rFonts w:ascii="GHEA Grapalat" w:hAnsi="GHEA Grapalat" w:cs="Calibri"/>
                <w:bCs/>
                <w:sz w:val="18"/>
                <w:szCs w:val="18"/>
              </w:rPr>
            </w:pPr>
            <w:r w:rsidRPr="00E734B1">
              <w:rPr>
                <w:rFonts w:ascii="GHEA Grapalat" w:hAnsi="GHEA Grapalat" w:cs="Calibri"/>
                <w:bCs/>
                <w:sz w:val="18"/>
                <w:szCs w:val="18"/>
              </w:rPr>
              <w:t xml:space="preserve">2026թ. 1-ին </w:t>
            </w:r>
            <w:r w:rsidR="003E1CD5" w:rsidRPr="00E734B1">
              <w:rPr>
                <w:rFonts w:ascii="GHEA Grapalat" w:hAnsi="GHEA Grapalat" w:cs="Calibri"/>
                <w:bCs/>
                <w:sz w:val="18"/>
                <w:szCs w:val="18"/>
              </w:rPr>
              <w:t>կիսամյակի</w:t>
            </w:r>
            <w:r w:rsidRPr="00E734B1">
              <w:rPr>
                <w:rFonts w:ascii="GHEA Grapalat" w:hAnsi="GHEA Grapalat" w:cs="Calibri"/>
                <w:bCs/>
                <w:sz w:val="18"/>
                <w:szCs w:val="18"/>
              </w:rPr>
              <w:t xml:space="preserve"> ճշտված պլան</w:t>
            </w:r>
          </w:p>
        </w:tc>
        <w:tc>
          <w:tcPr>
            <w:tcW w:w="1276" w:type="dxa"/>
            <w:tcBorders>
              <w:top w:val="single" w:sz="4" w:space="0" w:color="auto"/>
              <w:left w:val="nil"/>
              <w:bottom w:val="single" w:sz="4" w:space="0" w:color="auto"/>
              <w:right w:val="single" w:sz="4" w:space="0" w:color="auto"/>
            </w:tcBorders>
            <w:shd w:val="clear" w:color="auto" w:fill="D9E2F3"/>
          </w:tcPr>
          <w:p w14:paraId="707B15DD" w14:textId="4D497033" w:rsidR="00AF387D" w:rsidRPr="00E734B1" w:rsidRDefault="00AF387D" w:rsidP="00753004">
            <w:pPr>
              <w:spacing w:line="276" w:lineRule="auto"/>
              <w:jc w:val="center"/>
              <w:rPr>
                <w:rFonts w:ascii="GHEA Grapalat" w:hAnsi="GHEA Grapalat" w:cs="Calibri"/>
                <w:bCs/>
                <w:sz w:val="18"/>
                <w:szCs w:val="18"/>
              </w:rPr>
            </w:pPr>
            <w:r w:rsidRPr="00E734B1">
              <w:rPr>
                <w:rFonts w:ascii="GHEA Grapalat" w:hAnsi="GHEA Grapalat" w:cs="Calibri"/>
                <w:bCs/>
                <w:sz w:val="18"/>
                <w:szCs w:val="18"/>
              </w:rPr>
              <w:t>2026թ.</w:t>
            </w:r>
            <w:r w:rsidR="00753004" w:rsidRPr="00E734B1">
              <w:rPr>
                <w:rFonts w:ascii="GHEA Grapalat" w:hAnsi="GHEA Grapalat" w:cs="Calibri"/>
                <w:bCs/>
                <w:sz w:val="18"/>
                <w:szCs w:val="18"/>
                <w:lang w:val="en-US"/>
              </w:rPr>
              <w:t xml:space="preserve"> </w:t>
            </w:r>
            <w:r w:rsidRPr="00E734B1">
              <w:rPr>
                <w:rFonts w:ascii="GHEA Grapalat" w:hAnsi="GHEA Grapalat" w:cs="Calibri"/>
                <w:bCs/>
                <w:sz w:val="18"/>
                <w:szCs w:val="18"/>
              </w:rPr>
              <w:t xml:space="preserve">1-ին </w:t>
            </w:r>
            <w:r w:rsidR="003E1CD5" w:rsidRPr="00E734B1">
              <w:rPr>
                <w:rFonts w:ascii="GHEA Grapalat" w:hAnsi="GHEA Grapalat" w:cs="Calibri"/>
                <w:bCs/>
                <w:sz w:val="18"/>
                <w:szCs w:val="18"/>
              </w:rPr>
              <w:t>կիսամյակի</w:t>
            </w:r>
            <w:r w:rsidRPr="00E734B1">
              <w:rPr>
                <w:rFonts w:ascii="GHEA Grapalat" w:hAnsi="GHEA Grapalat" w:cs="Calibri"/>
                <w:bCs/>
                <w:sz w:val="18"/>
                <w:szCs w:val="18"/>
              </w:rPr>
              <w:t xml:space="preserve"> փաստ</w:t>
            </w:r>
          </w:p>
        </w:tc>
        <w:tc>
          <w:tcPr>
            <w:tcW w:w="1559" w:type="dxa"/>
            <w:tcBorders>
              <w:top w:val="single" w:sz="4" w:space="0" w:color="auto"/>
              <w:left w:val="single" w:sz="4" w:space="0" w:color="auto"/>
              <w:bottom w:val="single" w:sz="4" w:space="0" w:color="auto"/>
              <w:right w:val="single" w:sz="4" w:space="0" w:color="auto"/>
            </w:tcBorders>
            <w:shd w:val="clear" w:color="auto" w:fill="D9E2F3"/>
          </w:tcPr>
          <w:p w14:paraId="2C8A5AD1" w14:textId="2E9B1061" w:rsidR="00AF387D" w:rsidRPr="00E734B1" w:rsidRDefault="00AF387D" w:rsidP="00AF387D">
            <w:pPr>
              <w:spacing w:line="276" w:lineRule="auto"/>
              <w:jc w:val="center"/>
              <w:rPr>
                <w:rFonts w:ascii="GHEA Grapalat" w:hAnsi="GHEA Grapalat" w:cs="Calibri"/>
                <w:bCs/>
                <w:sz w:val="18"/>
                <w:szCs w:val="18"/>
              </w:rPr>
            </w:pPr>
            <w:r w:rsidRPr="00E734B1">
              <w:rPr>
                <w:rFonts w:ascii="GHEA Grapalat" w:hAnsi="GHEA Grapalat" w:cs="Calibri"/>
                <w:bCs/>
                <w:sz w:val="18"/>
                <w:szCs w:val="18"/>
              </w:rPr>
              <w:t>Կատարողա-կան</w:t>
            </w:r>
            <w:r w:rsidR="00702F82">
              <w:rPr>
                <w:rFonts w:ascii="GHEA Grapalat" w:hAnsi="GHEA Grapalat" w:cs="Calibri"/>
                <w:bCs/>
                <w:sz w:val="18"/>
                <w:szCs w:val="18"/>
              </w:rPr>
              <w:t xml:space="preserve"> </w:t>
            </w:r>
            <w:r w:rsidRPr="00E734B1">
              <w:rPr>
                <w:rFonts w:ascii="GHEA Grapalat" w:hAnsi="GHEA Grapalat" w:cs="Calibri"/>
                <w:bCs/>
                <w:sz w:val="18"/>
                <w:szCs w:val="18"/>
              </w:rPr>
              <w:t>ճշտված պլանի նկատմամբ (%)</w:t>
            </w:r>
          </w:p>
        </w:tc>
        <w:tc>
          <w:tcPr>
            <w:tcW w:w="1276" w:type="dxa"/>
            <w:tcBorders>
              <w:top w:val="single" w:sz="4" w:space="0" w:color="auto"/>
              <w:left w:val="nil"/>
              <w:bottom w:val="single" w:sz="4" w:space="0" w:color="auto"/>
              <w:right w:val="single" w:sz="4" w:space="0" w:color="auto"/>
            </w:tcBorders>
            <w:shd w:val="clear" w:color="auto" w:fill="D9E2F3"/>
          </w:tcPr>
          <w:p w14:paraId="17AF519E" w14:textId="04BAB52B" w:rsidR="00AF387D" w:rsidRPr="00E734B1" w:rsidRDefault="00AF387D" w:rsidP="00AF387D">
            <w:pPr>
              <w:jc w:val="center"/>
              <w:rPr>
                <w:rFonts w:ascii="GHEA Grapalat" w:hAnsi="GHEA Grapalat" w:cs="Calibri"/>
                <w:bCs/>
                <w:sz w:val="18"/>
                <w:szCs w:val="18"/>
              </w:rPr>
            </w:pPr>
            <w:r w:rsidRPr="00E734B1">
              <w:rPr>
                <w:rFonts w:ascii="GHEA Grapalat" w:hAnsi="GHEA Grapalat" w:cs="Calibri"/>
                <w:bCs/>
                <w:sz w:val="18"/>
                <w:szCs w:val="18"/>
              </w:rPr>
              <w:t>2026թ.</w:t>
            </w:r>
            <w:r w:rsidR="00702F82">
              <w:rPr>
                <w:rFonts w:ascii="GHEA Grapalat" w:hAnsi="GHEA Grapalat" w:cs="Calibri"/>
                <w:bCs/>
                <w:sz w:val="18"/>
                <w:szCs w:val="18"/>
              </w:rPr>
              <w:t xml:space="preserve"> </w:t>
            </w:r>
          </w:p>
          <w:p w14:paraId="3BDADEE2" w14:textId="63430D2A" w:rsidR="00AF387D" w:rsidRPr="00E734B1" w:rsidRDefault="00AF387D" w:rsidP="00AF387D">
            <w:pPr>
              <w:jc w:val="center"/>
              <w:rPr>
                <w:rFonts w:ascii="GHEA Grapalat" w:hAnsi="GHEA Grapalat" w:cs="Calibri"/>
                <w:bCs/>
                <w:sz w:val="18"/>
                <w:szCs w:val="18"/>
              </w:rPr>
            </w:pPr>
            <w:r w:rsidRPr="00E734B1">
              <w:rPr>
                <w:rFonts w:ascii="GHEA Grapalat" w:hAnsi="GHEA Grapalat" w:cs="Calibri"/>
                <w:bCs/>
                <w:sz w:val="18"/>
                <w:szCs w:val="18"/>
              </w:rPr>
              <w:t>2025թ.-ի</w:t>
            </w:r>
            <w:r w:rsidR="00702F82">
              <w:rPr>
                <w:rFonts w:ascii="GHEA Grapalat" w:hAnsi="GHEA Grapalat" w:cs="Calibri"/>
                <w:bCs/>
                <w:sz w:val="18"/>
                <w:szCs w:val="18"/>
              </w:rPr>
              <w:t xml:space="preserve"> </w:t>
            </w:r>
            <w:r w:rsidRPr="00E734B1">
              <w:rPr>
                <w:rFonts w:ascii="GHEA Grapalat" w:hAnsi="GHEA Grapalat" w:cs="Calibri"/>
                <w:bCs/>
                <w:sz w:val="18"/>
                <w:szCs w:val="18"/>
              </w:rPr>
              <w:t>նկատմամբ</w:t>
            </w:r>
          </w:p>
          <w:p w14:paraId="4B1DA036" w14:textId="56A55EB0" w:rsidR="00AF387D" w:rsidRPr="00E734B1" w:rsidRDefault="00AF387D" w:rsidP="00AF387D">
            <w:pPr>
              <w:spacing w:line="276" w:lineRule="auto"/>
              <w:jc w:val="center"/>
              <w:rPr>
                <w:rFonts w:ascii="GHEA Grapalat" w:hAnsi="GHEA Grapalat" w:cs="Calibri"/>
                <w:bCs/>
                <w:sz w:val="18"/>
                <w:szCs w:val="18"/>
              </w:rPr>
            </w:pPr>
            <w:r w:rsidRPr="00E734B1">
              <w:rPr>
                <w:rFonts w:ascii="GHEA Grapalat" w:hAnsi="GHEA Grapalat" w:cs="Calibri"/>
                <w:bCs/>
                <w:sz w:val="18"/>
                <w:szCs w:val="18"/>
              </w:rPr>
              <w:t>(%)</w:t>
            </w:r>
          </w:p>
        </w:tc>
        <w:tc>
          <w:tcPr>
            <w:tcW w:w="992" w:type="dxa"/>
            <w:tcBorders>
              <w:top w:val="single" w:sz="4" w:space="0" w:color="auto"/>
              <w:left w:val="nil"/>
              <w:bottom w:val="single" w:sz="4" w:space="0" w:color="auto"/>
              <w:right w:val="single" w:sz="4" w:space="0" w:color="auto"/>
            </w:tcBorders>
            <w:shd w:val="clear" w:color="auto" w:fill="D9E2F3"/>
          </w:tcPr>
          <w:p w14:paraId="4A981B1F" w14:textId="1C4BCFA0" w:rsidR="00AF387D" w:rsidRPr="00E734B1" w:rsidRDefault="00AF387D" w:rsidP="00AF387D">
            <w:pPr>
              <w:spacing w:line="276" w:lineRule="auto"/>
              <w:jc w:val="center"/>
              <w:rPr>
                <w:rFonts w:ascii="GHEA Grapalat" w:hAnsi="GHEA Grapalat" w:cs="Calibri"/>
                <w:bCs/>
                <w:sz w:val="18"/>
                <w:szCs w:val="18"/>
              </w:rPr>
            </w:pPr>
            <w:r w:rsidRPr="00E734B1">
              <w:rPr>
                <w:rFonts w:ascii="GHEA Grapalat" w:hAnsi="GHEA Grapalat" w:cs="Calibri"/>
                <w:bCs/>
                <w:sz w:val="18"/>
                <w:szCs w:val="18"/>
              </w:rPr>
              <w:t>2026թ. և 2025թ. տարբե-րությունը</w:t>
            </w:r>
          </w:p>
        </w:tc>
      </w:tr>
      <w:tr w:rsidR="00EF4CAB" w:rsidRPr="00E734B1" w14:paraId="5E91AC55" w14:textId="77777777" w:rsidTr="00753004">
        <w:trPr>
          <w:trHeight w:val="293"/>
        </w:trPr>
        <w:tc>
          <w:tcPr>
            <w:tcW w:w="2430" w:type="dxa"/>
            <w:tcBorders>
              <w:top w:val="nil"/>
              <w:left w:val="single" w:sz="4" w:space="0" w:color="auto"/>
              <w:bottom w:val="single" w:sz="4" w:space="0" w:color="auto"/>
              <w:right w:val="single" w:sz="4" w:space="0" w:color="auto"/>
            </w:tcBorders>
          </w:tcPr>
          <w:p w14:paraId="0CE3FEA3" w14:textId="0905FAFD" w:rsidR="00EF4CAB" w:rsidRPr="00E734B1" w:rsidRDefault="00EF4CAB" w:rsidP="00EF4CAB">
            <w:pPr>
              <w:spacing w:line="276" w:lineRule="auto"/>
              <w:rPr>
                <w:rFonts w:ascii="GHEA Grapalat" w:hAnsi="GHEA Grapalat" w:cs="Calibri"/>
                <w:b/>
                <w:bCs/>
                <w:noProof w:val="0"/>
                <w:sz w:val="18"/>
                <w:szCs w:val="18"/>
                <w:lang w:val="en-US"/>
              </w:rPr>
            </w:pPr>
            <w:r w:rsidRPr="00E734B1">
              <w:rPr>
                <w:rFonts w:ascii="GHEA Grapalat" w:hAnsi="GHEA Grapalat" w:cs="Calibri"/>
                <w:b/>
                <w:bCs/>
                <w:noProof w:val="0"/>
                <w:sz w:val="18"/>
                <w:szCs w:val="18"/>
                <w:lang w:val="en-US"/>
              </w:rPr>
              <w:t>Ընդամենը եկամուտներ</w:t>
            </w:r>
          </w:p>
        </w:tc>
        <w:tc>
          <w:tcPr>
            <w:tcW w:w="1256" w:type="dxa"/>
            <w:tcBorders>
              <w:top w:val="single" w:sz="4" w:space="0" w:color="auto"/>
              <w:left w:val="single" w:sz="4" w:space="0" w:color="auto"/>
              <w:bottom w:val="single" w:sz="4" w:space="0" w:color="auto"/>
              <w:right w:val="single" w:sz="4" w:space="0" w:color="auto"/>
            </w:tcBorders>
          </w:tcPr>
          <w:p w14:paraId="21AC650B" w14:textId="1A56D30B" w:rsidR="00EF4CAB" w:rsidRPr="00E734B1" w:rsidRDefault="00EF4CAB" w:rsidP="00EF4CAB">
            <w:pPr>
              <w:spacing w:line="276" w:lineRule="auto"/>
              <w:jc w:val="right"/>
              <w:rPr>
                <w:rFonts w:ascii="GHEA Grapalat" w:hAnsi="GHEA Grapalat" w:cs="Calibri"/>
                <w:b/>
                <w:sz w:val="18"/>
                <w:szCs w:val="18"/>
              </w:rPr>
            </w:pPr>
            <w:r w:rsidRPr="00E734B1">
              <w:rPr>
                <w:rFonts w:ascii="GHEA Grapalat" w:hAnsi="GHEA Grapalat" w:cs="Calibri"/>
                <w:b/>
                <w:bCs/>
                <w:sz w:val="18"/>
                <w:szCs w:val="18"/>
              </w:rPr>
              <w:t>1,433.1</w:t>
            </w:r>
          </w:p>
        </w:tc>
        <w:tc>
          <w:tcPr>
            <w:tcW w:w="1417" w:type="dxa"/>
            <w:tcBorders>
              <w:top w:val="nil"/>
              <w:left w:val="single" w:sz="4" w:space="0" w:color="auto"/>
              <w:bottom w:val="single" w:sz="4" w:space="0" w:color="auto"/>
              <w:right w:val="single" w:sz="4" w:space="0" w:color="auto"/>
            </w:tcBorders>
            <w:noWrap/>
          </w:tcPr>
          <w:p w14:paraId="6DAD28D1" w14:textId="7696A1E1" w:rsidR="00EF4CAB" w:rsidRPr="00E734B1" w:rsidRDefault="00EF4CAB" w:rsidP="00EF4CAB">
            <w:pPr>
              <w:spacing w:line="276" w:lineRule="auto"/>
              <w:jc w:val="right"/>
              <w:rPr>
                <w:rFonts w:ascii="GHEA Grapalat" w:hAnsi="GHEA Grapalat" w:cs="Calibri"/>
                <w:b/>
                <w:sz w:val="18"/>
                <w:szCs w:val="18"/>
              </w:rPr>
            </w:pPr>
            <w:r w:rsidRPr="00E734B1">
              <w:rPr>
                <w:rFonts w:ascii="GHEA Grapalat" w:hAnsi="GHEA Grapalat" w:cs="Calibri"/>
                <w:b/>
                <w:bCs/>
                <w:sz w:val="18"/>
                <w:szCs w:val="18"/>
              </w:rPr>
              <w:t>1,550.9</w:t>
            </w:r>
          </w:p>
        </w:tc>
        <w:tc>
          <w:tcPr>
            <w:tcW w:w="1276" w:type="dxa"/>
            <w:tcBorders>
              <w:top w:val="nil"/>
              <w:left w:val="nil"/>
              <w:bottom w:val="single" w:sz="4" w:space="0" w:color="auto"/>
              <w:right w:val="single" w:sz="4" w:space="0" w:color="auto"/>
            </w:tcBorders>
            <w:noWrap/>
          </w:tcPr>
          <w:p w14:paraId="2703C141" w14:textId="4BB6A9CC" w:rsidR="00EF4CAB" w:rsidRPr="00E734B1" w:rsidRDefault="00EF4CAB" w:rsidP="00EF4CAB">
            <w:pPr>
              <w:spacing w:line="276" w:lineRule="auto"/>
              <w:jc w:val="right"/>
              <w:rPr>
                <w:rFonts w:ascii="GHEA Grapalat" w:hAnsi="GHEA Grapalat" w:cs="Calibri"/>
                <w:b/>
                <w:sz w:val="18"/>
                <w:szCs w:val="18"/>
              </w:rPr>
            </w:pPr>
            <w:r w:rsidRPr="00E734B1">
              <w:rPr>
                <w:rFonts w:ascii="GHEA Grapalat" w:hAnsi="GHEA Grapalat" w:cs="Calibri"/>
                <w:b/>
                <w:bCs/>
                <w:sz w:val="18"/>
                <w:szCs w:val="18"/>
              </w:rPr>
              <w:t>1,643.2</w:t>
            </w:r>
          </w:p>
        </w:tc>
        <w:tc>
          <w:tcPr>
            <w:tcW w:w="1559" w:type="dxa"/>
            <w:tcBorders>
              <w:top w:val="nil"/>
              <w:left w:val="single" w:sz="4" w:space="0" w:color="auto"/>
              <w:bottom w:val="single" w:sz="4" w:space="0" w:color="auto"/>
              <w:right w:val="single" w:sz="4" w:space="0" w:color="auto"/>
            </w:tcBorders>
          </w:tcPr>
          <w:p w14:paraId="5619A0AC" w14:textId="46B28225" w:rsidR="00EF4CAB" w:rsidRPr="00E734B1" w:rsidRDefault="00EF4CAB" w:rsidP="00EF4CAB">
            <w:pPr>
              <w:spacing w:line="276" w:lineRule="auto"/>
              <w:jc w:val="right"/>
              <w:rPr>
                <w:rFonts w:ascii="GHEA Grapalat" w:hAnsi="GHEA Grapalat" w:cs="Calibri"/>
                <w:b/>
                <w:sz w:val="18"/>
                <w:szCs w:val="18"/>
              </w:rPr>
            </w:pPr>
            <w:r w:rsidRPr="00E734B1">
              <w:rPr>
                <w:rFonts w:ascii="GHEA Grapalat" w:hAnsi="GHEA Grapalat" w:cs="Calibri"/>
                <w:b/>
                <w:bCs/>
                <w:sz w:val="18"/>
                <w:szCs w:val="18"/>
                <w:lang w:val="en-US"/>
              </w:rPr>
              <w:t>10</w:t>
            </w:r>
            <w:r w:rsidRPr="00E734B1">
              <w:rPr>
                <w:rFonts w:ascii="GHEA Grapalat" w:hAnsi="GHEA Grapalat" w:cs="Calibri"/>
                <w:b/>
                <w:bCs/>
                <w:sz w:val="18"/>
                <w:szCs w:val="18"/>
              </w:rPr>
              <w:t>6.0</w:t>
            </w:r>
          </w:p>
        </w:tc>
        <w:tc>
          <w:tcPr>
            <w:tcW w:w="1276" w:type="dxa"/>
            <w:tcBorders>
              <w:top w:val="nil"/>
              <w:left w:val="nil"/>
              <w:bottom w:val="single" w:sz="4" w:space="0" w:color="auto"/>
              <w:right w:val="single" w:sz="4" w:space="0" w:color="auto"/>
            </w:tcBorders>
          </w:tcPr>
          <w:p w14:paraId="3035B9F5" w14:textId="22E77960" w:rsidR="00EF4CAB" w:rsidRPr="00E734B1" w:rsidRDefault="00EF4CAB" w:rsidP="00EF4CAB">
            <w:pPr>
              <w:spacing w:line="276" w:lineRule="auto"/>
              <w:jc w:val="right"/>
              <w:rPr>
                <w:rFonts w:ascii="GHEA Grapalat" w:hAnsi="GHEA Grapalat" w:cs="Calibri"/>
                <w:b/>
                <w:sz w:val="18"/>
                <w:szCs w:val="18"/>
                <w:lang w:val="en-US"/>
              </w:rPr>
            </w:pPr>
            <w:r w:rsidRPr="00E734B1">
              <w:rPr>
                <w:rFonts w:ascii="GHEA Grapalat" w:hAnsi="GHEA Grapalat" w:cs="Calibri"/>
                <w:b/>
                <w:bCs/>
                <w:sz w:val="18"/>
                <w:szCs w:val="18"/>
              </w:rPr>
              <w:t>114.7</w:t>
            </w:r>
          </w:p>
        </w:tc>
        <w:tc>
          <w:tcPr>
            <w:tcW w:w="992" w:type="dxa"/>
            <w:tcBorders>
              <w:top w:val="nil"/>
              <w:left w:val="nil"/>
              <w:bottom w:val="single" w:sz="4" w:space="0" w:color="auto"/>
              <w:right w:val="single" w:sz="4" w:space="0" w:color="auto"/>
            </w:tcBorders>
          </w:tcPr>
          <w:p w14:paraId="182BACD2" w14:textId="2E72B107" w:rsidR="00EF4CAB" w:rsidRPr="00E734B1" w:rsidRDefault="00EF4CAB" w:rsidP="00EF4CAB">
            <w:pPr>
              <w:spacing w:line="276" w:lineRule="auto"/>
              <w:jc w:val="right"/>
              <w:rPr>
                <w:rFonts w:ascii="GHEA Grapalat" w:hAnsi="GHEA Grapalat" w:cs="Calibri"/>
                <w:b/>
                <w:sz w:val="18"/>
                <w:szCs w:val="18"/>
              </w:rPr>
            </w:pPr>
            <w:r w:rsidRPr="00E734B1">
              <w:rPr>
                <w:rFonts w:ascii="GHEA Grapalat" w:hAnsi="GHEA Grapalat" w:cs="Calibri"/>
                <w:b/>
                <w:bCs/>
                <w:sz w:val="18"/>
                <w:szCs w:val="18"/>
              </w:rPr>
              <w:t>210.1</w:t>
            </w:r>
          </w:p>
        </w:tc>
      </w:tr>
      <w:tr w:rsidR="00EF4CAB" w:rsidRPr="00E734B1" w14:paraId="2A7F282D" w14:textId="77777777" w:rsidTr="00753004">
        <w:trPr>
          <w:trHeight w:val="293"/>
        </w:trPr>
        <w:tc>
          <w:tcPr>
            <w:tcW w:w="2430" w:type="dxa"/>
            <w:tcBorders>
              <w:top w:val="nil"/>
              <w:left w:val="single" w:sz="4" w:space="0" w:color="auto"/>
              <w:bottom w:val="single" w:sz="4" w:space="0" w:color="auto"/>
              <w:right w:val="single" w:sz="4" w:space="0" w:color="auto"/>
            </w:tcBorders>
            <w:noWrap/>
          </w:tcPr>
          <w:p w14:paraId="158D33FD" w14:textId="77777777" w:rsidR="00EF4CAB" w:rsidRPr="00E734B1" w:rsidRDefault="00EF4CAB" w:rsidP="00EF4CAB">
            <w:pPr>
              <w:spacing w:line="276" w:lineRule="auto"/>
              <w:ind w:left="165" w:firstLineChars="8" w:firstLine="14"/>
              <w:rPr>
                <w:rFonts w:ascii="GHEA Grapalat" w:hAnsi="GHEA Grapalat" w:cs="Calibri"/>
                <w:noProof w:val="0"/>
                <w:sz w:val="18"/>
                <w:szCs w:val="18"/>
              </w:rPr>
            </w:pPr>
            <w:r w:rsidRPr="00E734B1">
              <w:rPr>
                <w:rFonts w:ascii="GHEA Grapalat" w:hAnsi="GHEA Grapalat" w:cs="Calibri"/>
                <w:noProof w:val="0"/>
                <w:sz w:val="18"/>
                <w:szCs w:val="18"/>
              </w:rPr>
              <w:t>Հարկային եկամուտներ և պետական տուրքեր</w:t>
            </w:r>
          </w:p>
        </w:tc>
        <w:tc>
          <w:tcPr>
            <w:tcW w:w="1256" w:type="dxa"/>
            <w:tcBorders>
              <w:top w:val="nil"/>
              <w:left w:val="single" w:sz="4" w:space="0" w:color="auto"/>
              <w:bottom w:val="single" w:sz="4" w:space="0" w:color="auto"/>
              <w:right w:val="single" w:sz="4" w:space="0" w:color="auto"/>
            </w:tcBorders>
          </w:tcPr>
          <w:p w14:paraId="65103518" w14:textId="482B84C9" w:rsidR="00EF4CAB" w:rsidRPr="00E734B1" w:rsidRDefault="00EF4CAB" w:rsidP="00EF4CAB">
            <w:pPr>
              <w:spacing w:line="276" w:lineRule="auto"/>
              <w:jc w:val="right"/>
              <w:rPr>
                <w:rFonts w:ascii="GHEA Grapalat" w:hAnsi="GHEA Grapalat" w:cs="Calibri"/>
                <w:sz w:val="18"/>
                <w:szCs w:val="18"/>
                <w:lang w:val="en-US"/>
              </w:rPr>
            </w:pPr>
            <w:r w:rsidRPr="00E734B1">
              <w:rPr>
                <w:rFonts w:ascii="GHEA Grapalat" w:hAnsi="GHEA Grapalat" w:cs="Calibri"/>
                <w:sz w:val="18"/>
                <w:szCs w:val="18"/>
              </w:rPr>
              <w:t>1,356.0</w:t>
            </w:r>
          </w:p>
        </w:tc>
        <w:tc>
          <w:tcPr>
            <w:tcW w:w="1417" w:type="dxa"/>
            <w:tcBorders>
              <w:top w:val="nil"/>
              <w:left w:val="single" w:sz="4" w:space="0" w:color="auto"/>
              <w:bottom w:val="single" w:sz="4" w:space="0" w:color="auto"/>
              <w:right w:val="single" w:sz="4" w:space="0" w:color="auto"/>
            </w:tcBorders>
            <w:noWrap/>
          </w:tcPr>
          <w:p w14:paraId="39D1BECC" w14:textId="52F0E177" w:rsidR="00EF4CAB" w:rsidRPr="00E734B1" w:rsidRDefault="00EF4CAB" w:rsidP="00EF4CAB">
            <w:pPr>
              <w:spacing w:line="276" w:lineRule="auto"/>
              <w:jc w:val="right"/>
              <w:rPr>
                <w:rFonts w:ascii="GHEA Grapalat" w:hAnsi="GHEA Grapalat" w:cs="Calibri"/>
                <w:sz w:val="18"/>
                <w:szCs w:val="18"/>
                <w:lang w:val="en-US"/>
              </w:rPr>
            </w:pPr>
            <w:r w:rsidRPr="00E734B1">
              <w:rPr>
                <w:rFonts w:ascii="GHEA Grapalat" w:hAnsi="GHEA Grapalat" w:cs="Calibri"/>
                <w:sz w:val="18"/>
                <w:szCs w:val="18"/>
              </w:rPr>
              <w:t>1,492.2</w:t>
            </w:r>
          </w:p>
        </w:tc>
        <w:tc>
          <w:tcPr>
            <w:tcW w:w="1276" w:type="dxa"/>
            <w:tcBorders>
              <w:top w:val="nil"/>
              <w:left w:val="nil"/>
              <w:bottom w:val="single" w:sz="4" w:space="0" w:color="auto"/>
              <w:right w:val="single" w:sz="4" w:space="0" w:color="auto"/>
            </w:tcBorders>
            <w:noWrap/>
          </w:tcPr>
          <w:p w14:paraId="3E917339" w14:textId="0F66E840" w:rsidR="00EF4CAB" w:rsidRPr="00E734B1" w:rsidRDefault="00EF4CAB" w:rsidP="00EF4CAB">
            <w:pPr>
              <w:spacing w:line="276" w:lineRule="auto"/>
              <w:jc w:val="right"/>
              <w:rPr>
                <w:rFonts w:ascii="GHEA Grapalat" w:hAnsi="GHEA Grapalat" w:cs="Calibri"/>
                <w:sz w:val="18"/>
                <w:szCs w:val="18"/>
                <w:lang w:val="en-US"/>
              </w:rPr>
            </w:pPr>
            <w:r w:rsidRPr="00E734B1">
              <w:rPr>
                <w:rFonts w:ascii="GHEA Grapalat" w:hAnsi="GHEA Grapalat" w:cs="Calibri"/>
                <w:sz w:val="18"/>
                <w:szCs w:val="18"/>
              </w:rPr>
              <w:t>1,555.9</w:t>
            </w:r>
          </w:p>
        </w:tc>
        <w:tc>
          <w:tcPr>
            <w:tcW w:w="1559" w:type="dxa"/>
            <w:tcBorders>
              <w:top w:val="nil"/>
              <w:left w:val="single" w:sz="4" w:space="0" w:color="auto"/>
              <w:bottom w:val="single" w:sz="4" w:space="0" w:color="auto"/>
              <w:right w:val="single" w:sz="4" w:space="0" w:color="auto"/>
            </w:tcBorders>
          </w:tcPr>
          <w:p w14:paraId="6CFE26C0" w14:textId="480254FA" w:rsidR="00EF4CAB" w:rsidRPr="00E734B1" w:rsidRDefault="00EF4CAB" w:rsidP="00EF4CAB">
            <w:pPr>
              <w:spacing w:line="276" w:lineRule="auto"/>
              <w:jc w:val="right"/>
              <w:rPr>
                <w:rFonts w:ascii="GHEA Grapalat" w:hAnsi="GHEA Grapalat" w:cs="Calibri"/>
                <w:sz w:val="18"/>
                <w:szCs w:val="18"/>
              </w:rPr>
            </w:pPr>
            <w:r w:rsidRPr="00E734B1">
              <w:rPr>
                <w:rFonts w:ascii="GHEA Grapalat" w:hAnsi="GHEA Grapalat" w:cs="Calibri"/>
                <w:sz w:val="18"/>
                <w:szCs w:val="18"/>
                <w:lang w:val="en-US"/>
              </w:rPr>
              <w:t>10</w:t>
            </w:r>
            <w:r w:rsidRPr="00E734B1">
              <w:rPr>
                <w:rFonts w:ascii="GHEA Grapalat" w:hAnsi="GHEA Grapalat" w:cs="Calibri"/>
                <w:sz w:val="18"/>
                <w:szCs w:val="18"/>
              </w:rPr>
              <w:t>4</w:t>
            </w:r>
            <w:r w:rsidRPr="00E734B1">
              <w:rPr>
                <w:rFonts w:ascii="GHEA Grapalat" w:hAnsi="GHEA Grapalat" w:cs="Calibri"/>
                <w:sz w:val="18"/>
                <w:szCs w:val="18"/>
                <w:lang w:val="en-US"/>
              </w:rPr>
              <w:t>.</w:t>
            </w:r>
            <w:r w:rsidRPr="00E734B1">
              <w:rPr>
                <w:rFonts w:ascii="GHEA Grapalat" w:hAnsi="GHEA Grapalat" w:cs="Calibri"/>
                <w:sz w:val="18"/>
                <w:szCs w:val="18"/>
              </w:rPr>
              <w:t>3</w:t>
            </w:r>
          </w:p>
        </w:tc>
        <w:tc>
          <w:tcPr>
            <w:tcW w:w="1276" w:type="dxa"/>
            <w:tcBorders>
              <w:top w:val="nil"/>
              <w:left w:val="nil"/>
              <w:bottom w:val="single" w:sz="4" w:space="0" w:color="auto"/>
              <w:right w:val="single" w:sz="4" w:space="0" w:color="auto"/>
            </w:tcBorders>
          </w:tcPr>
          <w:p w14:paraId="6D2173CE" w14:textId="76081F2F" w:rsidR="00EF4CAB" w:rsidRPr="00E734B1" w:rsidRDefault="00EF4CAB" w:rsidP="00EF4CAB">
            <w:pPr>
              <w:spacing w:line="276" w:lineRule="auto"/>
              <w:jc w:val="right"/>
              <w:rPr>
                <w:rFonts w:ascii="GHEA Grapalat" w:hAnsi="GHEA Grapalat" w:cs="Calibri"/>
                <w:sz w:val="18"/>
                <w:szCs w:val="18"/>
                <w:lang w:val="en-US"/>
              </w:rPr>
            </w:pPr>
            <w:r w:rsidRPr="00E734B1">
              <w:rPr>
                <w:rFonts w:ascii="GHEA Grapalat" w:hAnsi="GHEA Grapalat" w:cs="Calibri"/>
                <w:sz w:val="18"/>
                <w:szCs w:val="18"/>
              </w:rPr>
              <w:t>114.7</w:t>
            </w:r>
          </w:p>
        </w:tc>
        <w:tc>
          <w:tcPr>
            <w:tcW w:w="992" w:type="dxa"/>
            <w:tcBorders>
              <w:top w:val="nil"/>
              <w:left w:val="nil"/>
              <w:bottom w:val="single" w:sz="4" w:space="0" w:color="auto"/>
              <w:right w:val="single" w:sz="4" w:space="0" w:color="auto"/>
            </w:tcBorders>
          </w:tcPr>
          <w:p w14:paraId="3764A0F2" w14:textId="5C0AAEE0" w:rsidR="00EF4CAB" w:rsidRPr="00E734B1" w:rsidRDefault="00EF4CAB" w:rsidP="00EF4CAB">
            <w:pPr>
              <w:spacing w:line="276" w:lineRule="auto"/>
              <w:jc w:val="right"/>
              <w:rPr>
                <w:rFonts w:ascii="GHEA Grapalat" w:hAnsi="GHEA Grapalat" w:cs="Calibri"/>
                <w:sz w:val="18"/>
                <w:szCs w:val="18"/>
                <w:lang w:val="en-US"/>
              </w:rPr>
            </w:pPr>
            <w:r w:rsidRPr="00E734B1">
              <w:rPr>
                <w:rFonts w:ascii="GHEA Grapalat" w:hAnsi="GHEA Grapalat" w:cs="Calibri"/>
                <w:sz w:val="18"/>
                <w:szCs w:val="18"/>
              </w:rPr>
              <w:t>199.9</w:t>
            </w:r>
          </w:p>
        </w:tc>
      </w:tr>
      <w:tr w:rsidR="00803627" w:rsidRPr="00E734B1" w14:paraId="41C9074E" w14:textId="77777777" w:rsidTr="00753004">
        <w:trPr>
          <w:trHeight w:val="300"/>
        </w:trPr>
        <w:tc>
          <w:tcPr>
            <w:tcW w:w="2430" w:type="dxa"/>
            <w:tcBorders>
              <w:top w:val="nil"/>
              <w:left w:val="single" w:sz="4" w:space="0" w:color="auto"/>
              <w:bottom w:val="single" w:sz="4" w:space="0" w:color="auto"/>
              <w:right w:val="single" w:sz="4" w:space="0" w:color="auto"/>
            </w:tcBorders>
            <w:noWrap/>
          </w:tcPr>
          <w:p w14:paraId="6B350C07" w14:textId="77777777" w:rsidR="00803627" w:rsidRPr="00E734B1" w:rsidRDefault="00803627" w:rsidP="00803627">
            <w:pPr>
              <w:spacing w:line="276" w:lineRule="auto"/>
              <w:ind w:left="165" w:firstLineChars="8" w:firstLine="14"/>
              <w:rPr>
                <w:rFonts w:ascii="GHEA Grapalat" w:hAnsi="GHEA Grapalat" w:cs="Calibri"/>
                <w:noProof w:val="0"/>
                <w:sz w:val="18"/>
                <w:szCs w:val="18"/>
                <w:lang w:val="en-US"/>
              </w:rPr>
            </w:pPr>
            <w:r w:rsidRPr="00E734B1">
              <w:rPr>
                <w:rFonts w:ascii="GHEA Grapalat" w:hAnsi="GHEA Grapalat" w:cs="Calibri"/>
                <w:noProof w:val="0"/>
                <w:sz w:val="18"/>
                <w:szCs w:val="18"/>
              </w:rPr>
              <w:t>Պաշտոնական</w:t>
            </w:r>
            <w:r w:rsidRPr="00E734B1">
              <w:rPr>
                <w:rFonts w:ascii="GHEA Grapalat" w:hAnsi="GHEA Grapalat" w:cs="Calibri"/>
                <w:noProof w:val="0"/>
                <w:sz w:val="18"/>
                <w:szCs w:val="18"/>
                <w:lang w:val="en-US"/>
              </w:rPr>
              <w:t xml:space="preserve"> դրամաշնորհներ</w:t>
            </w:r>
          </w:p>
        </w:tc>
        <w:tc>
          <w:tcPr>
            <w:tcW w:w="1256" w:type="dxa"/>
            <w:tcBorders>
              <w:top w:val="nil"/>
              <w:left w:val="single" w:sz="4" w:space="0" w:color="auto"/>
              <w:bottom w:val="single" w:sz="4" w:space="0" w:color="auto"/>
              <w:right w:val="single" w:sz="4" w:space="0" w:color="auto"/>
            </w:tcBorders>
          </w:tcPr>
          <w:p w14:paraId="6D1B65E5" w14:textId="20767E4A" w:rsidR="00803627" w:rsidRPr="00E734B1" w:rsidRDefault="00803627" w:rsidP="00803627">
            <w:pPr>
              <w:spacing w:line="276" w:lineRule="auto"/>
              <w:jc w:val="right"/>
              <w:rPr>
                <w:rFonts w:ascii="GHEA Grapalat" w:hAnsi="GHEA Grapalat" w:cs="Calibri"/>
                <w:sz w:val="18"/>
                <w:szCs w:val="18"/>
                <w:lang w:val="en-US"/>
              </w:rPr>
            </w:pPr>
            <w:r w:rsidRPr="00E734B1">
              <w:rPr>
                <w:rFonts w:ascii="GHEA Grapalat" w:hAnsi="GHEA Grapalat" w:cs="Calibri"/>
                <w:sz w:val="18"/>
                <w:szCs w:val="18"/>
              </w:rPr>
              <w:t>3.6</w:t>
            </w:r>
          </w:p>
        </w:tc>
        <w:tc>
          <w:tcPr>
            <w:tcW w:w="1417" w:type="dxa"/>
            <w:tcBorders>
              <w:top w:val="nil"/>
              <w:left w:val="single" w:sz="4" w:space="0" w:color="auto"/>
              <w:bottom w:val="single" w:sz="4" w:space="0" w:color="auto"/>
              <w:right w:val="single" w:sz="4" w:space="0" w:color="auto"/>
            </w:tcBorders>
            <w:noWrap/>
          </w:tcPr>
          <w:p w14:paraId="4F20FE0C" w14:textId="7520ED90" w:rsidR="00803627" w:rsidRPr="00E734B1" w:rsidRDefault="00803627" w:rsidP="00803627">
            <w:pPr>
              <w:spacing w:line="276" w:lineRule="auto"/>
              <w:jc w:val="right"/>
              <w:rPr>
                <w:rFonts w:ascii="GHEA Grapalat" w:hAnsi="GHEA Grapalat" w:cs="Calibri"/>
                <w:sz w:val="18"/>
                <w:szCs w:val="18"/>
                <w:lang w:val="en-US"/>
              </w:rPr>
            </w:pPr>
            <w:r w:rsidRPr="00E734B1">
              <w:rPr>
                <w:rFonts w:ascii="GHEA Grapalat" w:hAnsi="GHEA Grapalat" w:cs="Calibri"/>
                <w:sz w:val="18"/>
                <w:szCs w:val="18"/>
              </w:rPr>
              <w:t>6.4</w:t>
            </w:r>
          </w:p>
        </w:tc>
        <w:tc>
          <w:tcPr>
            <w:tcW w:w="1276" w:type="dxa"/>
            <w:tcBorders>
              <w:top w:val="nil"/>
              <w:left w:val="nil"/>
              <w:bottom w:val="single" w:sz="4" w:space="0" w:color="auto"/>
              <w:right w:val="single" w:sz="4" w:space="0" w:color="auto"/>
            </w:tcBorders>
            <w:noWrap/>
          </w:tcPr>
          <w:p w14:paraId="3FBEF5F0" w14:textId="22D9399D" w:rsidR="00803627" w:rsidRPr="00E734B1" w:rsidRDefault="00EF4CAB" w:rsidP="00EF4CAB">
            <w:pPr>
              <w:spacing w:line="276" w:lineRule="auto"/>
              <w:jc w:val="right"/>
              <w:rPr>
                <w:rFonts w:ascii="GHEA Grapalat" w:hAnsi="GHEA Grapalat" w:cs="Calibri"/>
                <w:sz w:val="18"/>
                <w:szCs w:val="18"/>
                <w:lang w:val="en-US"/>
              </w:rPr>
            </w:pPr>
            <w:r w:rsidRPr="00E734B1">
              <w:rPr>
                <w:rFonts w:ascii="GHEA Grapalat" w:hAnsi="GHEA Grapalat" w:cs="Calibri"/>
                <w:sz w:val="18"/>
                <w:szCs w:val="18"/>
              </w:rPr>
              <w:t>20</w:t>
            </w:r>
            <w:r w:rsidR="00803627" w:rsidRPr="00E734B1">
              <w:rPr>
                <w:rFonts w:ascii="GHEA Grapalat" w:hAnsi="GHEA Grapalat" w:cs="Calibri"/>
                <w:sz w:val="18"/>
                <w:szCs w:val="18"/>
              </w:rPr>
              <w:t>.</w:t>
            </w:r>
            <w:r w:rsidRPr="00E734B1">
              <w:rPr>
                <w:rFonts w:ascii="GHEA Grapalat" w:hAnsi="GHEA Grapalat" w:cs="Calibri"/>
                <w:sz w:val="18"/>
                <w:szCs w:val="18"/>
              </w:rPr>
              <w:t>6</w:t>
            </w:r>
          </w:p>
        </w:tc>
        <w:tc>
          <w:tcPr>
            <w:tcW w:w="1559" w:type="dxa"/>
            <w:tcBorders>
              <w:top w:val="nil"/>
              <w:left w:val="single" w:sz="4" w:space="0" w:color="auto"/>
              <w:bottom w:val="single" w:sz="4" w:space="0" w:color="auto"/>
              <w:right w:val="single" w:sz="4" w:space="0" w:color="auto"/>
            </w:tcBorders>
          </w:tcPr>
          <w:p w14:paraId="1BEDE164" w14:textId="18393CD3" w:rsidR="00803627" w:rsidRPr="00E734B1" w:rsidRDefault="00803627" w:rsidP="00EF4CAB">
            <w:pPr>
              <w:spacing w:line="276" w:lineRule="auto"/>
              <w:jc w:val="right"/>
              <w:rPr>
                <w:rFonts w:ascii="GHEA Grapalat" w:hAnsi="GHEA Grapalat" w:cs="Calibri"/>
                <w:sz w:val="18"/>
                <w:szCs w:val="18"/>
              </w:rPr>
            </w:pPr>
            <w:r w:rsidRPr="00E734B1">
              <w:rPr>
                <w:rFonts w:ascii="GHEA Grapalat" w:hAnsi="GHEA Grapalat" w:cs="Calibri"/>
                <w:sz w:val="18"/>
                <w:szCs w:val="18"/>
              </w:rPr>
              <w:t>3</w:t>
            </w:r>
            <w:r w:rsidR="00EF4CAB" w:rsidRPr="00E734B1">
              <w:rPr>
                <w:rFonts w:ascii="GHEA Grapalat" w:hAnsi="GHEA Grapalat" w:cs="Calibri"/>
                <w:sz w:val="18"/>
                <w:szCs w:val="18"/>
              </w:rPr>
              <w:t>22</w:t>
            </w:r>
            <w:r w:rsidRPr="00E734B1">
              <w:rPr>
                <w:rFonts w:ascii="GHEA Grapalat" w:hAnsi="GHEA Grapalat" w:cs="Calibri"/>
                <w:sz w:val="18"/>
                <w:szCs w:val="18"/>
                <w:lang w:val="en-US"/>
              </w:rPr>
              <w:t>.</w:t>
            </w:r>
            <w:r w:rsidR="00EF4CAB" w:rsidRPr="00E734B1">
              <w:rPr>
                <w:rFonts w:ascii="GHEA Grapalat" w:hAnsi="GHEA Grapalat" w:cs="Calibri"/>
                <w:sz w:val="18"/>
                <w:szCs w:val="18"/>
              </w:rPr>
              <w:t>1</w:t>
            </w:r>
          </w:p>
        </w:tc>
        <w:tc>
          <w:tcPr>
            <w:tcW w:w="1276" w:type="dxa"/>
            <w:tcBorders>
              <w:top w:val="nil"/>
              <w:left w:val="nil"/>
              <w:bottom w:val="single" w:sz="4" w:space="0" w:color="auto"/>
              <w:right w:val="single" w:sz="4" w:space="0" w:color="auto"/>
            </w:tcBorders>
          </w:tcPr>
          <w:p w14:paraId="0FEC6DB5" w14:textId="449136AF" w:rsidR="00803627" w:rsidRPr="00E734B1" w:rsidRDefault="00803627" w:rsidP="00803627">
            <w:pPr>
              <w:spacing w:line="276" w:lineRule="auto"/>
              <w:jc w:val="right"/>
              <w:rPr>
                <w:rFonts w:ascii="GHEA Grapalat" w:hAnsi="GHEA Grapalat" w:cs="Calibri"/>
                <w:sz w:val="18"/>
                <w:szCs w:val="18"/>
                <w:lang w:val="en-US"/>
              </w:rPr>
            </w:pPr>
            <w:r w:rsidRPr="00E734B1">
              <w:rPr>
                <w:rFonts w:ascii="GHEA Grapalat" w:hAnsi="GHEA Grapalat" w:cs="Calibri"/>
                <w:sz w:val="18"/>
                <w:szCs w:val="18"/>
              </w:rPr>
              <w:t>5</w:t>
            </w:r>
            <w:r w:rsidR="00EF4CAB" w:rsidRPr="00E734B1">
              <w:rPr>
                <w:rFonts w:ascii="GHEA Grapalat" w:hAnsi="GHEA Grapalat" w:cs="Calibri"/>
                <w:sz w:val="18"/>
                <w:szCs w:val="18"/>
              </w:rPr>
              <w:t>74</w:t>
            </w:r>
            <w:r w:rsidRPr="00E734B1">
              <w:rPr>
                <w:rFonts w:ascii="GHEA Grapalat" w:hAnsi="GHEA Grapalat" w:cs="Calibri"/>
                <w:sz w:val="18"/>
                <w:szCs w:val="18"/>
              </w:rPr>
              <w:t>.9</w:t>
            </w:r>
          </w:p>
        </w:tc>
        <w:tc>
          <w:tcPr>
            <w:tcW w:w="992" w:type="dxa"/>
            <w:tcBorders>
              <w:top w:val="nil"/>
              <w:left w:val="nil"/>
              <w:bottom w:val="single" w:sz="4" w:space="0" w:color="auto"/>
              <w:right w:val="single" w:sz="4" w:space="0" w:color="auto"/>
            </w:tcBorders>
          </w:tcPr>
          <w:p w14:paraId="7C396AF4" w14:textId="22253794" w:rsidR="00803627" w:rsidRPr="00E734B1" w:rsidRDefault="00EF4CAB" w:rsidP="00EF4CAB">
            <w:pPr>
              <w:spacing w:line="276" w:lineRule="auto"/>
              <w:jc w:val="right"/>
              <w:rPr>
                <w:rFonts w:ascii="GHEA Grapalat" w:hAnsi="GHEA Grapalat" w:cs="Calibri"/>
                <w:sz w:val="18"/>
                <w:szCs w:val="18"/>
                <w:lang w:val="en-US"/>
              </w:rPr>
            </w:pPr>
            <w:r w:rsidRPr="00E734B1">
              <w:rPr>
                <w:rFonts w:ascii="GHEA Grapalat" w:hAnsi="GHEA Grapalat" w:cs="Calibri"/>
                <w:sz w:val="18"/>
                <w:szCs w:val="18"/>
              </w:rPr>
              <w:t>17.</w:t>
            </w:r>
            <w:r w:rsidR="00803627" w:rsidRPr="00E734B1">
              <w:rPr>
                <w:rFonts w:ascii="GHEA Grapalat" w:hAnsi="GHEA Grapalat" w:cs="Calibri"/>
                <w:sz w:val="18"/>
                <w:szCs w:val="18"/>
              </w:rPr>
              <w:t>0</w:t>
            </w:r>
          </w:p>
        </w:tc>
      </w:tr>
      <w:tr w:rsidR="00803627" w:rsidRPr="00E734B1" w14:paraId="4DAB4E53" w14:textId="77777777" w:rsidTr="00753004">
        <w:trPr>
          <w:trHeight w:val="167"/>
        </w:trPr>
        <w:tc>
          <w:tcPr>
            <w:tcW w:w="2430" w:type="dxa"/>
            <w:tcBorders>
              <w:top w:val="single" w:sz="4" w:space="0" w:color="auto"/>
              <w:left w:val="single" w:sz="4" w:space="0" w:color="auto"/>
              <w:bottom w:val="single" w:sz="4" w:space="0" w:color="auto"/>
              <w:right w:val="single" w:sz="4" w:space="0" w:color="auto"/>
            </w:tcBorders>
            <w:noWrap/>
          </w:tcPr>
          <w:p w14:paraId="582A0E21" w14:textId="77777777" w:rsidR="00803627" w:rsidRPr="00E734B1" w:rsidRDefault="00803627" w:rsidP="00803627">
            <w:pPr>
              <w:spacing w:line="276" w:lineRule="auto"/>
              <w:ind w:firstLineChars="100" w:firstLine="180"/>
              <w:rPr>
                <w:rFonts w:ascii="GHEA Grapalat" w:hAnsi="GHEA Grapalat" w:cs="Calibri"/>
                <w:noProof w:val="0"/>
                <w:sz w:val="18"/>
                <w:szCs w:val="18"/>
                <w:lang w:val="en-US"/>
              </w:rPr>
            </w:pPr>
            <w:r w:rsidRPr="00E734B1">
              <w:rPr>
                <w:rFonts w:ascii="GHEA Grapalat" w:hAnsi="GHEA Grapalat" w:cs="Calibri"/>
                <w:noProof w:val="0"/>
                <w:sz w:val="18"/>
                <w:szCs w:val="18"/>
                <w:lang w:val="en-US"/>
              </w:rPr>
              <w:t>Այլ եկամուտներ</w:t>
            </w:r>
          </w:p>
        </w:tc>
        <w:tc>
          <w:tcPr>
            <w:tcW w:w="1256" w:type="dxa"/>
            <w:tcBorders>
              <w:top w:val="single" w:sz="4" w:space="0" w:color="auto"/>
              <w:left w:val="single" w:sz="4" w:space="0" w:color="auto"/>
              <w:bottom w:val="single" w:sz="4" w:space="0" w:color="auto"/>
              <w:right w:val="single" w:sz="4" w:space="0" w:color="auto"/>
            </w:tcBorders>
          </w:tcPr>
          <w:p w14:paraId="606CFD2D" w14:textId="75A46143" w:rsidR="00803627" w:rsidRPr="00E734B1" w:rsidRDefault="00803627" w:rsidP="00803627">
            <w:pPr>
              <w:spacing w:line="276" w:lineRule="auto"/>
              <w:jc w:val="right"/>
              <w:rPr>
                <w:rFonts w:ascii="GHEA Grapalat" w:hAnsi="GHEA Grapalat" w:cs="Calibri"/>
                <w:sz w:val="18"/>
                <w:szCs w:val="18"/>
                <w:lang w:val="en-US"/>
              </w:rPr>
            </w:pPr>
            <w:r w:rsidRPr="00E734B1">
              <w:rPr>
                <w:rFonts w:ascii="GHEA Grapalat" w:hAnsi="GHEA Grapalat" w:cs="Calibri"/>
                <w:sz w:val="18"/>
                <w:szCs w:val="18"/>
              </w:rPr>
              <w:t>73.5</w:t>
            </w:r>
          </w:p>
        </w:tc>
        <w:tc>
          <w:tcPr>
            <w:tcW w:w="1417" w:type="dxa"/>
            <w:tcBorders>
              <w:top w:val="single" w:sz="4" w:space="0" w:color="auto"/>
              <w:left w:val="single" w:sz="4" w:space="0" w:color="auto"/>
              <w:bottom w:val="single" w:sz="4" w:space="0" w:color="auto"/>
              <w:right w:val="single" w:sz="4" w:space="0" w:color="auto"/>
            </w:tcBorders>
            <w:noWrap/>
          </w:tcPr>
          <w:p w14:paraId="5039847C" w14:textId="215BD68A" w:rsidR="00803627" w:rsidRPr="00E734B1" w:rsidRDefault="00803627" w:rsidP="00803627">
            <w:pPr>
              <w:spacing w:line="276" w:lineRule="auto"/>
              <w:jc w:val="right"/>
              <w:rPr>
                <w:rFonts w:ascii="GHEA Grapalat" w:hAnsi="GHEA Grapalat" w:cs="Calibri"/>
                <w:sz w:val="18"/>
                <w:szCs w:val="18"/>
                <w:lang w:val="en-US"/>
              </w:rPr>
            </w:pPr>
            <w:r w:rsidRPr="00E734B1">
              <w:rPr>
                <w:rFonts w:ascii="GHEA Grapalat" w:hAnsi="GHEA Grapalat" w:cs="Calibri"/>
                <w:sz w:val="18"/>
                <w:szCs w:val="18"/>
              </w:rPr>
              <w:t>52.3</w:t>
            </w:r>
          </w:p>
        </w:tc>
        <w:tc>
          <w:tcPr>
            <w:tcW w:w="1276" w:type="dxa"/>
            <w:tcBorders>
              <w:top w:val="single" w:sz="4" w:space="0" w:color="auto"/>
              <w:left w:val="nil"/>
              <w:bottom w:val="single" w:sz="4" w:space="0" w:color="auto"/>
              <w:right w:val="single" w:sz="4" w:space="0" w:color="auto"/>
            </w:tcBorders>
            <w:noWrap/>
          </w:tcPr>
          <w:p w14:paraId="499C5A6B" w14:textId="7CA75C2C" w:rsidR="00803627" w:rsidRPr="00E734B1" w:rsidRDefault="00EF4CAB" w:rsidP="00EF4CAB">
            <w:pPr>
              <w:spacing w:line="276" w:lineRule="auto"/>
              <w:jc w:val="right"/>
              <w:rPr>
                <w:rFonts w:ascii="GHEA Grapalat" w:hAnsi="GHEA Grapalat" w:cs="Calibri"/>
                <w:sz w:val="18"/>
                <w:szCs w:val="18"/>
                <w:lang w:val="en-US"/>
              </w:rPr>
            </w:pPr>
            <w:r w:rsidRPr="00E734B1">
              <w:rPr>
                <w:rFonts w:ascii="GHEA Grapalat" w:hAnsi="GHEA Grapalat" w:cs="Calibri"/>
                <w:sz w:val="18"/>
                <w:szCs w:val="18"/>
              </w:rPr>
              <w:t>66</w:t>
            </w:r>
            <w:r w:rsidR="00803627" w:rsidRPr="00E734B1">
              <w:rPr>
                <w:rFonts w:ascii="GHEA Grapalat" w:hAnsi="GHEA Grapalat" w:cs="Calibri"/>
                <w:sz w:val="18"/>
                <w:szCs w:val="18"/>
              </w:rPr>
              <w:t>.</w:t>
            </w:r>
            <w:r w:rsidRPr="00E734B1">
              <w:rPr>
                <w:rFonts w:ascii="GHEA Grapalat" w:hAnsi="GHEA Grapalat" w:cs="Calibri"/>
                <w:sz w:val="18"/>
                <w:szCs w:val="18"/>
              </w:rPr>
              <w:t>7</w:t>
            </w:r>
          </w:p>
        </w:tc>
        <w:tc>
          <w:tcPr>
            <w:tcW w:w="1559" w:type="dxa"/>
            <w:tcBorders>
              <w:top w:val="single" w:sz="4" w:space="0" w:color="auto"/>
              <w:left w:val="single" w:sz="4" w:space="0" w:color="auto"/>
              <w:bottom w:val="single" w:sz="4" w:space="0" w:color="auto"/>
              <w:right w:val="single" w:sz="4" w:space="0" w:color="auto"/>
            </w:tcBorders>
          </w:tcPr>
          <w:p w14:paraId="0E459EC1" w14:textId="1B33FF06" w:rsidR="00803627" w:rsidRPr="00E734B1" w:rsidRDefault="00803627" w:rsidP="00EF4CAB">
            <w:pPr>
              <w:spacing w:line="276" w:lineRule="auto"/>
              <w:jc w:val="right"/>
              <w:rPr>
                <w:rFonts w:ascii="GHEA Grapalat" w:hAnsi="GHEA Grapalat" w:cs="Calibri"/>
                <w:sz w:val="18"/>
                <w:szCs w:val="18"/>
                <w:lang w:val="en-US"/>
              </w:rPr>
            </w:pPr>
            <w:r w:rsidRPr="00E734B1">
              <w:rPr>
                <w:rFonts w:ascii="GHEA Grapalat" w:hAnsi="GHEA Grapalat" w:cs="Calibri"/>
                <w:sz w:val="18"/>
                <w:szCs w:val="18"/>
              </w:rPr>
              <w:t>12</w:t>
            </w:r>
            <w:r w:rsidR="00EF4CAB" w:rsidRPr="00E734B1">
              <w:rPr>
                <w:rFonts w:ascii="GHEA Grapalat" w:hAnsi="GHEA Grapalat" w:cs="Calibri"/>
                <w:sz w:val="18"/>
                <w:szCs w:val="18"/>
              </w:rPr>
              <w:t>7</w:t>
            </w:r>
            <w:r w:rsidRPr="00E734B1">
              <w:rPr>
                <w:rFonts w:ascii="GHEA Grapalat" w:hAnsi="GHEA Grapalat" w:cs="Calibri"/>
                <w:sz w:val="18"/>
                <w:szCs w:val="18"/>
              </w:rPr>
              <w:t>.</w:t>
            </w:r>
            <w:r w:rsidR="00EF4CAB" w:rsidRPr="00E734B1">
              <w:rPr>
                <w:rFonts w:ascii="GHEA Grapalat" w:hAnsi="GHEA Grapalat" w:cs="Calibri"/>
                <w:sz w:val="18"/>
                <w:szCs w:val="18"/>
              </w:rPr>
              <w:t>6</w:t>
            </w:r>
          </w:p>
        </w:tc>
        <w:tc>
          <w:tcPr>
            <w:tcW w:w="1276" w:type="dxa"/>
            <w:tcBorders>
              <w:top w:val="single" w:sz="4" w:space="0" w:color="auto"/>
              <w:left w:val="nil"/>
              <w:bottom w:val="single" w:sz="4" w:space="0" w:color="auto"/>
              <w:right w:val="single" w:sz="4" w:space="0" w:color="auto"/>
            </w:tcBorders>
          </w:tcPr>
          <w:p w14:paraId="1FE80A76" w14:textId="362B1506" w:rsidR="00803627" w:rsidRPr="00E734B1" w:rsidRDefault="00EF4CAB" w:rsidP="00EF4CAB">
            <w:pPr>
              <w:spacing w:line="276" w:lineRule="auto"/>
              <w:jc w:val="right"/>
              <w:rPr>
                <w:rFonts w:ascii="GHEA Grapalat" w:hAnsi="GHEA Grapalat" w:cs="Calibri"/>
                <w:sz w:val="18"/>
                <w:szCs w:val="18"/>
                <w:lang w:val="en-US"/>
              </w:rPr>
            </w:pPr>
            <w:r w:rsidRPr="00E734B1">
              <w:rPr>
                <w:rFonts w:ascii="GHEA Grapalat" w:hAnsi="GHEA Grapalat" w:cs="Calibri"/>
                <w:sz w:val="18"/>
                <w:szCs w:val="18"/>
              </w:rPr>
              <w:t>90</w:t>
            </w:r>
            <w:r w:rsidR="00803627" w:rsidRPr="00E734B1">
              <w:rPr>
                <w:rFonts w:ascii="GHEA Grapalat" w:hAnsi="GHEA Grapalat" w:cs="Calibri"/>
                <w:sz w:val="18"/>
                <w:szCs w:val="18"/>
              </w:rPr>
              <w:t>.</w:t>
            </w:r>
            <w:r w:rsidRPr="00E734B1">
              <w:rPr>
                <w:rFonts w:ascii="GHEA Grapalat" w:hAnsi="GHEA Grapalat" w:cs="Calibri"/>
                <w:sz w:val="18"/>
                <w:szCs w:val="18"/>
              </w:rPr>
              <w:t>7</w:t>
            </w:r>
          </w:p>
        </w:tc>
        <w:tc>
          <w:tcPr>
            <w:tcW w:w="992" w:type="dxa"/>
            <w:tcBorders>
              <w:top w:val="single" w:sz="4" w:space="0" w:color="auto"/>
              <w:left w:val="nil"/>
              <w:bottom w:val="single" w:sz="4" w:space="0" w:color="auto"/>
              <w:right w:val="single" w:sz="4" w:space="0" w:color="auto"/>
            </w:tcBorders>
          </w:tcPr>
          <w:p w14:paraId="23E61B20" w14:textId="4845A681" w:rsidR="00803627" w:rsidRPr="00E734B1" w:rsidRDefault="00803627" w:rsidP="00EF4CAB">
            <w:pPr>
              <w:spacing w:line="276" w:lineRule="auto"/>
              <w:jc w:val="right"/>
              <w:rPr>
                <w:rFonts w:ascii="GHEA Grapalat" w:hAnsi="GHEA Grapalat" w:cs="Calibri"/>
                <w:sz w:val="18"/>
                <w:szCs w:val="18"/>
                <w:lang w:val="en-US"/>
              </w:rPr>
            </w:pPr>
            <w:r w:rsidRPr="00E734B1">
              <w:rPr>
                <w:rFonts w:ascii="GHEA Grapalat" w:hAnsi="GHEA Grapalat" w:cs="Calibri"/>
                <w:sz w:val="18"/>
                <w:szCs w:val="18"/>
                <w:lang w:val="en-US"/>
              </w:rPr>
              <w:t>(</w:t>
            </w:r>
            <w:r w:rsidR="00EF4CAB" w:rsidRPr="00E734B1">
              <w:rPr>
                <w:rFonts w:ascii="GHEA Grapalat" w:hAnsi="GHEA Grapalat" w:cs="Calibri"/>
                <w:sz w:val="18"/>
                <w:szCs w:val="18"/>
              </w:rPr>
              <w:t>6</w:t>
            </w:r>
            <w:r w:rsidRPr="00E734B1">
              <w:rPr>
                <w:rFonts w:ascii="GHEA Grapalat" w:hAnsi="GHEA Grapalat" w:cs="Calibri"/>
                <w:sz w:val="18"/>
                <w:szCs w:val="18"/>
              </w:rPr>
              <w:t>.</w:t>
            </w:r>
            <w:r w:rsidR="00EF4CAB" w:rsidRPr="00E734B1">
              <w:rPr>
                <w:rFonts w:ascii="GHEA Grapalat" w:hAnsi="GHEA Grapalat" w:cs="Calibri"/>
                <w:sz w:val="18"/>
                <w:szCs w:val="18"/>
              </w:rPr>
              <w:t>8</w:t>
            </w:r>
            <w:r w:rsidRPr="00E734B1">
              <w:rPr>
                <w:rFonts w:ascii="GHEA Grapalat" w:hAnsi="GHEA Grapalat" w:cs="Calibri"/>
                <w:sz w:val="18"/>
                <w:szCs w:val="18"/>
                <w:lang w:val="en-US"/>
              </w:rPr>
              <w:t>)</w:t>
            </w:r>
          </w:p>
        </w:tc>
      </w:tr>
    </w:tbl>
    <w:p w14:paraId="11947ECC" w14:textId="08FB0731" w:rsidR="00B56BAF" w:rsidRPr="00E734B1" w:rsidRDefault="00B56BAF" w:rsidP="00586357">
      <w:pPr>
        <w:pStyle w:val="ListParagraph"/>
        <w:spacing w:after="0"/>
        <w:ind w:left="0" w:firstLine="567"/>
        <w:jc w:val="both"/>
        <w:rPr>
          <w:rFonts w:ascii="GHEA Grapalat" w:hAnsi="GHEA Grapalat" w:cs="GHEA Grapalat"/>
          <w:lang w:val="hy-AM"/>
        </w:rPr>
      </w:pPr>
    </w:p>
    <w:bookmarkEnd w:id="42"/>
    <w:p w14:paraId="373E0CE0" w14:textId="0D169368" w:rsidR="00586357" w:rsidRPr="00E734B1" w:rsidRDefault="00586357" w:rsidP="00586357">
      <w:pPr>
        <w:pStyle w:val="ListParagraph"/>
        <w:spacing w:after="0"/>
        <w:ind w:left="0" w:firstLine="567"/>
        <w:jc w:val="both"/>
        <w:rPr>
          <w:rFonts w:ascii="GHEA Grapalat" w:hAnsi="GHEA Grapalat" w:cs="GHEA Grapalat"/>
          <w:lang w:val="hy-AM"/>
        </w:rPr>
      </w:pPr>
    </w:p>
    <w:p w14:paraId="3621B8BA" w14:textId="77777777" w:rsidR="00E76E44" w:rsidRPr="00E734B1" w:rsidRDefault="00E76E44" w:rsidP="00586357">
      <w:pPr>
        <w:pStyle w:val="ListParagraph"/>
        <w:spacing w:after="0"/>
        <w:ind w:left="0" w:firstLine="567"/>
        <w:jc w:val="both"/>
        <w:rPr>
          <w:rFonts w:ascii="GHEA Grapalat" w:hAnsi="GHEA Grapalat" w:cs="GHEA Grapalat"/>
          <w:lang w:val="hy-AM"/>
        </w:rPr>
      </w:pPr>
    </w:p>
    <w:p w14:paraId="0E86ABFA" w14:textId="44354FA0" w:rsidR="00A94326" w:rsidRPr="00E734B1" w:rsidRDefault="00A94326" w:rsidP="00586357">
      <w:pPr>
        <w:pStyle w:val="ListParagraph"/>
        <w:spacing w:after="0"/>
        <w:ind w:left="0" w:firstLine="567"/>
        <w:jc w:val="both"/>
        <w:rPr>
          <w:rFonts w:ascii="GHEA Grapalat" w:hAnsi="GHEA Grapalat" w:cs="GHEA Grapalat"/>
          <w:lang w:val="hy-AM"/>
        </w:rPr>
      </w:pPr>
    </w:p>
    <w:p w14:paraId="4C3C7462" w14:textId="77777777" w:rsidR="00C803D8" w:rsidRPr="00E734B1" w:rsidRDefault="00C803D8" w:rsidP="00586357">
      <w:pPr>
        <w:pStyle w:val="ListParagraph"/>
        <w:spacing w:after="0"/>
        <w:ind w:left="0" w:firstLine="567"/>
        <w:jc w:val="both"/>
        <w:rPr>
          <w:rFonts w:ascii="GHEA Grapalat" w:hAnsi="GHEA Grapalat" w:cs="GHEA Grapalat"/>
          <w:lang w:val="hy-AM"/>
        </w:rPr>
      </w:pPr>
    </w:p>
    <w:p w14:paraId="2A529482" w14:textId="3848594C" w:rsidR="00B8098F" w:rsidRPr="00E734B1" w:rsidRDefault="00B8098F" w:rsidP="00586357">
      <w:pPr>
        <w:pStyle w:val="ListParagraph"/>
        <w:spacing w:after="0"/>
        <w:ind w:left="0" w:firstLine="567"/>
        <w:jc w:val="both"/>
        <w:rPr>
          <w:rFonts w:ascii="GHEA Grapalat" w:hAnsi="GHEA Grapalat" w:cs="GHEA Grapalat"/>
          <w:lang w:val="hy-AM"/>
        </w:rPr>
      </w:pPr>
    </w:p>
    <w:p w14:paraId="4A967DEB" w14:textId="77777777" w:rsidR="008F679F" w:rsidRPr="00E734B1" w:rsidRDefault="008F679F" w:rsidP="00586357">
      <w:pPr>
        <w:pStyle w:val="ListParagraph"/>
        <w:spacing w:after="0"/>
        <w:ind w:left="0" w:firstLine="567"/>
        <w:jc w:val="both"/>
        <w:rPr>
          <w:rFonts w:ascii="GHEA Grapalat" w:hAnsi="GHEA Grapalat" w:cs="GHEA Grapalat"/>
          <w:lang w:val="hy-AM"/>
        </w:rPr>
      </w:pPr>
    </w:p>
    <w:p w14:paraId="40C5A7C6" w14:textId="79B40E11" w:rsidR="00EF1EF1" w:rsidRPr="00E734B1" w:rsidRDefault="00EF1EF1" w:rsidP="00586357">
      <w:pPr>
        <w:pStyle w:val="ListParagraph"/>
        <w:spacing w:after="0"/>
        <w:ind w:left="0" w:firstLine="567"/>
        <w:jc w:val="both"/>
        <w:rPr>
          <w:rFonts w:ascii="GHEA Grapalat" w:hAnsi="GHEA Grapalat" w:cs="GHEA Grapalat"/>
          <w:lang w:val="hy-AM"/>
        </w:rPr>
      </w:pPr>
    </w:p>
    <w:p w14:paraId="309A68BD" w14:textId="1A276EF0" w:rsidR="007176E5" w:rsidRPr="00E734B1" w:rsidRDefault="007176E5" w:rsidP="00586357">
      <w:pPr>
        <w:pStyle w:val="ListParagraph"/>
        <w:spacing w:after="0"/>
        <w:ind w:left="0" w:firstLine="567"/>
        <w:jc w:val="both"/>
        <w:rPr>
          <w:rFonts w:ascii="GHEA Grapalat" w:hAnsi="GHEA Grapalat" w:cs="GHEA Grapalat"/>
          <w:lang w:val="hy-AM"/>
        </w:rPr>
      </w:pPr>
    </w:p>
    <w:p w14:paraId="75D7BC4F" w14:textId="77777777" w:rsidR="0049199A" w:rsidRPr="00E734B1" w:rsidRDefault="0049199A" w:rsidP="00586357">
      <w:pPr>
        <w:pStyle w:val="ListParagraph"/>
        <w:spacing w:after="0"/>
        <w:ind w:left="0" w:firstLine="567"/>
        <w:jc w:val="both"/>
        <w:rPr>
          <w:rFonts w:ascii="GHEA Grapalat" w:hAnsi="GHEA Grapalat" w:cs="GHEA Grapalat"/>
          <w:lang w:val="hy-AM"/>
        </w:rPr>
      </w:pPr>
    </w:p>
    <w:p w14:paraId="27EDF0A0" w14:textId="03843F9F" w:rsidR="007176E5" w:rsidRPr="00E734B1" w:rsidRDefault="007176E5" w:rsidP="00586357">
      <w:pPr>
        <w:pStyle w:val="ListParagraph"/>
        <w:spacing w:after="0"/>
        <w:ind w:left="0" w:firstLine="567"/>
        <w:jc w:val="both"/>
        <w:rPr>
          <w:rFonts w:ascii="GHEA Grapalat" w:hAnsi="GHEA Grapalat" w:cs="GHEA Grapalat"/>
          <w:lang w:val="hy-AM"/>
        </w:rPr>
      </w:pPr>
    </w:p>
    <w:p w14:paraId="03895DCE" w14:textId="241807D8" w:rsidR="007176E5" w:rsidRPr="00E734B1" w:rsidRDefault="007176E5" w:rsidP="00586357">
      <w:pPr>
        <w:pStyle w:val="ListParagraph"/>
        <w:spacing w:after="0"/>
        <w:ind w:left="0" w:firstLine="567"/>
        <w:jc w:val="both"/>
        <w:rPr>
          <w:rFonts w:ascii="GHEA Grapalat" w:hAnsi="GHEA Grapalat" w:cs="GHEA Grapalat"/>
          <w:lang w:val="hy-AM"/>
        </w:rPr>
      </w:pPr>
    </w:p>
    <w:p w14:paraId="5E478CB6" w14:textId="77777777" w:rsidR="00B8098F" w:rsidRPr="00E734B1" w:rsidRDefault="00B8098F" w:rsidP="00586357">
      <w:pPr>
        <w:pStyle w:val="ListParagraph"/>
        <w:spacing w:after="0"/>
        <w:ind w:left="0" w:firstLine="567"/>
        <w:jc w:val="both"/>
        <w:rPr>
          <w:rFonts w:ascii="GHEA Grapalat" w:hAnsi="GHEA Grapalat" w:cs="GHEA Grapalat"/>
          <w:lang w:val="hy-AM"/>
        </w:rPr>
      </w:pPr>
    </w:p>
    <w:p w14:paraId="5C374EF5" w14:textId="13D4FE00" w:rsidR="00FF44DF" w:rsidRPr="00E734B1" w:rsidRDefault="00FF44DF" w:rsidP="002A3D97">
      <w:pPr>
        <w:pStyle w:val="ListParagraph"/>
        <w:numPr>
          <w:ilvl w:val="0"/>
          <w:numId w:val="10"/>
        </w:numPr>
        <w:spacing w:after="0"/>
        <w:ind w:left="0" w:firstLine="0"/>
        <w:jc w:val="both"/>
        <w:rPr>
          <w:rFonts w:ascii="GHEA Grapalat" w:eastAsiaTheme="minorHAnsi" w:hAnsi="GHEA Grapalat" w:cstheme="minorBidi"/>
          <w:b/>
          <w:bCs/>
          <w:sz w:val="18"/>
          <w:szCs w:val="18"/>
          <w:lang w:val="hy-AM" w:eastAsia="en-US"/>
        </w:rPr>
      </w:pPr>
      <w:r w:rsidRPr="00E734B1">
        <w:rPr>
          <w:rFonts w:ascii="GHEA Grapalat" w:eastAsiaTheme="minorHAnsi" w:hAnsi="GHEA Grapalat" w:cstheme="minorBidi"/>
          <w:b/>
          <w:bCs/>
          <w:sz w:val="18"/>
          <w:szCs w:val="18"/>
          <w:lang w:val="hy-AM" w:eastAsia="en-US"/>
        </w:rPr>
        <w:lastRenderedPageBreak/>
        <w:t>ՀՀ պետական բյուջեի փաստացի եկամուտները 202</w:t>
      </w:r>
      <w:r w:rsidR="00094AF1" w:rsidRPr="00E734B1">
        <w:rPr>
          <w:rFonts w:ascii="GHEA Grapalat" w:eastAsiaTheme="minorHAnsi" w:hAnsi="GHEA Grapalat" w:cstheme="minorBidi"/>
          <w:b/>
          <w:bCs/>
          <w:sz w:val="18"/>
          <w:szCs w:val="18"/>
          <w:lang w:val="hy-AM" w:eastAsia="en-US"/>
        </w:rPr>
        <w:t>2</w:t>
      </w:r>
      <w:r w:rsidRPr="00E734B1">
        <w:rPr>
          <w:rFonts w:ascii="GHEA Grapalat" w:eastAsiaTheme="minorHAnsi" w:hAnsi="GHEA Grapalat" w:cstheme="minorBidi"/>
          <w:b/>
          <w:bCs/>
          <w:sz w:val="18"/>
          <w:szCs w:val="18"/>
          <w:lang w:val="hy-AM" w:eastAsia="en-US"/>
        </w:rPr>
        <w:t>-202</w:t>
      </w:r>
      <w:r w:rsidR="00094AF1" w:rsidRPr="00E734B1">
        <w:rPr>
          <w:rFonts w:ascii="GHEA Grapalat" w:eastAsiaTheme="minorHAnsi" w:hAnsi="GHEA Grapalat" w:cstheme="minorBidi"/>
          <w:b/>
          <w:bCs/>
          <w:sz w:val="18"/>
          <w:szCs w:val="18"/>
          <w:lang w:val="hy-AM" w:eastAsia="en-US"/>
        </w:rPr>
        <w:t>6</w:t>
      </w:r>
      <w:r w:rsidRPr="00E734B1">
        <w:rPr>
          <w:rFonts w:ascii="GHEA Grapalat" w:eastAsiaTheme="minorHAnsi" w:hAnsi="GHEA Grapalat" w:cstheme="minorBidi"/>
          <w:b/>
          <w:bCs/>
          <w:sz w:val="18"/>
          <w:szCs w:val="18"/>
          <w:lang w:val="hy-AM" w:eastAsia="en-US"/>
        </w:rPr>
        <w:t>թթ.</w:t>
      </w:r>
      <w:r w:rsidR="005574EC" w:rsidRPr="00E734B1">
        <w:rPr>
          <w:rFonts w:ascii="GHEA Grapalat" w:eastAsiaTheme="minorHAnsi" w:hAnsi="GHEA Grapalat" w:cstheme="minorBidi"/>
          <w:b/>
          <w:bCs/>
          <w:sz w:val="18"/>
          <w:szCs w:val="18"/>
          <w:lang w:val="hy-AM" w:eastAsia="en-US"/>
        </w:rPr>
        <w:t xml:space="preserve"> </w:t>
      </w:r>
      <w:r w:rsidR="00094AF1" w:rsidRPr="00E734B1">
        <w:rPr>
          <w:rFonts w:ascii="GHEA Grapalat" w:eastAsiaTheme="minorHAnsi" w:hAnsi="GHEA Grapalat" w:cstheme="minorBidi"/>
          <w:b/>
          <w:bCs/>
          <w:sz w:val="18"/>
          <w:szCs w:val="18"/>
          <w:lang w:val="hy-AM" w:eastAsia="en-US"/>
        </w:rPr>
        <w:t xml:space="preserve">առաջին </w:t>
      </w:r>
      <w:r w:rsidR="00D50F29" w:rsidRPr="00E734B1">
        <w:rPr>
          <w:rFonts w:ascii="GHEA Grapalat" w:eastAsiaTheme="minorHAnsi" w:hAnsi="GHEA Grapalat" w:cstheme="minorBidi"/>
          <w:b/>
          <w:bCs/>
          <w:sz w:val="18"/>
          <w:szCs w:val="18"/>
          <w:lang w:val="hy-AM" w:eastAsia="en-US"/>
        </w:rPr>
        <w:t>կիս</w:t>
      </w:r>
      <w:r w:rsidR="00094AF1" w:rsidRPr="00E734B1">
        <w:rPr>
          <w:rFonts w:ascii="GHEA Grapalat" w:eastAsiaTheme="minorHAnsi" w:hAnsi="GHEA Grapalat" w:cstheme="minorBidi"/>
          <w:b/>
          <w:bCs/>
          <w:sz w:val="18"/>
          <w:szCs w:val="18"/>
          <w:lang w:val="hy-AM" w:eastAsia="en-US"/>
        </w:rPr>
        <w:t>ամյակներում</w:t>
      </w:r>
      <w:r w:rsidR="000E339A" w:rsidRPr="00E734B1">
        <w:rPr>
          <w:rFonts w:ascii="GHEA Grapalat" w:eastAsiaTheme="minorHAnsi" w:hAnsi="GHEA Grapalat" w:cstheme="minorBidi"/>
          <w:b/>
          <w:bCs/>
          <w:sz w:val="18"/>
          <w:szCs w:val="18"/>
          <w:lang w:val="hy-AM" w:eastAsia="en-US"/>
        </w:rPr>
        <w:t xml:space="preserve"> (մլրդ դրամ)</w:t>
      </w:r>
    </w:p>
    <w:p w14:paraId="50DD02B7" w14:textId="77777777" w:rsidR="00FF44DF" w:rsidRPr="00E734B1" w:rsidRDefault="00FF44DF" w:rsidP="00FF44DF">
      <w:pPr>
        <w:jc w:val="center"/>
        <w:rPr>
          <w:lang w:val="de-AT"/>
        </w:rPr>
      </w:pPr>
      <w:r w:rsidRPr="00E734B1">
        <w:rPr>
          <w:lang w:val="en-US"/>
        </w:rPr>
        <w:drawing>
          <wp:inline distT="0" distB="0" distL="0" distR="0" wp14:anchorId="27B217BF" wp14:editId="47B2BC19">
            <wp:extent cx="6436995" cy="3613150"/>
            <wp:effectExtent l="0" t="0" r="1905" b="6350"/>
            <wp:docPr id="10" name="Object 5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49BE0E08" w14:textId="7AD0430B" w:rsidR="00FF44DF" w:rsidRPr="00E734B1" w:rsidRDefault="00C27DFE" w:rsidP="00C27DFE">
      <w:pPr>
        <w:pStyle w:val="ListParagraph"/>
        <w:spacing w:after="0"/>
        <w:ind w:left="0"/>
        <w:jc w:val="both"/>
        <w:rPr>
          <w:rFonts w:ascii="GHEA Grapalat" w:hAnsi="GHEA Grapalat" w:cstheme="minorBidi"/>
          <w:i/>
          <w:noProof/>
          <w:sz w:val="16"/>
          <w:szCs w:val="16"/>
          <w:lang w:val="de-AT" w:eastAsia="en-US"/>
        </w:rPr>
      </w:pPr>
      <w:r w:rsidRPr="00E734B1">
        <w:rPr>
          <w:rFonts w:ascii="GHEA Grapalat" w:hAnsi="GHEA Grapalat" w:cstheme="minorBidi"/>
          <w:i/>
          <w:noProof/>
          <w:sz w:val="16"/>
          <w:szCs w:val="16"/>
          <w:lang w:val="en-US" w:eastAsia="en-US"/>
        </w:rPr>
        <w:t>Ծանոթագրություն</w:t>
      </w:r>
      <w:r w:rsidRPr="00E734B1">
        <w:rPr>
          <w:rFonts w:ascii="GHEA Grapalat" w:hAnsi="GHEA Grapalat" w:cstheme="minorBidi"/>
          <w:i/>
          <w:noProof/>
          <w:sz w:val="16"/>
          <w:szCs w:val="16"/>
          <w:lang w:val="de-AT" w:eastAsia="en-US"/>
        </w:rPr>
        <w:t>. 202</w:t>
      </w:r>
      <w:r w:rsidR="00500CDC" w:rsidRPr="00E734B1">
        <w:rPr>
          <w:rFonts w:ascii="GHEA Grapalat" w:hAnsi="GHEA Grapalat" w:cstheme="minorBidi"/>
          <w:i/>
          <w:noProof/>
          <w:sz w:val="16"/>
          <w:szCs w:val="16"/>
          <w:lang w:val="de-AT" w:eastAsia="en-US"/>
        </w:rPr>
        <w:t>2</w:t>
      </w:r>
      <w:r w:rsidRPr="00E734B1">
        <w:rPr>
          <w:rFonts w:ascii="GHEA Grapalat" w:hAnsi="GHEA Grapalat" w:cstheme="minorBidi"/>
          <w:i/>
          <w:noProof/>
          <w:sz w:val="16"/>
          <w:szCs w:val="16"/>
          <w:lang w:val="de-AT" w:eastAsia="en-US"/>
        </w:rPr>
        <w:t>-2023</w:t>
      </w:r>
      <w:r w:rsidRPr="00E734B1">
        <w:rPr>
          <w:rFonts w:ascii="GHEA Grapalat" w:hAnsi="GHEA Grapalat" w:cstheme="minorBidi"/>
          <w:i/>
          <w:noProof/>
          <w:sz w:val="16"/>
          <w:szCs w:val="16"/>
          <w:lang w:val="en-US" w:eastAsia="en-US"/>
        </w:rPr>
        <w:t>թթ</w:t>
      </w:r>
      <w:r w:rsidRPr="00E734B1">
        <w:rPr>
          <w:rFonts w:ascii="GHEA Grapalat" w:hAnsi="GHEA Grapalat" w:cstheme="minorBidi"/>
          <w:i/>
          <w:noProof/>
          <w:sz w:val="16"/>
          <w:szCs w:val="16"/>
          <w:lang w:val="de-AT" w:eastAsia="en-US"/>
        </w:rPr>
        <w:t xml:space="preserve">. </w:t>
      </w:r>
      <w:r w:rsidRPr="00E734B1">
        <w:rPr>
          <w:rFonts w:ascii="GHEA Grapalat" w:hAnsi="GHEA Grapalat" w:cstheme="minorBidi"/>
          <w:i/>
          <w:noProof/>
          <w:sz w:val="16"/>
          <w:szCs w:val="16"/>
          <w:lang w:val="en-US" w:eastAsia="en-US"/>
        </w:rPr>
        <w:t>ցուցանիշներում</w:t>
      </w:r>
      <w:r w:rsidRPr="00E734B1">
        <w:rPr>
          <w:rFonts w:ascii="GHEA Grapalat" w:hAnsi="GHEA Grapalat" w:cstheme="minorBidi"/>
          <w:i/>
          <w:noProof/>
          <w:sz w:val="16"/>
          <w:szCs w:val="16"/>
          <w:lang w:val="de-AT" w:eastAsia="en-US"/>
        </w:rPr>
        <w:t xml:space="preserve"> </w:t>
      </w:r>
      <w:r w:rsidRPr="00E734B1">
        <w:rPr>
          <w:rFonts w:ascii="GHEA Grapalat" w:hAnsi="GHEA Grapalat" w:cstheme="minorBidi"/>
          <w:i/>
          <w:noProof/>
          <w:sz w:val="16"/>
          <w:szCs w:val="16"/>
          <w:lang w:val="en-US" w:eastAsia="en-US"/>
        </w:rPr>
        <w:t>ներառվել</w:t>
      </w:r>
      <w:r w:rsidRPr="00E734B1">
        <w:rPr>
          <w:rFonts w:ascii="GHEA Grapalat" w:hAnsi="GHEA Grapalat" w:cstheme="minorBidi"/>
          <w:i/>
          <w:noProof/>
          <w:sz w:val="16"/>
          <w:szCs w:val="16"/>
          <w:lang w:val="de-AT" w:eastAsia="en-US"/>
        </w:rPr>
        <w:t xml:space="preserve"> </w:t>
      </w:r>
      <w:r w:rsidRPr="00E734B1">
        <w:rPr>
          <w:rFonts w:ascii="GHEA Grapalat" w:hAnsi="GHEA Grapalat" w:cstheme="minorBidi"/>
          <w:i/>
          <w:noProof/>
          <w:sz w:val="16"/>
          <w:szCs w:val="16"/>
          <w:lang w:val="en-US" w:eastAsia="en-US"/>
        </w:rPr>
        <w:t>են</w:t>
      </w:r>
      <w:r w:rsidRPr="00E734B1">
        <w:rPr>
          <w:rFonts w:ascii="GHEA Grapalat" w:hAnsi="GHEA Grapalat" w:cstheme="minorBidi"/>
          <w:i/>
          <w:noProof/>
          <w:sz w:val="16"/>
          <w:szCs w:val="16"/>
          <w:lang w:val="de-AT" w:eastAsia="en-US"/>
        </w:rPr>
        <w:t xml:space="preserve"> </w:t>
      </w:r>
      <w:r w:rsidRPr="00E734B1">
        <w:rPr>
          <w:rFonts w:ascii="GHEA Grapalat" w:hAnsi="GHEA Grapalat" w:cstheme="minorBidi"/>
          <w:i/>
          <w:noProof/>
          <w:sz w:val="16"/>
          <w:szCs w:val="16"/>
          <w:lang w:val="en-US" w:eastAsia="en-US"/>
        </w:rPr>
        <w:t>հիպոտեկային</w:t>
      </w:r>
      <w:r w:rsidRPr="00E734B1">
        <w:rPr>
          <w:rFonts w:ascii="GHEA Grapalat" w:hAnsi="GHEA Grapalat" w:cstheme="minorBidi"/>
          <w:i/>
          <w:noProof/>
          <w:sz w:val="16"/>
          <w:szCs w:val="16"/>
          <w:lang w:val="de-AT" w:eastAsia="en-US"/>
        </w:rPr>
        <w:t xml:space="preserve"> </w:t>
      </w:r>
      <w:r w:rsidRPr="00E734B1">
        <w:rPr>
          <w:rFonts w:ascii="GHEA Grapalat" w:hAnsi="GHEA Grapalat" w:cstheme="minorBidi"/>
          <w:i/>
          <w:noProof/>
          <w:sz w:val="16"/>
          <w:szCs w:val="16"/>
          <w:lang w:val="en-US" w:eastAsia="en-US"/>
        </w:rPr>
        <w:t>վարկերի</w:t>
      </w:r>
      <w:r w:rsidRPr="00E734B1">
        <w:rPr>
          <w:rFonts w:ascii="GHEA Grapalat" w:hAnsi="GHEA Grapalat" w:cstheme="minorBidi"/>
          <w:i/>
          <w:noProof/>
          <w:sz w:val="16"/>
          <w:szCs w:val="16"/>
          <w:lang w:val="de-AT" w:eastAsia="en-US"/>
        </w:rPr>
        <w:t xml:space="preserve"> </w:t>
      </w:r>
      <w:r w:rsidRPr="00E734B1">
        <w:rPr>
          <w:rFonts w:ascii="GHEA Grapalat" w:hAnsi="GHEA Grapalat" w:cstheme="minorBidi"/>
          <w:i/>
          <w:noProof/>
          <w:sz w:val="16"/>
          <w:szCs w:val="16"/>
          <w:lang w:val="en-US" w:eastAsia="en-US"/>
        </w:rPr>
        <w:t>վճարված</w:t>
      </w:r>
      <w:r w:rsidRPr="00E734B1">
        <w:rPr>
          <w:rFonts w:ascii="GHEA Grapalat" w:hAnsi="GHEA Grapalat" w:cstheme="minorBidi"/>
          <w:i/>
          <w:noProof/>
          <w:sz w:val="16"/>
          <w:szCs w:val="16"/>
          <w:lang w:val="de-AT" w:eastAsia="en-US"/>
        </w:rPr>
        <w:t xml:space="preserve"> </w:t>
      </w:r>
      <w:r w:rsidRPr="00E734B1">
        <w:rPr>
          <w:rFonts w:ascii="GHEA Grapalat" w:hAnsi="GHEA Grapalat" w:cstheme="minorBidi"/>
          <w:i/>
          <w:noProof/>
          <w:sz w:val="16"/>
          <w:szCs w:val="16"/>
          <w:lang w:val="en-US" w:eastAsia="en-US"/>
        </w:rPr>
        <w:t>տոկոսների</w:t>
      </w:r>
      <w:r w:rsidRPr="00E734B1">
        <w:rPr>
          <w:rFonts w:ascii="GHEA Grapalat" w:hAnsi="GHEA Grapalat" w:cstheme="minorBidi"/>
          <w:i/>
          <w:noProof/>
          <w:sz w:val="16"/>
          <w:szCs w:val="16"/>
          <w:lang w:val="de-AT" w:eastAsia="en-US"/>
        </w:rPr>
        <w:t xml:space="preserve"> </w:t>
      </w:r>
      <w:r w:rsidRPr="00E734B1">
        <w:rPr>
          <w:rFonts w:ascii="GHEA Grapalat" w:hAnsi="GHEA Grapalat" w:cstheme="minorBidi"/>
          <w:i/>
          <w:noProof/>
          <w:sz w:val="16"/>
          <w:szCs w:val="16"/>
          <w:lang w:val="en-US" w:eastAsia="en-US"/>
        </w:rPr>
        <w:t>վերադարձի</w:t>
      </w:r>
      <w:r w:rsidRPr="00E734B1">
        <w:rPr>
          <w:rFonts w:ascii="GHEA Grapalat" w:hAnsi="GHEA Grapalat" w:cstheme="minorBidi"/>
          <w:i/>
          <w:noProof/>
          <w:sz w:val="16"/>
          <w:szCs w:val="16"/>
          <w:lang w:val="de-AT" w:eastAsia="en-US"/>
        </w:rPr>
        <w:t xml:space="preserve"> </w:t>
      </w:r>
      <w:r w:rsidRPr="00E734B1">
        <w:rPr>
          <w:rFonts w:ascii="GHEA Grapalat" w:hAnsi="GHEA Grapalat" w:cstheme="minorBidi"/>
          <w:i/>
          <w:noProof/>
          <w:sz w:val="16"/>
          <w:szCs w:val="16"/>
          <w:lang w:val="en-US" w:eastAsia="en-US"/>
        </w:rPr>
        <w:t>գումարները</w:t>
      </w:r>
      <w:r w:rsidR="005A1007" w:rsidRPr="00E734B1">
        <w:rPr>
          <w:rFonts w:ascii="GHEA Grapalat" w:hAnsi="GHEA Grapalat" w:cstheme="minorBidi"/>
          <w:i/>
          <w:noProof/>
          <w:sz w:val="16"/>
          <w:szCs w:val="16"/>
          <w:lang w:val="en-US" w:eastAsia="en-US"/>
        </w:rPr>
        <w:t>՝</w:t>
      </w:r>
      <w:r w:rsidR="005A1007" w:rsidRPr="00E734B1">
        <w:rPr>
          <w:rFonts w:ascii="GHEA Grapalat" w:hAnsi="GHEA Grapalat" w:cstheme="minorBidi"/>
          <w:i/>
          <w:noProof/>
          <w:sz w:val="16"/>
          <w:szCs w:val="16"/>
          <w:lang w:val="de-AT" w:eastAsia="en-US"/>
        </w:rPr>
        <w:t xml:space="preserve"> </w:t>
      </w:r>
      <w:r w:rsidR="005A1007" w:rsidRPr="00E734B1">
        <w:rPr>
          <w:rFonts w:ascii="GHEA Grapalat" w:hAnsi="GHEA Grapalat" w:cstheme="minorBidi"/>
          <w:i/>
          <w:noProof/>
          <w:sz w:val="16"/>
          <w:szCs w:val="16"/>
          <w:lang w:val="en-US" w:eastAsia="en-US"/>
        </w:rPr>
        <w:t>հաջորդող</w:t>
      </w:r>
      <w:r w:rsidR="005A1007" w:rsidRPr="00E734B1">
        <w:rPr>
          <w:rFonts w:ascii="GHEA Grapalat" w:hAnsi="GHEA Grapalat" w:cstheme="minorBidi"/>
          <w:i/>
          <w:noProof/>
          <w:sz w:val="16"/>
          <w:szCs w:val="16"/>
          <w:lang w:val="de-AT" w:eastAsia="en-US"/>
        </w:rPr>
        <w:t xml:space="preserve"> </w:t>
      </w:r>
      <w:r w:rsidR="005A1007" w:rsidRPr="00E734B1">
        <w:rPr>
          <w:rFonts w:ascii="GHEA Grapalat" w:hAnsi="GHEA Grapalat" w:cstheme="minorBidi"/>
          <w:i/>
          <w:noProof/>
          <w:sz w:val="16"/>
          <w:szCs w:val="16"/>
          <w:lang w:val="en-US" w:eastAsia="en-US"/>
        </w:rPr>
        <w:t>տարիների</w:t>
      </w:r>
      <w:r w:rsidR="005A1007" w:rsidRPr="00E734B1">
        <w:rPr>
          <w:rFonts w:ascii="GHEA Grapalat" w:hAnsi="GHEA Grapalat" w:cstheme="minorBidi"/>
          <w:i/>
          <w:noProof/>
          <w:sz w:val="16"/>
          <w:szCs w:val="16"/>
          <w:lang w:val="de-AT" w:eastAsia="en-US"/>
        </w:rPr>
        <w:t xml:space="preserve"> </w:t>
      </w:r>
      <w:r w:rsidR="005A1007" w:rsidRPr="00E734B1">
        <w:rPr>
          <w:rFonts w:ascii="GHEA Grapalat" w:hAnsi="GHEA Grapalat" w:cstheme="minorBidi"/>
          <w:i/>
          <w:noProof/>
          <w:sz w:val="16"/>
          <w:szCs w:val="16"/>
          <w:lang w:val="en-US" w:eastAsia="en-US"/>
        </w:rPr>
        <w:t>ցուցանիշների</w:t>
      </w:r>
      <w:r w:rsidR="005A1007" w:rsidRPr="00E734B1">
        <w:rPr>
          <w:rFonts w:ascii="GHEA Grapalat" w:hAnsi="GHEA Grapalat" w:cstheme="minorBidi"/>
          <w:i/>
          <w:noProof/>
          <w:sz w:val="16"/>
          <w:szCs w:val="16"/>
          <w:lang w:val="de-AT" w:eastAsia="en-US"/>
        </w:rPr>
        <w:t xml:space="preserve"> </w:t>
      </w:r>
      <w:r w:rsidR="005A1007" w:rsidRPr="00E734B1">
        <w:rPr>
          <w:rFonts w:ascii="GHEA Grapalat" w:hAnsi="GHEA Grapalat" w:cstheme="minorBidi"/>
          <w:i/>
          <w:noProof/>
          <w:sz w:val="16"/>
          <w:szCs w:val="16"/>
          <w:lang w:val="en-US" w:eastAsia="en-US"/>
        </w:rPr>
        <w:t>հետ</w:t>
      </w:r>
      <w:r w:rsidR="005A1007" w:rsidRPr="00E734B1">
        <w:rPr>
          <w:rFonts w:ascii="GHEA Grapalat" w:hAnsi="GHEA Grapalat" w:cstheme="minorBidi"/>
          <w:i/>
          <w:noProof/>
          <w:sz w:val="16"/>
          <w:szCs w:val="16"/>
          <w:lang w:val="de-AT" w:eastAsia="en-US"/>
        </w:rPr>
        <w:t xml:space="preserve"> </w:t>
      </w:r>
      <w:r w:rsidR="005A1007" w:rsidRPr="00E734B1">
        <w:rPr>
          <w:rFonts w:ascii="GHEA Grapalat" w:hAnsi="GHEA Grapalat" w:cstheme="minorBidi"/>
          <w:i/>
          <w:noProof/>
          <w:sz w:val="16"/>
          <w:szCs w:val="16"/>
          <w:lang w:val="en-US" w:eastAsia="en-US"/>
        </w:rPr>
        <w:t>համադրելիություն</w:t>
      </w:r>
      <w:r w:rsidR="005A1007" w:rsidRPr="00E734B1">
        <w:rPr>
          <w:rFonts w:ascii="GHEA Grapalat" w:hAnsi="GHEA Grapalat" w:cstheme="minorBidi"/>
          <w:i/>
          <w:noProof/>
          <w:sz w:val="16"/>
          <w:szCs w:val="16"/>
          <w:lang w:val="de-AT" w:eastAsia="en-US"/>
        </w:rPr>
        <w:t xml:space="preserve"> </w:t>
      </w:r>
      <w:r w:rsidR="005A1007" w:rsidRPr="00E734B1">
        <w:rPr>
          <w:rFonts w:ascii="GHEA Grapalat" w:hAnsi="GHEA Grapalat" w:cstheme="minorBidi"/>
          <w:i/>
          <w:noProof/>
          <w:sz w:val="16"/>
          <w:szCs w:val="16"/>
          <w:lang w:val="en-US" w:eastAsia="en-US"/>
        </w:rPr>
        <w:t>ապահովելու</w:t>
      </w:r>
      <w:r w:rsidR="005A1007" w:rsidRPr="00E734B1">
        <w:rPr>
          <w:rFonts w:ascii="GHEA Grapalat" w:hAnsi="GHEA Grapalat" w:cstheme="minorBidi"/>
          <w:i/>
          <w:noProof/>
          <w:sz w:val="16"/>
          <w:szCs w:val="16"/>
          <w:lang w:val="de-AT" w:eastAsia="en-US"/>
        </w:rPr>
        <w:t xml:space="preserve"> </w:t>
      </w:r>
      <w:r w:rsidR="005A1007" w:rsidRPr="00E734B1">
        <w:rPr>
          <w:rFonts w:ascii="GHEA Grapalat" w:hAnsi="GHEA Grapalat" w:cstheme="minorBidi"/>
          <w:i/>
          <w:noProof/>
          <w:sz w:val="16"/>
          <w:szCs w:val="16"/>
          <w:lang w:val="en-US" w:eastAsia="en-US"/>
        </w:rPr>
        <w:t>նպատակով</w:t>
      </w:r>
      <w:r w:rsidR="00687B65" w:rsidRPr="00E734B1">
        <w:rPr>
          <w:rFonts w:ascii="GHEA Grapalat" w:hAnsi="GHEA Grapalat" w:cstheme="minorBidi"/>
          <w:i/>
          <w:noProof/>
          <w:sz w:val="16"/>
          <w:szCs w:val="16"/>
          <w:lang w:val="de-AT" w:eastAsia="en-US"/>
        </w:rPr>
        <w:t>:</w:t>
      </w:r>
    </w:p>
    <w:p w14:paraId="1627EF3F" w14:textId="77777777" w:rsidR="00C27DFE" w:rsidRPr="00E734B1" w:rsidRDefault="00C27DFE" w:rsidP="00BB3471">
      <w:pPr>
        <w:pStyle w:val="ListParagraph"/>
        <w:spacing w:after="0"/>
        <w:ind w:left="0" w:firstLine="567"/>
        <w:jc w:val="both"/>
        <w:rPr>
          <w:rFonts w:ascii="GHEA Grapalat" w:hAnsi="GHEA Grapalat" w:cstheme="minorBidi"/>
          <w:noProof/>
          <w:lang w:val="de-AT" w:eastAsia="en-US"/>
        </w:rPr>
      </w:pPr>
    </w:p>
    <w:p w14:paraId="2475445B" w14:textId="32A414E9" w:rsidR="00094AF1" w:rsidRPr="00E734B1" w:rsidRDefault="00FF44DF" w:rsidP="00094AF1">
      <w:pPr>
        <w:pStyle w:val="ListParagraph"/>
        <w:spacing w:after="0"/>
        <w:ind w:left="0" w:firstLine="567"/>
        <w:jc w:val="both"/>
        <w:rPr>
          <w:rFonts w:ascii="GHEA Grapalat" w:hAnsi="GHEA Grapalat" w:cstheme="minorBidi"/>
          <w:noProof/>
          <w:lang w:val="hy-AM" w:eastAsia="en-US"/>
        </w:rPr>
      </w:pPr>
      <w:r w:rsidRPr="00E734B1">
        <w:rPr>
          <w:rFonts w:ascii="GHEA Grapalat" w:hAnsi="GHEA Grapalat" w:cstheme="minorBidi"/>
          <w:noProof/>
          <w:lang w:val="hy-AM" w:eastAsia="en-US"/>
        </w:rPr>
        <w:t>202</w:t>
      </w:r>
      <w:r w:rsidR="00094AF1" w:rsidRPr="00E734B1">
        <w:rPr>
          <w:rFonts w:ascii="GHEA Grapalat" w:hAnsi="GHEA Grapalat" w:cstheme="minorBidi"/>
          <w:noProof/>
          <w:lang w:val="de-AT" w:eastAsia="en-US"/>
        </w:rPr>
        <w:t>6</w:t>
      </w:r>
      <w:r w:rsidRPr="00E734B1">
        <w:rPr>
          <w:rFonts w:ascii="GHEA Grapalat" w:hAnsi="GHEA Grapalat" w:cstheme="minorBidi"/>
          <w:noProof/>
          <w:lang w:val="hy-AM" w:eastAsia="en-US"/>
        </w:rPr>
        <w:t>թ</w:t>
      </w:r>
      <w:r w:rsidR="00987DDA" w:rsidRPr="00E734B1">
        <w:rPr>
          <w:rFonts w:ascii="GHEA Grapalat" w:hAnsi="GHEA Grapalat" w:cstheme="minorBidi"/>
          <w:noProof/>
          <w:lang w:val="hy-AM" w:eastAsia="en-US"/>
        </w:rPr>
        <w:t>.</w:t>
      </w:r>
      <w:r w:rsidRPr="00E734B1">
        <w:rPr>
          <w:rFonts w:ascii="GHEA Grapalat" w:hAnsi="GHEA Grapalat" w:cstheme="minorBidi"/>
          <w:noProof/>
          <w:lang w:val="hy-AM" w:eastAsia="en-US"/>
        </w:rPr>
        <w:t xml:space="preserve"> </w:t>
      </w:r>
      <w:r w:rsidR="00094AF1" w:rsidRPr="00E734B1">
        <w:rPr>
          <w:rFonts w:ascii="GHEA Grapalat" w:hAnsi="GHEA Grapalat" w:cstheme="minorBidi"/>
          <w:noProof/>
          <w:lang w:val="hy-AM" w:eastAsia="en-US"/>
        </w:rPr>
        <w:t xml:space="preserve">առաջին </w:t>
      </w:r>
      <w:r w:rsidR="00D50F29" w:rsidRPr="00E734B1">
        <w:rPr>
          <w:rFonts w:ascii="GHEA Grapalat" w:hAnsi="GHEA Grapalat" w:cstheme="minorBidi"/>
          <w:noProof/>
          <w:lang w:val="hy-AM" w:eastAsia="en-US"/>
        </w:rPr>
        <w:t>կիս</w:t>
      </w:r>
      <w:r w:rsidR="00094AF1" w:rsidRPr="00E734B1">
        <w:rPr>
          <w:rFonts w:ascii="GHEA Grapalat" w:hAnsi="GHEA Grapalat" w:cstheme="minorBidi"/>
          <w:noProof/>
          <w:lang w:val="hy-AM" w:eastAsia="en-US"/>
        </w:rPr>
        <w:t xml:space="preserve">ամյակի </w:t>
      </w:r>
      <w:r w:rsidRPr="00E734B1">
        <w:rPr>
          <w:rFonts w:ascii="GHEA Grapalat" w:hAnsi="GHEA Grapalat" w:cstheme="minorBidi"/>
          <w:noProof/>
          <w:lang w:val="hy-AM" w:eastAsia="en-US"/>
        </w:rPr>
        <w:t xml:space="preserve">պետական բյուջեի </w:t>
      </w:r>
      <w:r w:rsidR="00EA0534" w:rsidRPr="00E734B1">
        <w:rPr>
          <w:rFonts w:ascii="GHEA Grapalat" w:hAnsi="GHEA Grapalat" w:cstheme="minorBidi"/>
          <w:noProof/>
          <w:lang w:val="hy-AM" w:eastAsia="en-US"/>
        </w:rPr>
        <w:t xml:space="preserve">փաստացի </w:t>
      </w:r>
      <w:r w:rsidRPr="00E734B1">
        <w:rPr>
          <w:rFonts w:ascii="GHEA Grapalat" w:hAnsi="GHEA Grapalat" w:cstheme="minorBidi"/>
          <w:noProof/>
          <w:lang w:val="hy-AM" w:eastAsia="en-US"/>
        </w:rPr>
        <w:t>եկամուտներում 202</w:t>
      </w:r>
      <w:r w:rsidR="00094AF1" w:rsidRPr="00E734B1">
        <w:rPr>
          <w:rFonts w:ascii="GHEA Grapalat" w:hAnsi="GHEA Grapalat" w:cstheme="minorBidi"/>
          <w:noProof/>
          <w:lang w:val="de-AT" w:eastAsia="en-US"/>
        </w:rPr>
        <w:t>5</w:t>
      </w:r>
      <w:r w:rsidRPr="00E734B1">
        <w:rPr>
          <w:rFonts w:ascii="GHEA Grapalat" w:hAnsi="GHEA Grapalat" w:cstheme="minorBidi"/>
          <w:noProof/>
          <w:lang w:val="hy-AM" w:eastAsia="en-US"/>
        </w:rPr>
        <w:t>թ</w:t>
      </w:r>
      <w:r w:rsidR="00987DDA" w:rsidRPr="00E734B1">
        <w:rPr>
          <w:rFonts w:ascii="GHEA Grapalat" w:hAnsi="GHEA Grapalat" w:cstheme="minorBidi"/>
          <w:noProof/>
          <w:lang w:val="hy-AM" w:eastAsia="en-US"/>
        </w:rPr>
        <w:t>.</w:t>
      </w:r>
      <w:r w:rsidR="00514DBC" w:rsidRPr="00E734B1">
        <w:rPr>
          <w:rFonts w:ascii="GHEA Grapalat" w:hAnsi="GHEA Grapalat" w:cstheme="minorBidi"/>
          <w:noProof/>
          <w:lang w:val="hy-AM" w:eastAsia="en-US"/>
        </w:rPr>
        <w:t xml:space="preserve"> նույն ժամանակահատվածի</w:t>
      </w:r>
      <w:r w:rsidRPr="00E734B1">
        <w:rPr>
          <w:rFonts w:ascii="GHEA Grapalat" w:hAnsi="GHEA Grapalat" w:cstheme="minorBidi"/>
          <w:noProof/>
          <w:lang w:val="hy-AM" w:eastAsia="en-US"/>
        </w:rPr>
        <w:t xml:space="preserve"> համեմատ </w:t>
      </w:r>
      <w:r w:rsidR="003D1FBF" w:rsidRPr="00E734B1">
        <w:rPr>
          <w:rFonts w:ascii="GHEA Grapalat" w:hAnsi="GHEA Grapalat" w:cstheme="minorBidi"/>
          <w:noProof/>
          <w:lang w:val="hy-AM" w:eastAsia="en-US"/>
        </w:rPr>
        <w:t xml:space="preserve">պաշտոնական դրամաշնորհների և </w:t>
      </w:r>
      <w:r w:rsidR="00094AF1" w:rsidRPr="00E734B1">
        <w:rPr>
          <w:rFonts w:ascii="GHEA Grapalat" w:hAnsi="GHEA Grapalat" w:cstheme="minorBidi"/>
          <w:noProof/>
          <w:lang w:val="hy-AM" w:eastAsia="en-US"/>
        </w:rPr>
        <w:t>հարկային եկամուտների</w:t>
      </w:r>
      <w:r w:rsidR="003D1FBF" w:rsidRPr="00E734B1">
        <w:rPr>
          <w:rFonts w:ascii="GHEA Grapalat" w:hAnsi="GHEA Grapalat" w:cstheme="minorBidi"/>
          <w:noProof/>
          <w:lang w:val="hy-AM" w:eastAsia="en-US"/>
        </w:rPr>
        <w:t xml:space="preserve"> (ներառյալ</w:t>
      </w:r>
      <w:r w:rsidR="00094AF1" w:rsidRPr="00E734B1">
        <w:rPr>
          <w:rFonts w:ascii="GHEA Grapalat" w:hAnsi="GHEA Grapalat" w:cstheme="minorBidi"/>
          <w:noProof/>
          <w:lang w:val="hy-AM" w:eastAsia="en-US"/>
        </w:rPr>
        <w:t xml:space="preserve"> պետական տուրքեր</w:t>
      </w:r>
      <w:r w:rsidR="003D1FBF" w:rsidRPr="00E734B1">
        <w:rPr>
          <w:rFonts w:ascii="GHEA Grapalat" w:hAnsi="GHEA Grapalat" w:cstheme="minorBidi"/>
          <w:noProof/>
          <w:lang w:val="hy-AM" w:eastAsia="en-US"/>
        </w:rPr>
        <w:t>ը)</w:t>
      </w:r>
      <w:r w:rsidR="00094AF1" w:rsidRPr="00E734B1">
        <w:rPr>
          <w:rFonts w:ascii="GHEA Grapalat" w:hAnsi="GHEA Grapalat" w:cstheme="minorBidi"/>
          <w:noProof/>
          <w:lang w:val="hy-AM" w:eastAsia="en-US"/>
        </w:rPr>
        <w:t xml:space="preserve"> </w:t>
      </w:r>
      <w:r w:rsidR="003D1FBF" w:rsidRPr="00E734B1">
        <w:rPr>
          <w:rFonts w:ascii="GHEA Grapalat" w:hAnsi="GHEA Grapalat" w:cstheme="minorBidi"/>
          <w:noProof/>
          <w:lang w:val="hy-AM" w:eastAsia="en-US"/>
        </w:rPr>
        <w:t xml:space="preserve">տեսակարար կշիռներն </w:t>
      </w:r>
      <w:r w:rsidR="00094AF1" w:rsidRPr="00E734B1">
        <w:rPr>
          <w:rFonts w:ascii="GHEA Grapalat" w:hAnsi="GHEA Grapalat" w:cstheme="minorBidi"/>
          <w:noProof/>
          <w:lang w:val="hy-AM" w:eastAsia="en-US"/>
        </w:rPr>
        <w:t xml:space="preserve">աճել </w:t>
      </w:r>
      <w:r w:rsidR="003D1FBF" w:rsidRPr="00E734B1">
        <w:rPr>
          <w:rFonts w:ascii="GHEA Grapalat" w:hAnsi="GHEA Grapalat" w:cstheme="minorBidi"/>
          <w:noProof/>
          <w:lang w:val="hy-AM" w:eastAsia="en-US"/>
        </w:rPr>
        <w:t>են համապատասխանաբար 1 և 0.1 տոկոսային կետերով</w:t>
      </w:r>
      <w:r w:rsidR="00094AF1" w:rsidRPr="00E734B1">
        <w:rPr>
          <w:rFonts w:ascii="GHEA Grapalat" w:hAnsi="GHEA Grapalat" w:cstheme="minorBidi"/>
          <w:noProof/>
          <w:lang w:val="hy-AM" w:eastAsia="en-US"/>
        </w:rPr>
        <w:t xml:space="preserve">, իսկ այլ եկամուտների </w:t>
      </w:r>
      <w:r w:rsidR="003D1FBF" w:rsidRPr="00E734B1">
        <w:rPr>
          <w:rFonts w:ascii="GHEA Grapalat" w:hAnsi="GHEA Grapalat" w:cstheme="minorBidi"/>
          <w:noProof/>
          <w:lang w:val="hy-AM" w:eastAsia="en-US"/>
        </w:rPr>
        <w:t xml:space="preserve">տեսակարար կշիռը </w:t>
      </w:r>
      <w:r w:rsidR="00094AF1" w:rsidRPr="00E734B1">
        <w:rPr>
          <w:rFonts w:ascii="GHEA Grapalat" w:hAnsi="GHEA Grapalat" w:cstheme="minorBidi"/>
          <w:noProof/>
          <w:lang w:val="hy-AM" w:eastAsia="en-US"/>
        </w:rPr>
        <w:t xml:space="preserve">նվազել </w:t>
      </w:r>
      <w:r w:rsidR="003D1FBF" w:rsidRPr="00E734B1">
        <w:rPr>
          <w:rFonts w:ascii="GHEA Grapalat" w:hAnsi="GHEA Grapalat" w:cstheme="minorBidi"/>
          <w:noProof/>
          <w:lang w:val="hy-AM" w:eastAsia="en-US"/>
        </w:rPr>
        <w:t>է 1.1 տոկոսային կետով</w:t>
      </w:r>
      <w:r w:rsidR="00094AF1" w:rsidRPr="00E734B1">
        <w:rPr>
          <w:rFonts w:ascii="GHEA Grapalat" w:hAnsi="GHEA Grapalat" w:cstheme="minorBidi"/>
          <w:noProof/>
          <w:lang w:val="hy-AM" w:eastAsia="en-US"/>
        </w:rPr>
        <w:t>:</w:t>
      </w:r>
    </w:p>
    <w:p w14:paraId="53C5AC05" w14:textId="77777777" w:rsidR="00480FAB" w:rsidRPr="00E734B1" w:rsidRDefault="00480FAB" w:rsidP="00BB3471">
      <w:pPr>
        <w:pStyle w:val="ListParagraph"/>
        <w:spacing w:after="0"/>
        <w:ind w:left="0" w:firstLine="567"/>
        <w:jc w:val="both"/>
        <w:rPr>
          <w:rFonts w:ascii="GHEA Grapalat" w:hAnsi="GHEA Grapalat" w:cstheme="minorBidi"/>
          <w:noProof/>
          <w:lang w:val="hy-AM" w:eastAsia="en-US"/>
        </w:rPr>
      </w:pPr>
    </w:p>
    <w:p w14:paraId="0D8EC8D2" w14:textId="09C47881" w:rsidR="000E339A" w:rsidRPr="00E734B1" w:rsidRDefault="00FF44DF" w:rsidP="002A3D97">
      <w:pPr>
        <w:pStyle w:val="ListParagraph"/>
        <w:numPr>
          <w:ilvl w:val="0"/>
          <w:numId w:val="10"/>
        </w:numPr>
        <w:spacing w:after="0"/>
        <w:ind w:left="0" w:firstLine="0"/>
        <w:jc w:val="both"/>
        <w:rPr>
          <w:rFonts w:ascii="GHEA Grapalat" w:eastAsiaTheme="minorHAnsi" w:hAnsi="GHEA Grapalat" w:cstheme="minorBidi"/>
          <w:b/>
          <w:bCs/>
          <w:sz w:val="18"/>
          <w:szCs w:val="18"/>
          <w:lang w:val="hy-AM" w:eastAsia="en-US"/>
        </w:rPr>
      </w:pPr>
      <w:r w:rsidRPr="00E734B1">
        <w:rPr>
          <w:rFonts w:ascii="GHEA Grapalat" w:eastAsiaTheme="minorHAnsi" w:hAnsi="GHEA Grapalat" w:cstheme="minorBidi"/>
          <w:b/>
          <w:bCs/>
          <w:sz w:val="18"/>
          <w:szCs w:val="18"/>
          <w:lang w:val="hy-AM" w:eastAsia="en-US"/>
        </w:rPr>
        <w:t>ՀՀ պետական բյուջեի եկամուտների կառուցվածքը 202</w:t>
      </w:r>
      <w:r w:rsidR="00B57133" w:rsidRPr="00E734B1">
        <w:rPr>
          <w:rFonts w:ascii="GHEA Grapalat" w:eastAsiaTheme="minorHAnsi" w:hAnsi="GHEA Grapalat" w:cstheme="minorBidi"/>
          <w:b/>
          <w:bCs/>
          <w:sz w:val="18"/>
          <w:szCs w:val="18"/>
          <w:lang w:val="hy-AM" w:eastAsia="en-US"/>
        </w:rPr>
        <w:t>5</w:t>
      </w:r>
      <w:r w:rsidRPr="00E734B1">
        <w:rPr>
          <w:rFonts w:ascii="GHEA Grapalat" w:eastAsiaTheme="minorHAnsi" w:hAnsi="GHEA Grapalat" w:cstheme="minorBidi"/>
          <w:b/>
          <w:bCs/>
          <w:sz w:val="18"/>
          <w:szCs w:val="18"/>
          <w:lang w:val="hy-AM" w:eastAsia="en-US"/>
        </w:rPr>
        <w:t>-202</w:t>
      </w:r>
      <w:r w:rsidR="00B57133" w:rsidRPr="00E734B1">
        <w:rPr>
          <w:rFonts w:ascii="GHEA Grapalat" w:eastAsiaTheme="minorHAnsi" w:hAnsi="GHEA Grapalat" w:cstheme="minorBidi"/>
          <w:b/>
          <w:bCs/>
          <w:sz w:val="18"/>
          <w:szCs w:val="18"/>
          <w:lang w:val="hy-AM" w:eastAsia="en-US"/>
        </w:rPr>
        <w:t>6</w:t>
      </w:r>
      <w:r w:rsidRPr="00E734B1">
        <w:rPr>
          <w:rFonts w:ascii="GHEA Grapalat" w:eastAsiaTheme="minorHAnsi" w:hAnsi="GHEA Grapalat" w:cstheme="minorBidi"/>
          <w:b/>
          <w:bCs/>
          <w:sz w:val="18"/>
          <w:szCs w:val="18"/>
          <w:lang w:val="hy-AM" w:eastAsia="en-US"/>
        </w:rPr>
        <w:t>թթ.</w:t>
      </w:r>
      <w:r w:rsidR="00F95BE2" w:rsidRPr="00E734B1">
        <w:rPr>
          <w:rFonts w:ascii="GHEA Grapalat" w:eastAsiaTheme="minorHAnsi" w:hAnsi="GHEA Grapalat" w:cstheme="minorBidi"/>
          <w:b/>
          <w:bCs/>
          <w:sz w:val="18"/>
          <w:szCs w:val="18"/>
          <w:lang w:val="hy-AM" w:eastAsia="en-US"/>
        </w:rPr>
        <w:t xml:space="preserve"> </w:t>
      </w:r>
      <w:r w:rsidR="00B57133" w:rsidRPr="00E734B1">
        <w:rPr>
          <w:rFonts w:ascii="GHEA Grapalat" w:eastAsiaTheme="minorHAnsi" w:hAnsi="GHEA Grapalat" w:cstheme="minorBidi"/>
          <w:b/>
          <w:bCs/>
          <w:sz w:val="18"/>
          <w:szCs w:val="18"/>
          <w:lang w:val="hy-AM" w:eastAsia="en-US"/>
        </w:rPr>
        <w:t xml:space="preserve">առաջին </w:t>
      </w:r>
      <w:r w:rsidR="00D50F29" w:rsidRPr="00E734B1">
        <w:rPr>
          <w:rFonts w:ascii="GHEA Grapalat" w:eastAsiaTheme="minorHAnsi" w:hAnsi="GHEA Grapalat" w:cstheme="minorBidi"/>
          <w:b/>
          <w:bCs/>
          <w:sz w:val="18"/>
          <w:szCs w:val="18"/>
          <w:lang w:val="hy-AM" w:eastAsia="en-US"/>
        </w:rPr>
        <w:t>կիս</w:t>
      </w:r>
      <w:r w:rsidR="00B57133" w:rsidRPr="00E734B1">
        <w:rPr>
          <w:rFonts w:ascii="GHEA Grapalat" w:eastAsiaTheme="minorHAnsi" w:hAnsi="GHEA Grapalat" w:cstheme="minorBidi"/>
          <w:b/>
          <w:bCs/>
          <w:sz w:val="18"/>
          <w:szCs w:val="18"/>
          <w:lang w:val="hy-AM" w:eastAsia="en-US"/>
        </w:rPr>
        <w:t>ամյակներում</w:t>
      </w:r>
      <w:r w:rsidR="000E339A" w:rsidRPr="00E734B1">
        <w:rPr>
          <w:rFonts w:ascii="GHEA Grapalat" w:eastAsiaTheme="minorHAnsi" w:hAnsi="GHEA Grapalat" w:cstheme="minorBidi"/>
          <w:b/>
          <w:bCs/>
          <w:sz w:val="18"/>
          <w:szCs w:val="18"/>
          <w:lang w:val="hy-AM" w:eastAsia="en-US"/>
        </w:rPr>
        <w:t xml:space="preserve"> (մլրդ դրամ և տեսակարար կշիռներն ընդհանուր եկամուտներում)</w:t>
      </w:r>
    </w:p>
    <w:p w14:paraId="4234A1F7" w14:textId="124FEE4E" w:rsidR="001474B2" w:rsidRPr="00E734B1" w:rsidRDefault="001474B2" w:rsidP="007F01D5">
      <w:pPr>
        <w:pStyle w:val="ab"/>
        <w:spacing w:after="0"/>
        <w:rPr>
          <w:rFonts w:cstheme="minorBidi"/>
          <w:noProof/>
          <w:lang w:val="hy-AM"/>
        </w:rPr>
      </w:pPr>
      <w:r w:rsidRPr="00E734B1">
        <w:rPr>
          <w:rFonts w:cstheme="minorBidi"/>
          <w:noProof/>
        </w:rPr>
        <w:drawing>
          <wp:inline distT="0" distB="0" distL="0" distR="0" wp14:anchorId="60B283A6" wp14:editId="74BE2B81">
            <wp:extent cx="3208866" cy="2708910"/>
            <wp:effectExtent l="0" t="0" r="10795" b="1524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Pr="00E734B1">
        <w:rPr>
          <w:rFonts w:cstheme="minorBidi"/>
          <w:noProof/>
          <w:lang w:val="hy-AM"/>
        </w:rPr>
        <w:t xml:space="preserve"> </w:t>
      </w:r>
      <w:r w:rsidR="00024298" w:rsidRPr="00E734B1">
        <w:rPr>
          <w:rFonts w:cstheme="minorBidi"/>
          <w:noProof/>
        </w:rPr>
        <w:drawing>
          <wp:inline distT="0" distB="0" distL="0" distR="0" wp14:anchorId="0641CBAE" wp14:editId="107CA088">
            <wp:extent cx="3208866" cy="2708910"/>
            <wp:effectExtent l="0" t="0" r="10795" b="1524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4A769B1C" w14:textId="77777777" w:rsidR="00024298" w:rsidRPr="00E734B1" w:rsidRDefault="00024298" w:rsidP="00024298">
      <w:pPr>
        <w:pStyle w:val="ListParagraph"/>
        <w:spacing w:after="0"/>
        <w:ind w:left="0" w:firstLine="567"/>
        <w:jc w:val="both"/>
        <w:rPr>
          <w:rFonts w:ascii="GHEA Grapalat" w:hAnsi="GHEA Grapalat" w:cstheme="minorBidi"/>
          <w:noProof/>
          <w:lang w:val="hy-AM" w:eastAsia="en-US"/>
        </w:rPr>
      </w:pPr>
    </w:p>
    <w:p w14:paraId="7BD41F0F" w14:textId="667E2060" w:rsidR="00FF44DF" w:rsidRPr="00E734B1" w:rsidRDefault="00FF44DF" w:rsidP="002A3D97">
      <w:pPr>
        <w:pStyle w:val="Heading3"/>
        <w:keepLines/>
        <w:numPr>
          <w:ilvl w:val="2"/>
          <w:numId w:val="8"/>
        </w:numPr>
        <w:spacing w:before="0" w:line="276" w:lineRule="auto"/>
        <w:ind w:left="567" w:hanging="567"/>
        <w:rPr>
          <w:rFonts w:ascii="GHEA Grapalat" w:hAnsi="GHEA Grapalat"/>
          <w:i w:val="0"/>
          <w:noProof w:val="0"/>
          <w:sz w:val="24"/>
          <w:szCs w:val="24"/>
          <w:u w:val="none"/>
        </w:rPr>
      </w:pPr>
      <w:bookmarkStart w:id="43" w:name="_Toc87365143"/>
      <w:bookmarkStart w:id="44" w:name="_Toc163745453"/>
      <w:r w:rsidRPr="00E734B1">
        <w:rPr>
          <w:rFonts w:ascii="GHEA Grapalat" w:hAnsi="GHEA Grapalat"/>
          <w:i w:val="0"/>
          <w:noProof w:val="0"/>
          <w:sz w:val="24"/>
          <w:szCs w:val="24"/>
          <w:u w:val="none"/>
        </w:rPr>
        <w:lastRenderedPageBreak/>
        <w:t xml:space="preserve">Հարկային </w:t>
      </w:r>
      <w:r w:rsidRPr="00E734B1">
        <w:rPr>
          <w:rFonts w:ascii="GHEA Grapalat" w:eastAsiaTheme="majorEastAsia" w:hAnsi="GHEA Grapalat" w:cstheme="majorBidi"/>
          <w:i w:val="0"/>
          <w:noProof w:val="0"/>
          <w:sz w:val="24"/>
          <w:szCs w:val="24"/>
          <w:u w:val="none"/>
        </w:rPr>
        <w:t>եկամուտներ</w:t>
      </w:r>
      <w:r w:rsidRPr="00E734B1">
        <w:rPr>
          <w:rFonts w:ascii="GHEA Grapalat" w:hAnsi="GHEA Grapalat"/>
          <w:i w:val="0"/>
          <w:noProof w:val="0"/>
          <w:sz w:val="24"/>
          <w:szCs w:val="24"/>
          <w:u w:val="none"/>
        </w:rPr>
        <w:t xml:space="preserve"> և պետական տուրքեր</w:t>
      </w:r>
      <w:bookmarkStart w:id="45" w:name="_Ref197608125"/>
      <w:bookmarkEnd w:id="43"/>
      <w:r w:rsidRPr="00E734B1">
        <w:rPr>
          <w:rFonts w:ascii="GHEA Grapalat" w:hAnsi="GHEA Grapalat"/>
          <w:i w:val="0"/>
          <w:noProof w:val="0"/>
          <w:sz w:val="24"/>
          <w:szCs w:val="24"/>
          <w:u w:val="none"/>
          <w:vertAlign w:val="superscript"/>
          <w:lang w:val="en-US"/>
        </w:rPr>
        <w:footnoteReference w:id="1"/>
      </w:r>
      <w:bookmarkEnd w:id="44"/>
      <w:bookmarkEnd w:id="45"/>
    </w:p>
    <w:p w14:paraId="13B86D00" w14:textId="2CB61C58" w:rsidR="00FF44DF" w:rsidRPr="00E734B1" w:rsidRDefault="00514DBC" w:rsidP="008E3981">
      <w:pPr>
        <w:pStyle w:val="ListParagraph"/>
        <w:spacing w:after="0"/>
        <w:ind w:left="0" w:firstLine="567"/>
        <w:jc w:val="both"/>
        <w:rPr>
          <w:rFonts w:ascii="GHEA Grapalat" w:hAnsi="GHEA Grapalat" w:cstheme="minorBidi"/>
          <w:noProof/>
          <w:lang w:val="hy-AM" w:eastAsia="en-US"/>
        </w:rPr>
      </w:pPr>
      <w:r w:rsidRPr="00E734B1">
        <w:rPr>
          <w:rFonts w:ascii="GHEA Grapalat" w:hAnsi="GHEA Grapalat" w:cstheme="minorBidi"/>
          <w:noProof/>
          <w:lang w:val="hy-AM" w:eastAsia="en-US"/>
        </w:rPr>
        <w:t>Կառավարության սկզբնական ծրագրով 202</w:t>
      </w:r>
      <w:r w:rsidR="00FC235A" w:rsidRPr="00E734B1">
        <w:rPr>
          <w:rFonts w:ascii="GHEA Grapalat" w:hAnsi="GHEA Grapalat" w:cstheme="minorBidi"/>
          <w:noProof/>
          <w:lang w:val="hy-AM" w:eastAsia="en-US"/>
        </w:rPr>
        <w:t>6</w:t>
      </w:r>
      <w:r w:rsidRPr="00E734B1">
        <w:rPr>
          <w:rFonts w:ascii="GHEA Grapalat" w:hAnsi="GHEA Grapalat" w:cstheme="minorBidi"/>
          <w:noProof/>
          <w:lang w:val="hy-AM" w:eastAsia="en-US"/>
        </w:rPr>
        <w:t xml:space="preserve">թ. </w:t>
      </w:r>
      <w:r w:rsidR="003857B3" w:rsidRPr="00E734B1">
        <w:rPr>
          <w:rFonts w:ascii="GHEA Grapalat" w:hAnsi="GHEA Grapalat" w:cstheme="minorBidi"/>
          <w:noProof/>
          <w:lang w:val="hy-AM" w:eastAsia="en-US"/>
        </w:rPr>
        <w:t xml:space="preserve">առաջին </w:t>
      </w:r>
      <w:r w:rsidR="00D50F29" w:rsidRPr="00E734B1">
        <w:rPr>
          <w:rFonts w:ascii="GHEA Grapalat" w:hAnsi="GHEA Grapalat" w:cstheme="minorBidi"/>
          <w:noProof/>
          <w:lang w:val="hy-AM" w:eastAsia="en-US"/>
        </w:rPr>
        <w:t>կիսամ</w:t>
      </w:r>
      <w:r w:rsidR="003857B3" w:rsidRPr="00E734B1">
        <w:rPr>
          <w:rFonts w:ascii="GHEA Grapalat" w:hAnsi="GHEA Grapalat" w:cstheme="minorBidi"/>
          <w:noProof/>
          <w:lang w:val="hy-AM" w:eastAsia="en-US"/>
        </w:rPr>
        <w:t>յակի</w:t>
      </w:r>
      <w:r w:rsidR="00FC235A" w:rsidRPr="00E734B1">
        <w:rPr>
          <w:rFonts w:ascii="GHEA Grapalat" w:hAnsi="GHEA Grapalat" w:cstheme="minorBidi"/>
          <w:noProof/>
          <w:lang w:val="hy-AM" w:eastAsia="en-US"/>
        </w:rPr>
        <w:t xml:space="preserve"> համար</w:t>
      </w:r>
      <w:r w:rsidR="00D161DC" w:rsidRPr="00E734B1">
        <w:rPr>
          <w:rFonts w:ascii="GHEA Grapalat" w:hAnsi="GHEA Grapalat" w:cstheme="minorBidi"/>
          <w:noProof/>
          <w:lang w:val="hy-AM" w:eastAsia="en-US"/>
        </w:rPr>
        <w:t xml:space="preserve"> սահմանվել էր </w:t>
      </w:r>
      <w:r w:rsidR="004A6493" w:rsidRPr="00E734B1">
        <w:rPr>
          <w:rFonts w:ascii="GHEA Grapalat" w:hAnsi="GHEA Grapalat" w:cstheme="minorBidi"/>
          <w:noProof/>
          <w:lang w:val="hy-AM" w:eastAsia="en-US"/>
        </w:rPr>
        <w:t>շուրջ 1,4</w:t>
      </w:r>
      <w:r w:rsidR="00A57EA5" w:rsidRPr="00E734B1">
        <w:rPr>
          <w:rFonts w:ascii="GHEA Grapalat" w:hAnsi="GHEA Grapalat" w:cstheme="minorBidi"/>
          <w:noProof/>
          <w:lang w:val="hy-AM" w:eastAsia="en-US"/>
        </w:rPr>
        <w:t>6</w:t>
      </w:r>
      <w:r w:rsidR="004A6493" w:rsidRPr="00E734B1">
        <w:rPr>
          <w:rFonts w:ascii="GHEA Grapalat" w:hAnsi="GHEA Grapalat" w:cstheme="minorBidi"/>
          <w:noProof/>
          <w:lang w:val="hy-AM" w:eastAsia="en-US"/>
        </w:rPr>
        <w:t xml:space="preserve">2 մլրդ </w:t>
      </w:r>
      <w:r w:rsidRPr="00E734B1">
        <w:rPr>
          <w:rFonts w:ascii="GHEA Grapalat" w:hAnsi="GHEA Grapalat" w:cstheme="minorBidi"/>
          <w:noProof/>
          <w:lang w:val="hy-AM" w:eastAsia="en-US"/>
        </w:rPr>
        <w:t>դրամ հարկերի ու տուրքերի ստացում</w:t>
      </w:r>
      <w:r w:rsidR="008E3981" w:rsidRPr="00E734B1">
        <w:rPr>
          <w:rFonts w:ascii="GHEA Grapalat" w:hAnsi="GHEA Grapalat" w:cstheme="minorBidi"/>
          <w:noProof/>
          <w:lang w:val="hy-AM" w:eastAsia="en-US"/>
        </w:rPr>
        <w:t xml:space="preserve">: </w:t>
      </w:r>
      <w:r w:rsidRPr="00E734B1">
        <w:rPr>
          <w:rFonts w:ascii="GHEA Grapalat" w:hAnsi="GHEA Grapalat" w:cstheme="minorBidi"/>
          <w:noProof/>
          <w:lang w:val="hy-AM" w:eastAsia="en-US"/>
        </w:rPr>
        <w:t>Կառավարության լիազորությունների շրջանակներում կատարված փոփոխությունների արդյունքում 202</w:t>
      </w:r>
      <w:r w:rsidR="00FC235A" w:rsidRPr="00E734B1">
        <w:rPr>
          <w:rFonts w:ascii="GHEA Grapalat" w:hAnsi="GHEA Grapalat" w:cstheme="minorBidi"/>
          <w:noProof/>
          <w:lang w:val="hy-AM" w:eastAsia="en-US"/>
        </w:rPr>
        <w:t>6</w:t>
      </w:r>
      <w:r w:rsidRPr="00E734B1">
        <w:rPr>
          <w:rFonts w:ascii="GHEA Grapalat" w:hAnsi="GHEA Grapalat" w:cstheme="minorBidi"/>
          <w:noProof/>
          <w:lang w:val="hy-AM" w:eastAsia="en-US"/>
        </w:rPr>
        <w:t xml:space="preserve">թ. </w:t>
      </w:r>
      <w:r w:rsidR="003857B3" w:rsidRPr="00E734B1">
        <w:rPr>
          <w:rFonts w:ascii="GHEA Grapalat" w:hAnsi="GHEA Grapalat" w:cstheme="minorBidi"/>
          <w:noProof/>
          <w:lang w:val="hy-AM" w:eastAsia="en-US"/>
        </w:rPr>
        <w:t xml:space="preserve">առաջին </w:t>
      </w:r>
      <w:r w:rsidR="00D50F29" w:rsidRPr="00E734B1">
        <w:rPr>
          <w:rFonts w:ascii="GHEA Grapalat" w:hAnsi="GHEA Grapalat" w:cstheme="minorBidi"/>
          <w:noProof/>
          <w:lang w:val="hy-AM" w:eastAsia="en-US"/>
        </w:rPr>
        <w:t>կիս</w:t>
      </w:r>
      <w:r w:rsidR="003857B3" w:rsidRPr="00E734B1">
        <w:rPr>
          <w:rFonts w:ascii="GHEA Grapalat" w:hAnsi="GHEA Grapalat" w:cstheme="minorBidi"/>
          <w:noProof/>
          <w:lang w:val="hy-AM" w:eastAsia="en-US"/>
        </w:rPr>
        <w:t>ամյակի</w:t>
      </w:r>
      <w:r w:rsidR="00FC235A" w:rsidRPr="00E734B1">
        <w:rPr>
          <w:rFonts w:ascii="GHEA Grapalat" w:hAnsi="GHEA Grapalat" w:cstheme="minorBidi"/>
          <w:noProof/>
          <w:lang w:val="hy-AM" w:eastAsia="en-US"/>
        </w:rPr>
        <w:t xml:space="preserve"> </w:t>
      </w:r>
      <w:r w:rsidRPr="00E734B1">
        <w:rPr>
          <w:rFonts w:ascii="GHEA Grapalat" w:hAnsi="GHEA Grapalat" w:cstheme="minorBidi"/>
          <w:noProof/>
          <w:lang w:val="hy-AM" w:eastAsia="en-US"/>
        </w:rPr>
        <w:t xml:space="preserve">ճշտված ծրագիրը կազմել է </w:t>
      </w:r>
      <w:r w:rsidR="00A57EA5" w:rsidRPr="00E734B1">
        <w:rPr>
          <w:rFonts w:ascii="GHEA Grapalat" w:hAnsi="GHEA Grapalat" w:cstheme="minorBidi"/>
          <w:noProof/>
          <w:lang w:val="hy-AM" w:eastAsia="en-US"/>
        </w:rPr>
        <w:t xml:space="preserve">1,492 </w:t>
      </w:r>
      <w:r w:rsidRPr="00E734B1">
        <w:rPr>
          <w:rFonts w:ascii="GHEA Grapalat" w:hAnsi="GHEA Grapalat" w:cstheme="minorBidi"/>
          <w:noProof/>
          <w:lang w:val="hy-AM" w:eastAsia="en-US"/>
        </w:rPr>
        <w:t xml:space="preserve">մլրդ դրամ, </w:t>
      </w:r>
      <w:r w:rsidR="00FF44DF" w:rsidRPr="00E734B1">
        <w:rPr>
          <w:rFonts w:ascii="GHEA Grapalat" w:hAnsi="GHEA Grapalat" w:cstheme="minorBidi"/>
          <w:noProof/>
          <w:lang w:val="hy-AM" w:eastAsia="en-US"/>
        </w:rPr>
        <w:t xml:space="preserve">որի դիմաց </w:t>
      </w:r>
      <w:r w:rsidR="002F3DDD" w:rsidRPr="00E734B1">
        <w:rPr>
          <w:rFonts w:ascii="GHEA Grapalat" w:hAnsi="GHEA Grapalat" w:cstheme="minorBidi"/>
          <w:noProof/>
          <w:lang w:val="hy-AM" w:eastAsia="en-US"/>
        </w:rPr>
        <w:t xml:space="preserve">փաստացի </w:t>
      </w:r>
      <w:r w:rsidR="00FF44DF" w:rsidRPr="00E734B1">
        <w:rPr>
          <w:rFonts w:ascii="GHEA Grapalat" w:hAnsi="GHEA Grapalat" w:cstheme="minorBidi"/>
          <w:noProof/>
          <w:lang w:val="hy-AM" w:eastAsia="en-US"/>
        </w:rPr>
        <w:t>Հ</w:t>
      </w:r>
      <w:r w:rsidR="00543FBC" w:rsidRPr="00E734B1">
        <w:rPr>
          <w:rFonts w:ascii="GHEA Grapalat" w:hAnsi="GHEA Grapalat" w:cstheme="minorBidi"/>
          <w:noProof/>
          <w:lang w:val="hy-AM" w:eastAsia="en-US"/>
        </w:rPr>
        <w:t xml:space="preserve">Հ պետական բյուջե են մուտքագրվել </w:t>
      </w:r>
      <w:r w:rsidR="00A57EA5" w:rsidRPr="00E734B1">
        <w:rPr>
          <w:rFonts w:ascii="GHEA Grapalat" w:hAnsi="GHEA Grapalat" w:cstheme="minorBidi"/>
          <w:noProof/>
          <w:lang w:val="hy-AM" w:eastAsia="en-US"/>
        </w:rPr>
        <w:t xml:space="preserve">շուրջ 1,556 </w:t>
      </w:r>
      <w:r w:rsidR="00FF44DF" w:rsidRPr="00E734B1">
        <w:rPr>
          <w:rFonts w:ascii="GHEA Grapalat" w:hAnsi="GHEA Grapalat" w:cstheme="minorBidi"/>
          <w:noProof/>
          <w:lang w:val="hy-AM" w:eastAsia="en-US"/>
        </w:rPr>
        <w:t>մլրդ դրամ հարկային եկամուտներ և պետական տուրքեր</w:t>
      </w:r>
      <w:r w:rsidR="002F3DDD" w:rsidRPr="00E734B1">
        <w:rPr>
          <w:rFonts w:ascii="GHEA Grapalat" w:hAnsi="GHEA Grapalat" w:cstheme="minorBidi"/>
          <w:noProof/>
          <w:lang w:val="hy-AM" w:eastAsia="en-US"/>
        </w:rPr>
        <w:t>՝</w:t>
      </w:r>
      <w:r w:rsidR="00FF44DF" w:rsidRPr="00E734B1">
        <w:rPr>
          <w:rFonts w:ascii="GHEA Grapalat" w:hAnsi="GHEA Grapalat" w:cstheme="minorBidi"/>
          <w:noProof/>
          <w:lang w:val="hy-AM" w:eastAsia="en-US"/>
        </w:rPr>
        <w:t xml:space="preserve"> </w:t>
      </w:r>
      <w:r w:rsidR="00A53699" w:rsidRPr="00E734B1">
        <w:rPr>
          <w:rFonts w:ascii="GHEA Grapalat" w:hAnsi="GHEA Grapalat" w:cstheme="minorBidi"/>
          <w:noProof/>
          <w:lang w:val="hy-AM" w:eastAsia="en-US"/>
        </w:rPr>
        <w:t>4</w:t>
      </w:r>
      <w:r w:rsidR="003857B3" w:rsidRPr="00E734B1">
        <w:rPr>
          <w:rFonts w:ascii="GHEA Grapalat" w:hAnsi="GHEA Grapalat" w:cstheme="minorBidi"/>
          <w:noProof/>
          <w:lang w:val="hy-AM" w:eastAsia="en-US"/>
        </w:rPr>
        <w:t>.</w:t>
      </w:r>
      <w:r w:rsidR="00A57EA5" w:rsidRPr="00E734B1">
        <w:rPr>
          <w:rFonts w:ascii="GHEA Grapalat" w:hAnsi="GHEA Grapalat" w:cstheme="minorBidi"/>
          <w:noProof/>
          <w:lang w:val="hy-AM" w:eastAsia="en-US"/>
        </w:rPr>
        <w:t>3</w:t>
      </w:r>
      <w:r w:rsidR="00FF44DF" w:rsidRPr="00E734B1">
        <w:rPr>
          <w:rFonts w:ascii="GHEA Grapalat" w:hAnsi="GHEA Grapalat" w:cstheme="minorBidi"/>
          <w:noProof/>
          <w:lang w:val="hy-AM" w:eastAsia="en-US"/>
        </w:rPr>
        <w:t>%</w:t>
      </w:r>
      <w:r w:rsidR="00FF44DF" w:rsidRPr="00E734B1">
        <w:rPr>
          <w:rFonts w:ascii="GHEA Grapalat" w:hAnsi="GHEA Grapalat" w:cstheme="minorBidi"/>
          <w:noProof/>
          <w:lang w:val="hy-AM" w:eastAsia="en-US"/>
        </w:rPr>
        <w:noBreakHyphen/>
        <w:t>ով</w:t>
      </w:r>
      <w:r w:rsidR="00940A2C" w:rsidRPr="00E734B1">
        <w:rPr>
          <w:rFonts w:ascii="GHEA Grapalat" w:hAnsi="GHEA Grapalat" w:cstheme="minorBidi"/>
          <w:noProof/>
          <w:lang w:val="hy-AM" w:eastAsia="en-US"/>
        </w:rPr>
        <w:t xml:space="preserve"> </w:t>
      </w:r>
      <w:r w:rsidR="000A634C" w:rsidRPr="00E734B1">
        <w:rPr>
          <w:rFonts w:ascii="GHEA Grapalat" w:hAnsi="GHEA Grapalat" w:cstheme="minorBidi"/>
          <w:noProof/>
          <w:lang w:val="hy-AM" w:eastAsia="en-US"/>
        </w:rPr>
        <w:t>գերազանց</w:t>
      </w:r>
      <w:r w:rsidR="00940A2C" w:rsidRPr="00E734B1">
        <w:rPr>
          <w:rFonts w:ascii="GHEA Grapalat" w:hAnsi="GHEA Grapalat" w:cstheme="minorBidi"/>
          <w:noProof/>
          <w:lang w:val="hy-AM" w:eastAsia="en-US"/>
        </w:rPr>
        <w:t>ել</w:t>
      </w:r>
      <w:r w:rsidR="002F3DDD" w:rsidRPr="00E734B1">
        <w:rPr>
          <w:rFonts w:ascii="GHEA Grapalat" w:hAnsi="GHEA Grapalat" w:cstheme="minorBidi"/>
          <w:noProof/>
          <w:lang w:val="hy-AM" w:eastAsia="en-US"/>
        </w:rPr>
        <w:t xml:space="preserve">ով </w:t>
      </w:r>
      <w:r w:rsidR="003857B3" w:rsidRPr="00E734B1">
        <w:rPr>
          <w:rFonts w:ascii="GHEA Grapalat" w:hAnsi="GHEA Grapalat" w:cstheme="minorBidi"/>
          <w:noProof/>
          <w:lang w:val="hy-AM" w:eastAsia="en-US"/>
        </w:rPr>
        <w:t xml:space="preserve">առաջին </w:t>
      </w:r>
      <w:r w:rsidR="00D50F29" w:rsidRPr="00E734B1">
        <w:rPr>
          <w:rFonts w:ascii="GHEA Grapalat" w:hAnsi="GHEA Grapalat" w:cstheme="minorBidi"/>
          <w:noProof/>
          <w:lang w:val="hy-AM" w:eastAsia="en-US"/>
        </w:rPr>
        <w:t>կիս</w:t>
      </w:r>
      <w:r w:rsidR="003857B3" w:rsidRPr="00E734B1">
        <w:rPr>
          <w:rFonts w:ascii="GHEA Grapalat" w:hAnsi="GHEA Grapalat" w:cstheme="minorBidi"/>
          <w:noProof/>
          <w:lang w:val="hy-AM" w:eastAsia="en-US"/>
        </w:rPr>
        <w:t xml:space="preserve">ամյակի </w:t>
      </w:r>
      <w:r w:rsidR="00FF44DF" w:rsidRPr="00E734B1">
        <w:rPr>
          <w:rFonts w:ascii="GHEA Grapalat" w:hAnsi="GHEA Grapalat" w:cstheme="minorBidi"/>
          <w:noProof/>
          <w:lang w:val="hy-AM" w:eastAsia="en-US"/>
        </w:rPr>
        <w:t>ճշտվ</w:t>
      </w:r>
      <w:r w:rsidR="003755C5" w:rsidRPr="00E734B1">
        <w:rPr>
          <w:rFonts w:ascii="GHEA Grapalat" w:hAnsi="GHEA Grapalat" w:cstheme="minorBidi"/>
          <w:noProof/>
          <w:lang w:val="hy-AM" w:eastAsia="en-US"/>
        </w:rPr>
        <w:t>ած ծրագրով սահմանված ցուցանիշը:</w:t>
      </w:r>
    </w:p>
    <w:p w14:paraId="2A7551BB" w14:textId="12B31515" w:rsidR="00A57EA5" w:rsidRPr="00E734B1" w:rsidRDefault="00FF44DF" w:rsidP="00A57EA5">
      <w:pPr>
        <w:pStyle w:val="ListParagraph"/>
        <w:spacing w:after="0"/>
        <w:ind w:left="0" w:firstLine="567"/>
        <w:jc w:val="both"/>
        <w:rPr>
          <w:rFonts w:ascii="GHEA Grapalat" w:hAnsi="GHEA Grapalat" w:cstheme="minorBidi"/>
          <w:noProof/>
          <w:lang w:val="hy-AM" w:eastAsia="en-US"/>
        </w:rPr>
      </w:pPr>
      <w:bookmarkStart w:id="46" w:name="_Hlk196957065"/>
      <w:bookmarkStart w:id="47" w:name="_Hlk196956854"/>
      <w:bookmarkStart w:id="48" w:name="_Hlk196956893"/>
      <w:bookmarkStart w:id="49" w:name="_Hlk196956962"/>
      <w:r w:rsidRPr="00E734B1">
        <w:rPr>
          <w:rFonts w:ascii="GHEA Grapalat" w:hAnsi="GHEA Grapalat" w:cstheme="minorBidi"/>
          <w:noProof/>
          <w:lang w:val="hy-AM" w:eastAsia="en-US"/>
        </w:rPr>
        <w:t>202</w:t>
      </w:r>
      <w:r w:rsidR="003857B3" w:rsidRPr="00E734B1">
        <w:rPr>
          <w:rFonts w:ascii="GHEA Grapalat" w:hAnsi="GHEA Grapalat" w:cstheme="minorBidi"/>
          <w:noProof/>
          <w:lang w:val="hy-AM" w:eastAsia="en-US"/>
        </w:rPr>
        <w:t>5</w:t>
      </w:r>
      <w:r w:rsidRPr="00E734B1">
        <w:rPr>
          <w:rFonts w:ascii="GHEA Grapalat" w:hAnsi="GHEA Grapalat" w:cstheme="minorBidi"/>
          <w:noProof/>
          <w:lang w:val="hy-AM" w:eastAsia="en-US"/>
        </w:rPr>
        <w:t>թ</w:t>
      </w:r>
      <w:r w:rsidR="00894CBB" w:rsidRPr="00E734B1">
        <w:rPr>
          <w:rFonts w:ascii="GHEA Grapalat" w:hAnsi="GHEA Grapalat" w:cstheme="minorBidi"/>
          <w:noProof/>
          <w:lang w:val="hy-AM" w:eastAsia="en-US"/>
        </w:rPr>
        <w:t>.</w:t>
      </w:r>
      <w:r w:rsidRPr="00E734B1">
        <w:rPr>
          <w:rFonts w:ascii="GHEA Grapalat" w:hAnsi="GHEA Grapalat" w:cstheme="minorBidi"/>
          <w:noProof/>
          <w:lang w:val="hy-AM" w:eastAsia="en-US"/>
        </w:rPr>
        <w:t xml:space="preserve"> </w:t>
      </w:r>
      <w:r w:rsidR="003857B3" w:rsidRPr="00E734B1">
        <w:rPr>
          <w:rFonts w:ascii="GHEA Grapalat" w:hAnsi="GHEA Grapalat" w:cstheme="minorBidi"/>
          <w:noProof/>
          <w:lang w:val="hy-AM" w:eastAsia="en-US"/>
        </w:rPr>
        <w:t xml:space="preserve">առաջին </w:t>
      </w:r>
      <w:r w:rsidR="00D50F29" w:rsidRPr="00E734B1">
        <w:rPr>
          <w:rFonts w:ascii="GHEA Grapalat" w:hAnsi="GHEA Grapalat" w:cstheme="minorBidi"/>
          <w:noProof/>
          <w:lang w:val="hy-AM" w:eastAsia="en-US"/>
        </w:rPr>
        <w:t>կիս</w:t>
      </w:r>
      <w:r w:rsidR="003857B3" w:rsidRPr="00E734B1">
        <w:rPr>
          <w:rFonts w:ascii="GHEA Grapalat" w:hAnsi="GHEA Grapalat" w:cstheme="minorBidi"/>
          <w:noProof/>
          <w:lang w:val="hy-AM" w:eastAsia="en-US"/>
        </w:rPr>
        <w:t>ամյակի</w:t>
      </w:r>
      <w:r w:rsidR="008E3981" w:rsidRPr="00E734B1">
        <w:rPr>
          <w:rFonts w:ascii="GHEA Grapalat" w:hAnsi="GHEA Grapalat" w:cstheme="minorBidi"/>
          <w:noProof/>
          <w:lang w:val="hy-AM" w:eastAsia="en-US"/>
        </w:rPr>
        <w:t xml:space="preserve"> </w:t>
      </w:r>
      <w:r w:rsidRPr="00E734B1">
        <w:rPr>
          <w:rFonts w:ascii="GHEA Grapalat" w:hAnsi="GHEA Grapalat" w:cstheme="minorBidi"/>
          <w:noProof/>
          <w:lang w:val="hy-AM" w:eastAsia="en-US"/>
        </w:rPr>
        <w:t xml:space="preserve">համեմատ հարկային եկամուտներն ու պետական տուրքերն աճել են </w:t>
      </w:r>
      <w:r w:rsidR="000337B2" w:rsidRPr="00E734B1">
        <w:rPr>
          <w:rFonts w:ascii="GHEA Grapalat" w:hAnsi="GHEA Grapalat" w:cstheme="minorBidi"/>
          <w:noProof/>
          <w:lang w:val="hy-AM" w:eastAsia="en-US"/>
        </w:rPr>
        <w:t>1</w:t>
      </w:r>
      <w:r w:rsidR="00A57EA5" w:rsidRPr="00E734B1">
        <w:rPr>
          <w:rFonts w:ascii="GHEA Grapalat" w:hAnsi="GHEA Grapalat" w:cstheme="minorBidi"/>
          <w:noProof/>
          <w:lang w:val="hy-AM" w:eastAsia="en-US"/>
        </w:rPr>
        <w:t>4</w:t>
      </w:r>
      <w:r w:rsidR="000337B2" w:rsidRPr="00E734B1">
        <w:rPr>
          <w:rFonts w:ascii="GHEA Grapalat" w:hAnsi="GHEA Grapalat" w:cstheme="minorBidi"/>
          <w:noProof/>
          <w:lang w:val="hy-AM" w:eastAsia="en-US"/>
        </w:rPr>
        <w:t>.</w:t>
      </w:r>
      <w:r w:rsidR="00A57EA5" w:rsidRPr="00E734B1">
        <w:rPr>
          <w:rFonts w:ascii="GHEA Grapalat" w:hAnsi="GHEA Grapalat" w:cstheme="minorBidi"/>
          <w:noProof/>
          <w:lang w:val="hy-AM" w:eastAsia="en-US"/>
        </w:rPr>
        <w:t>7</w:t>
      </w:r>
      <w:r w:rsidRPr="00E734B1">
        <w:rPr>
          <w:rFonts w:ascii="GHEA Grapalat" w:hAnsi="GHEA Grapalat" w:cstheme="minorBidi"/>
          <w:noProof/>
          <w:lang w:val="hy-AM" w:eastAsia="en-US"/>
        </w:rPr>
        <w:t>%</w:t>
      </w:r>
      <w:r w:rsidRPr="00E734B1">
        <w:rPr>
          <w:rFonts w:ascii="GHEA Grapalat" w:hAnsi="GHEA Grapalat" w:cstheme="minorBidi"/>
          <w:noProof/>
          <w:lang w:val="hy-AM" w:eastAsia="en-US"/>
        </w:rPr>
        <w:noBreakHyphen/>
        <w:t>ով կամ</w:t>
      </w:r>
      <w:r w:rsidR="00D161DC" w:rsidRPr="00E734B1">
        <w:rPr>
          <w:rFonts w:ascii="GHEA Grapalat" w:hAnsi="GHEA Grapalat" w:cstheme="minorBidi"/>
          <w:noProof/>
          <w:lang w:val="hy-AM" w:eastAsia="en-US"/>
        </w:rPr>
        <w:t xml:space="preserve"> </w:t>
      </w:r>
      <w:r w:rsidR="00A57EA5" w:rsidRPr="00E734B1">
        <w:rPr>
          <w:rFonts w:ascii="GHEA Grapalat" w:hAnsi="GHEA Grapalat" w:cstheme="minorBidi"/>
          <w:noProof/>
          <w:lang w:val="hy-AM" w:eastAsia="en-US"/>
        </w:rPr>
        <w:t>199</w:t>
      </w:r>
      <w:r w:rsidR="00A3401F" w:rsidRPr="00E734B1">
        <w:rPr>
          <w:rFonts w:ascii="GHEA Grapalat" w:hAnsi="GHEA Grapalat" w:cstheme="minorBidi"/>
          <w:noProof/>
          <w:lang w:val="hy-AM" w:eastAsia="en-US"/>
        </w:rPr>
        <w:t>.9</w:t>
      </w:r>
      <w:r w:rsidRPr="00E734B1">
        <w:rPr>
          <w:rFonts w:ascii="GHEA Grapalat" w:hAnsi="GHEA Grapalat" w:cstheme="minorBidi"/>
          <w:noProof/>
          <w:lang w:val="hy-AM" w:eastAsia="en-US"/>
        </w:rPr>
        <w:t xml:space="preserve"> մլրդ դրամով</w:t>
      </w:r>
      <w:r w:rsidR="00A57EA5" w:rsidRPr="00E734B1">
        <w:rPr>
          <w:rFonts w:ascii="GHEA Grapalat" w:hAnsi="GHEA Grapalat" w:cstheme="minorBidi"/>
          <w:noProof/>
          <w:lang w:val="hy-AM" w:eastAsia="en-US"/>
        </w:rPr>
        <w:t>, որը հիմնականում պայմանավորված է ավելացված արժեքի հարկի, եկամտային հարկի, շահութահարկի ու բնապահպանական հարկի և բնօգտագործման վճարի գծով մուտքերի աճով:</w:t>
      </w:r>
    </w:p>
    <w:p w14:paraId="6EFA7E7F" w14:textId="4F135CE3" w:rsidR="00FF44DF" w:rsidRPr="00E734B1" w:rsidRDefault="00900F4E" w:rsidP="00BB3471">
      <w:pPr>
        <w:pStyle w:val="ListParagraph"/>
        <w:spacing w:after="0"/>
        <w:ind w:left="0" w:firstLine="567"/>
        <w:jc w:val="both"/>
        <w:rPr>
          <w:rFonts w:ascii="GHEA Grapalat" w:hAnsi="GHEA Grapalat" w:cstheme="minorBidi"/>
          <w:noProof/>
          <w:lang w:val="hy-AM" w:eastAsia="en-US"/>
        </w:rPr>
      </w:pPr>
      <w:r w:rsidRPr="00E734B1">
        <w:rPr>
          <w:rFonts w:ascii="GHEA Grapalat" w:hAnsi="GHEA Grapalat" w:cstheme="minorBidi"/>
          <w:noProof/>
          <w:lang w:val="hy-AM" w:eastAsia="en-US"/>
        </w:rPr>
        <w:t>202</w:t>
      </w:r>
      <w:r w:rsidR="00A3401F" w:rsidRPr="00E734B1">
        <w:rPr>
          <w:rFonts w:ascii="GHEA Grapalat" w:hAnsi="GHEA Grapalat" w:cstheme="minorBidi"/>
          <w:noProof/>
          <w:lang w:val="hy-AM" w:eastAsia="en-US"/>
        </w:rPr>
        <w:t>6</w:t>
      </w:r>
      <w:r w:rsidR="00FF44DF" w:rsidRPr="00E734B1">
        <w:rPr>
          <w:rFonts w:ascii="GHEA Grapalat" w:hAnsi="GHEA Grapalat" w:cstheme="minorBidi"/>
          <w:noProof/>
          <w:lang w:val="hy-AM" w:eastAsia="en-US"/>
        </w:rPr>
        <w:t>թ</w:t>
      </w:r>
      <w:r w:rsidRPr="00E734B1">
        <w:rPr>
          <w:rFonts w:ascii="GHEA Grapalat" w:hAnsi="GHEA Grapalat" w:cstheme="minorBidi"/>
          <w:noProof/>
          <w:lang w:val="hy-AM" w:eastAsia="en-US"/>
        </w:rPr>
        <w:t>.</w:t>
      </w:r>
      <w:r w:rsidR="00FF44DF" w:rsidRPr="00E734B1">
        <w:rPr>
          <w:rFonts w:ascii="GHEA Grapalat" w:hAnsi="GHEA Grapalat" w:cstheme="minorBidi"/>
          <w:noProof/>
          <w:lang w:val="hy-AM" w:eastAsia="en-US"/>
        </w:rPr>
        <w:t xml:space="preserve"> </w:t>
      </w:r>
      <w:r w:rsidR="00A3401F" w:rsidRPr="00E734B1">
        <w:rPr>
          <w:rFonts w:ascii="GHEA Grapalat" w:hAnsi="GHEA Grapalat" w:cstheme="minorBidi"/>
          <w:noProof/>
          <w:lang w:val="hy-AM" w:eastAsia="en-US"/>
        </w:rPr>
        <w:t xml:space="preserve">առաջին </w:t>
      </w:r>
      <w:r w:rsidR="00D50F29" w:rsidRPr="00E734B1">
        <w:rPr>
          <w:rFonts w:ascii="GHEA Grapalat" w:hAnsi="GHEA Grapalat" w:cstheme="minorBidi"/>
          <w:noProof/>
          <w:lang w:val="hy-AM" w:eastAsia="en-US"/>
        </w:rPr>
        <w:t>կիս</w:t>
      </w:r>
      <w:r w:rsidR="00A3401F" w:rsidRPr="00E734B1">
        <w:rPr>
          <w:rFonts w:ascii="GHEA Grapalat" w:hAnsi="GHEA Grapalat" w:cstheme="minorBidi"/>
          <w:noProof/>
          <w:lang w:val="hy-AM" w:eastAsia="en-US"/>
        </w:rPr>
        <w:t>ամյակ</w:t>
      </w:r>
      <w:r w:rsidR="003F23CD" w:rsidRPr="00E734B1">
        <w:rPr>
          <w:rFonts w:ascii="GHEA Grapalat" w:hAnsi="GHEA Grapalat" w:cstheme="minorBidi"/>
          <w:noProof/>
          <w:lang w:val="hy-AM" w:eastAsia="en-US"/>
        </w:rPr>
        <w:t>ում</w:t>
      </w:r>
      <w:r w:rsidR="004D083B" w:rsidRPr="00E734B1">
        <w:rPr>
          <w:rFonts w:ascii="GHEA Grapalat" w:hAnsi="GHEA Grapalat" w:cstheme="minorBidi"/>
          <w:noProof/>
          <w:lang w:val="hy-AM" w:eastAsia="en-US"/>
        </w:rPr>
        <w:t xml:space="preserve"> </w:t>
      </w:r>
      <w:r w:rsidR="00FF44DF" w:rsidRPr="00E734B1">
        <w:rPr>
          <w:rFonts w:ascii="GHEA Grapalat" w:hAnsi="GHEA Grapalat" w:cstheme="minorBidi"/>
          <w:noProof/>
          <w:lang w:val="hy-AM" w:eastAsia="en-US"/>
        </w:rPr>
        <w:t xml:space="preserve">պետական բյուջե մուտքագրված առանձին հարկատեսակների վերաբերյալ տեղեկատվությունը ներկայացված է Աղյուսակ </w:t>
      </w:r>
      <w:r w:rsidR="009C26F8" w:rsidRPr="00E734B1">
        <w:rPr>
          <w:rFonts w:ascii="GHEA Grapalat" w:hAnsi="GHEA Grapalat" w:cstheme="minorBidi"/>
          <w:noProof/>
          <w:lang w:val="hy-AM" w:eastAsia="en-US"/>
        </w:rPr>
        <w:t>2</w:t>
      </w:r>
      <w:r w:rsidR="00FF44DF" w:rsidRPr="00E734B1">
        <w:rPr>
          <w:rFonts w:ascii="GHEA Grapalat" w:hAnsi="GHEA Grapalat" w:cstheme="minorBidi"/>
          <w:noProof/>
          <w:lang w:val="hy-AM" w:eastAsia="en-US"/>
        </w:rPr>
        <w:t>-ում:</w:t>
      </w:r>
    </w:p>
    <w:p w14:paraId="126118B5" w14:textId="77777777" w:rsidR="00C9720E" w:rsidRPr="00E734B1" w:rsidRDefault="00C9720E" w:rsidP="00BB3471">
      <w:pPr>
        <w:pStyle w:val="ListParagraph"/>
        <w:spacing w:after="0"/>
        <w:ind w:left="0" w:firstLine="567"/>
        <w:jc w:val="both"/>
        <w:rPr>
          <w:rFonts w:ascii="GHEA Grapalat" w:hAnsi="GHEA Grapalat" w:cstheme="minorBidi"/>
          <w:noProof/>
          <w:lang w:val="de-AT" w:eastAsia="en-US"/>
        </w:rPr>
      </w:pPr>
    </w:p>
    <w:p w14:paraId="483B6CF9" w14:textId="1C2CA642" w:rsidR="00FF44DF" w:rsidRPr="00E734B1" w:rsidRDefault="00FF44DF" w:rsidP="002A3D97">
      <w:pPr>
        <w:pStyle w:val="ListParagraph"/>
        <w:numPr>
          <w:ilvl w:val="0"/>
          <w:numId w:val="9"/>
        </w:numPr>
        <w:tabs>
          <w:tab w:val="left" w:pos="851"/>
          <w:tab w:val="left" w:pos="1134"/>
        </w:tabs>
        <w:spacing w:after="0"/>
        <w:ind w:left="0" w:firstLine="0"/>
        <w:jc w:val="both"/>
        <w:rPr>
          <w:rFonts w:ascii="GHEA Grapalat" w:eastAsiaTheme="minorHAnsi" w:hAnsi="GHEA Grapalat" w:cstheme="minorBidi"/>
          <w:b/>
          <w:bCs/>
          <w:sz w:val="18"/>
          <w:szCs w:val="18"/>
          <w:lang w:val="hy-AM" w:eastAsia="en-US"/>
        </w:rPr>
      </w:pPr>
      <w:r w:rsidRPr="00E734B1">
        <w:rPr>
          <w:rFonts w:ascii="GHEA Grapalat" w:eastAsiaTheme="minorHAnsi" w:hAnsi="GHEA Grapalat" w:cstheme="minorBidi"/>
          <w:b/>
          <w:bCs/>
          <w:sz w:val="18"/>
          <w:szCs w:val="18"/>
          <w:lang w:val="hy-AM" w:eastAsia="en-US"/>
        </w:rPr>
        <w:t>ՀՀ պետական բյուջեի հարկային եկամուտների և պետական տուրքերի փաստացի ցուցանիշները (մլրդ դրամ)</w:t>
      </w:r>
    </w:p>
    <w:tbl>
      <w:tblPr>
        <w:tblW w:w="10173" w:type="dxa"/>
        <w:tblLayout w:type="fixed"/>
        <w:tblLook w:val="00A0" w:firstRow="1" w:lastRow="0" w:firstColumn="1" w:lastColumn="0" w:noHBand="0" w:noVBand="0"/>
      </w:tblPr>
      <w:tblGrid>
        <w:gridCol w:w="4219"/>
        <w:gridCol w:w="1559"/>
        <w:gridCol w:w="1588"/>
        <w:gridCol w:w="1389"/>
        <w:gridCol w:w="1418"/>
      </w:tblGrid>
      <w:tr w:rsidR="00FF44DF" w:rsidRPr="00E734B1" w14:paraId="62E3677D" w14:textId="77777777" w:rsidTr="0028403D">
        <w:trPr>
          <w:trHeight w:val="917"/>
        </w:trPr>
        <w:tc>
          <w:tcPr>
            <w:tcW w:w="4219" w:type="dxa"/>
            <w:tcBorders>
              <w:top w:val="single" w:sz="4" w:space="0" w:color="auto"/>
              <w:left w:val="single" w:sz="4" w:space="0" w:color="auto"/>
              <w:bottom w:val="single" w:sz="4" w:space="0" w:color="auto"/>
              <w:right w:val="single" w:sz="4" w:space="0" w:color="auto"/>
            </w:tcBorders>
            <w:shd w:val="clear" w:color="auto" w:fill="D9E2F3"/>
            <w:noWrap/>
          </w:tcPr>
          <w:p w14:paraId="2AD06F37" w14:textId="77777777" w:rsidR="00FF44DF" w:rsidRPr="00E734B1" w:rsidRDefault="00FF44DF" w:rsidP="001E3223">
            <w:pPr>
              <w:spacing w:line="276" w:lineRule="auto"/>
              <w:rPr>
                <w:rFonts w:ascii="GHEA Grapalat" w:hAnsi="GHEA Grapalat" w:cs="Calibri"/>
                <w:sz w:val="18"/>
                <w:szCs w:val="18"/>
              </w:rPr>
            </w:pPr>
            <w:r w:rsidRPr="00E734B1">
              <w:rPr>
                <w:rFonts w:ascii="Calibri" w:hAnsi="Calibri" w:cs="Calibri"/>
                <w:sz w:val="18"/>
                <w:szCs w:val="18"/>
              </w:rPr>
              <w:t> </w:t>
            </w:r>
          </w:p>
        </w:tc>
        <w:tc>
          <w:tcPr>
            <w:tcW w:w="1559" w:type="dxa"/>
            <w:tcBorders>
              <w:top w:val="single" w:sz="4" w:space="0" w:color="auto"/>
              <w:left w:val="nil"/>
              <w:bottom w:val="single" w:sz="4" w:space="0" w:color="auto"/>
              <w:right w:val="single" w:sz="4" w:space="0" w:color="auto"/>
            </w:tcBorders>
            <w:shd w:val="clear" w:color="auto" w:fill="D9E2F3"/>
          </w:tcPr>
          <w:p w14:paraId="226C4A8D" w14:textId="77777777" w:rsidR="00A3401F" w:rsidRPr="00E734B1" w:rsidRDefault="00A3401F" w:rsidP="00A3401F">
            <w:pPr>
              <w:spacing w:line="276" w:lineRule="auto"/>
              <w:jc w:val="center"/>
              <w:rPr>
                <w:rFonts w:ascii="GHEA Grapalat" w:hAnsi="GHEA Grapalat" w:cs="Calibri"/>
                <w:bCs/>
                <w:sz w:val="18"/>
                <w:szCs w:val="18"/>
              </w:rPr>
            </w:pPr>
            <w:r w:rsidRPr="00E734B1">
              <w:rPr>
                <w:rFonts w:ascii="GHEA Grapalat" w:hAnsi="GHEA Grapalat" w:cs="Calibri"/>
                <w:bCs/>
                <w:sz w:val="18"/>
                <w:szCs w:val="18"/>
              </w:rPr>
              <w:t xml:space="preserve">2025թ. </w:t>
            </w:r>
          </w:p>
          <w:p w14:paraId="194753E5" w14:textId="512C2C6F" w:rsidR="00FF44DF" w:rsidRPr="00E734B1" w:rsidRDefault="00A3401F" w:rsidP="00A3401F">
            <w:pPr>
              <w:spacing w:line="276" w:lineRule="auto"/>
              <w:jc w:val="center"/>
              <w:rPr>
                <w:rFonts w:ascii="GHEA Grapalat" w:hAnsi="GHEA Grapalat" w:cs="Calibri"/>
                <w:bCs/>
                <w:sz w:val="18"/>
                <w:szCs w:val="18"/>
              </w:rPr>
            </w:pPr>
            <w:r w:rsidRPr="00E734B1">
              <w:rPr>
                <w:rFonts w:ascii="GHEA Grapalat" w:hAnsi="GHEA Grapalat" w:cs="Calibri"/>
                <w:bCs/>
                <w:sz w:val="18"/>
                <w:szCs w:val="18"/>
              </w:rPr>
              <w:t xml:space="preserve">առաջին </w:t>
            </w:r>
            <w:r w:rsidR="00D50F29" w:rsidRPr="00E734B1">
              <w:rPr>
                <w:rFonts w:ascii="GHEA Grapalat" w:hAnsi="GHEA Grapalat" w:cs="Calibri"/>
                <w:bCs/>
                <w:sz w:val="18"/>
                <w:szCs w:val="18"/>
              </w:rPr>
              <w:t>կիսամյակի</w:t>
            </w:r>
            <w:r w:rsidRPr="00E734B1">
              <w:rPr>
                <w:rFonts w:ascii="GHEA Grapalat" w:hAnsi="GHEA Grapalat" w:cs="Calibri"/>
                <w:bCs/>
                <w:sz w:val="18"/>
                <w:szCs w:val="18"/>
              </w:rPr>
              <w:t xml:space="preserve"> </w:t>
            </w:r>
            <w:r w:rsidRPr="00E734B1">
              <w:rPr>
                <w:rFonts w:ascii="GHEA Grapalat" w:hAnsi="GHEA Grapalat" w:cs="Calibri"/>
                <w:bCs/>
                <w:sz w:val="18"/>
                <w:szCs w:val="18"/>
              </w:rPr>
              <w:br/>
              <w:t>փաստ</w:t>
            </w:r>
          </w:p>
        </w:tc>
        <w:tc>
          <w:tcPr>
            <w:tcW w:w="1588" w:type="dxa"/>
            <w:tcBorders>
              <w:top w:val="single" w:sz="4" w:space="0" w:color="auto"/>
              <w:left w:val="nil"/>
              <w:bottom w:val="single" w:sz="4" w:space="0" w:color="auto"/>
              <w:right w:val="single" w:sz="4" w:space="0" w:color="auto"/>
            </w:tcBorders>
            <w:shd w:val="clear" w:color="auto" w:fill="D9E2F3"/>
          </w:tcPr>
          <w:p w14:paraId="5C5F7A24" w14:textId="26750EDD" w:rsidR="00A3401F" w:rsidRPr="00E734B1" w:rsidRDefault="00A3401F" w:rsidP="00A3401F">
            <w:pPr>
              <w:spacing w:line="276" w:lineRule="auto"/>
              <w:jc w:val="center"/>
              <w:rPr>
                <w:rFonts w:ascii="GHEA Grapalat" w:hAnsi="GHEA Grapalat" w:cs="Calibri"/>
                <w:bCs/>
                <w:sz w:val="18"/>
                <w:szCs w:val="18"/>
              </w:rPr>
            </w:pPr>
            <w:r w:rsidRPr="00E734B1">
              <w:rPr>
                <w:rFonts w:ascii="GHEA Grapalat" w:hAnsi="GHEA Grapalat" w:cs="Calibri"/>
                <w:bCs/>
                <w:sz w:val="18"/>
                <w:szCs w:val="18"/>
              </w:rPr>
              <w:t xml:space="preserve">2026թ. </w:t>
            </w:r>
          </w:p>
          <w:p w14:paraId="606A3388" w14:textId="2BB481E6" w:rsidR="00FF44DF" w:rsidRPr="00E734B1" w:rsidRDefault="00A3401F" w:rsidP="00A3401F">
            <w:pPr>
              <w:spacing w:line="276" w:lineRule="auto"/>
              <w:jc w:val="center"/>
              <w:rPr>
                <w:rFonts w:ascii="GHEA Grapalat" w:hAnsi="GHEA Grapalat" w:cs="Calibri"/>
                <w:bCs/>
                <w:sz w:val="18"/>
                <w:szCs w:val="18"/>
              </w:rPr>
            </w:pPr>
            <w:r w:rsidRPr="00E734B1">
              <w:rPr>
                <w:rFonts w:ascii="GHEA Grapalat" w:hAnsi="GHEA Grapalat" w:cs="Calibri"/>
                <w:bCs/>
                <w:sz w:val="18"/>
                <w:szCs w:val="18"/>
              </w:rPr>
              <w:t xml:space="preserve">առաջին </w:t>
            </w:r>
            <w:r w:rsidR="00D50F29" w:rsidRPr="00E734B1">
              <w:rPr>
                <w:rFonts w:ascii="GHEA Grapalat" w:hAnsi="GHEA Grapalat" w:cs="Calibri"/>
                <w:bCs/>
                <w:sz w:val="18"/>
                <w:szCs w:val="18"/>
              </w:rPr>
              <w:t>կիսամյակի</w:t>
            </w:r>
            <w:r w:rsidRPr="00E734B1">
              <w:rPr>
                <w:rFonts w:ascii="GHEA Grapalat" w:hAnsi="GHEA Grapalat" w:cs="Calibri"/>
                <w:bCs/>
                <w:sz w:val="18"/>
                <w:szCs w:val="18"/>
              </w:rPr>
              <w:br/>
              <w:t>փաստ</w:t>
            </w:r>
          </w:p>
        </w:tc>
        <w:tc>
          <w:tcPr>
            <w:tcW w:w="1389" w:type="dxa"/>
            <w:tcBorders>
              <w:top w:val="single" w:sz="4" w:space="0" w:color="auto"/>
              <w:left w:val="nil"/>
              <w:bottom w:val="single" w:sz="4" w:space="0" w:color="auto"/>
              <w:right w:val="single" w:sz="4" w:space="0" w:color="auto"/>
            </w:tcBorders>
            <w:shd w:val="clear" w:color="auto" w:fill="D9E2F3"/>
          </w:tcPr>
          <w:p w14:paraId="234CA286" w14:textId="67D077B6" w:rsidR="0073188A" w:rsidRPr="00E734B1" w:rsidRDefault="0073188A" w:rsidP="0073188A">
            <w:pPr>
              <w:spacing w:line="276" w:lineRule="auto"/>
              <w:jc w:val="center"/>
              <w:rPr>
                <w:rFonts w:ascii="GHEA Grapalat" w:hAnsi="GHEA Grapalat" w:cs="Calibri"/>
                <w:bCs/>
                <w:sz w:val="18"/>
                <w:szCs w:val="18"/>
              </w:rPr>
            </w:pPr>
            <w:r w:rsidRPr="00E734B1">
              <w:rPr>
                <w:rFonts w:ascii="GHEA Grapalat" w:hAnsi="GHEA Grapalat" w:cs="Calibri"/>
                <w:bCs/>
                <w:sz w:val="18"/>
                <w:szCs w:val="18"/>
              </w:rPr>
              <w:t>202</w:t>
            </w:r>
            <w:r w:rsidR="00A3401F" w:rsidRPr="00E734B1">
              <w:rPr>
                <w:rFonts w:ascii="GHEA Grapalat" w:hAnsi="GHEA Grapalat" w:cs="Calibri"/>
                <w:bCs/>
                <w:sz w:val="18"/>
                <w:szCs w:val="18"/>
              </w:rPr>
              <w:t>6</w:t>
            </w:r>
            <w:r w:rsidRPr="00E734B1">
              <w:rPr>
                <w:rFonts w:ascii="GHEA Grapalat" w:hAnsi="GHEA Grapalat" w:cs="Calibri"/>
                <w:bCs/>
                <w:sz w:val="18"/>
                <w:szCs w:val="18"/>
              </w:rPr>
              <w:t>թ. 202</w:t>
            </w:r>
            <w:r w:rsidR="00A3401F" w:rsidRPr="00E734B1">
              <w:rPr>
                <w:rFonts w:ascii="GHEA Grapalat" w:hAnsi="GHEA Grapalat" w:cs="Calibri"/>
                <w:bCs/>
                <w:sz w:val="18"/>
                <w:szCs w:val="18"/>
              </w:rPr>
              <w:t>5</w:t>
            </w:r>
            <w:r w:rsidRPr="00E734B1">
              <w:rPr>
                <w:rFonts w:ascii="GHEA Grapalat" w:hAnsi="GHEA Grapalat" w:cs="Calibri"/>
                <w:bCs/>
                <w:sz w:val="18"/>
                <w:szCs w:val="18"/>
              </w:rPr>
              <w:t>թ.</w:t>
            </w:r>
            <w:r w:rsidR="00EA0534" w:rsidRPr="00E734B1">
              <w:rPr>
                <w:rFonts w:ascii="GHEA Grapalat" w:hAnsi="GHEA Grapalat" w:cs="Calibri"/>
                <w:bCs/>
                <w:sz w:val="18"/>
                <w:szCs w:val="18"/>
                <w:lang w:val="en-US"/>
              </w:rPr>
              <w:t>-</w:t>
            </w:r>
            <w:r w:rsidRPr="00E734B1">
              <w:rPr>
                <w:rFonts w:ascii="GHEA Grapalat" w:hAnsi="GHEA Grapalat" w:cs="Calibri"/>
                <w:bCs/>
                <w:sz w:val="18"/>
                <w:szCs w:val="18"/>
              </w:rPr>
              <w:t>ի</w:t>
            </w:r>
          </w:p>
          <w:p w14:paraId="4E03A24E" w14:textId="77777777" w:rsidR="0073188A" w:rsidRPr="00E734B1" w:rsidRDefault="0073188A" w:rsidP="0073188A">
            <w:pPr>
              <w:spacing w:line="276" w:lineRule="auto"/>
              <w:jc w:val="center"/>
              <w:rPr>
                <w:rFonts w:ascii="GHEA Grapalat" w:hAnsi="GHEA Grapalat" w:cs="Calibri"/>
                <w:bCs/>
                <w:sz w:val="18"/>
                <w:szCs w:val="18"/>
              </w:rPr>
            </w:pPr>
            <w:r w:rsidRPr="00E734B1">
              <w:rPr>
                <w:rFonts w:ascii="GHEA Grapalat" w:hAnsi="GHEA Grapalat" w:cs="Calibri"/>
                <w:bCs/>
                <w:sz w:val="18"/>
                <w:szCs w:val="18"/>
              </w:rPr>
              <w:t>նկատմամբ</w:t>
            </w:r>
          </w:p>
          <w:p w14:paraId="069B933C" w14:textId="7C7669F1" w:rsidR="00FF44DF" w:rsidRPr="00E734B1" w:rsidRDefault="0073188A" w:rsidP="0073188A">
            <w:pPr>
              <w:spacing w:line="276" w:lineRule="auto"/>
              <w:jc w:val="center"/>
              <w:rPr>
                <w:rFonts w:ascii="GHEA Grapalat" w:hAnsi="GHEA Grapalat" w:cs="Calibri"/>
                <w:bCs/>
                <w:sz w:val="18"/>
                <w:szCs w:val="18"/>
              </w:rPr>
            </w:pPr>
            <w:r w:rsidRPr="00E734B1">
              <w:rPr>
                <w:rFonts w:ascii="GHEA Grapalat" w:hAnsi="GHEA Grapalat" w:cs="Calibri"/>
                <w:bCs/>
                <w:sz w:val="18"/>
                <w:szCs w:val="18"/>
              </w:rPr>
              <w:t>(%)</w:t>
            </w:r>
          </w:p>
        </w:tc>
        <w:tc>
          <w:tcPr>
            <w:tcW w:w="1418" w:type="dxa"/>
            <w:tcBorders>
              <w:top w:val="single" w:sz="4" w:space="0" w:color="auto"/>
              <w:left w:val="nil"/>
              <w:bottom w:val="single" w:sz="4" w:space="0" w:color="auto"/>
              <w:right w:val="single" w:sz="4" w:space="0" w:color="auto"/>
            </w:tcBorders>
            <w:shd w:val="clear" w:color="auto" w:fill="D9E2F3"/>
          </w:tcPr>
          <w:p w14:paraId="196C180D" w14:textId="70DFFAF2" w:rsidR="00FF44DF" w:rsidRPr="00E734B1" w:rsidRDefault="00C9720E" w:rsidP="00A3401F">
            <w:pPr>
              <w:spacing w:line="276" w:lineRule="auto"/>
              <w:jc w:val="center"/>
              <w:rPr>
                <w:rFonts w:ascii="GHEA Grapalat" w:hAnsi="GHEA Grapalat" w:cs="Calibri"/>
                <w:bCs/>
                <w:sz w:val="18"/>
                <w:szCs w:val="18"/>
              </w:rPr>
            </w:pPr>
            <w:r w:rsidRPr="00E734B1">
              <w:rPr>
                <w:rFonts w:ascii="GHEA Grapalat" w:hAnsi="GHEA Grapalat" w:cs="Calibri"/>
                <w:bCs/>
                <w:sz w:val="18"/>
                <w:szCs w:val="18"/>
              </w:rPr>
              <w:t>202</w:t>
            </w:r>
            <w:r w:rsidR="00A3401F" w:rsidRPr="00E734B1">
              <w:rPr>
                <w:rFonts w:ascii="GHEA Grapalat" w:hAnsi="GHEA Grapalat" w:cs="Calibri"/>
                <w:bCs/>
                <w:sz w:val="18"/>
                <w:szCs w:val="18"/>
              </w:rPr>
              <w:t>6</w:t>
            </w:r>
            <w:r w:rsidR="00FF44DF" w:rsidRPr="00E734B1">
              <w:rPr>
                <w:rFonts w:ascii="GHEA Grapalat" w:hAnsi="GHEA Grapalat" w:cs="Calibri"/>
                <w:bCs/>
                <w:sz w:val="18"/>
                <w:szCs w:val="18"/>
              </w:rPr>
              <w:t>թ. և 202</w:t>
            </w:r>
            <w:r w:rsidR="00A3401F" w:rsidRPr="00E734B1">
              <w:rPr>
                <w:rFonts w:ascii="GHEA Grapalat" w:hAnsi="GHEA Grapalat" w:cs="Calibri"/>
                <w:bCs/>
                <w:sz w:val="18"/>
                <w:szCs w:val="18"/>
              </w:rPr>
              <w:t>5</w:t>
            </w:r>
            <w:r w:rsidR="00FF44DF" w:rsidRPr="00E734B1">
              <w:rPr>
                <w:rFonts w:ascii="GHEA Grapalat" w:hAnsi="GHEA Grapalat" w:cs="Calibri"/>
                <w:bCs/>
                <w:sz w:val="18"/>
                <w:szCs w:val="18"/>
              </w:rPr>
              <w:t>թ. տարբերու-թյունը</w:t>
            </w:r>
          </w:p>
        </w:tc>
      </w:tr>
      <w:tr w:rsidR="00A57EA5" w:rsidRPr="00E734B1" w14:paraId="431CBE61" w14:textId="77777777" w:rsidTr="00EA0534">
        <w:trPr>
          <w:trHeight w:val="315"/>
        </w:trPr>
        <w:tc>
          <w:tcPr>
            <w:tcW w:w="4219" w:type="dxa"/>
            <w:tcBorders>
              <w:top w:val="nil"/>
              <w:left w:val="single" w:sz="4" w:space="0" w:color="auto"/>
              <w:bottom w:val="single" w:sz="4" w:space="0" w:color="auto"/>
              <w:right w:val="single" w:sz="4" w:space="0" w:color="auto"/>
            </w:tcBorders>
          </w:tcPr>
          <w:p w14:paraId="49060C2A" w14:textId="77777777" w:rsidR="00A57EA5" w:rsidRPr="00E734B1" w:rsidRDefault="00A57EA5" w:rsidP="00A57EA5">
            <w:pPr>
              <w:spacing w:line="276" w:lineRule="auto"/>
              <w:rPr>
                <w:rFonts w:ascii="GHEA Grapalat" w:hAnsi="GHEA Grapalat" w:cs="Calibri"/>
                <w:b/>
                <w:bCs/>
                <w:sz w:val="18"/>
                <w:szCs w:val="18"/>
              </w:rPr>
            </w:pPr>
            <w:r w:rsidRPr="00E734B1">
              <w:rPr>
                <w:rFonts w:ascii="GHEA Grapalat" w:hAnsi="GHEA Grapalat" w:cs="Calibri"/>
                <w:b/>
                <w:bCs/>
                <w:sz w:val="18"/>
                <w:szCs w:val="18"/>
              </w:rPr>
              <w:t>Հարկային եկամուտներ և պետական տուրքեր</w:t>
            </w:r>
          </w:p>
        </w:tc>
        <w:tc>
          <w:tcPr>
            <w:tcW w:w="1559" w:type="dxa"/>
            <w:tcBorders>
              <w:top w:val="nil"/>
              <w:left w:val="nil"/>
              <w:bottom w:val="single" w:sz="4" w:space="0" w:color="auto"/>
              <w:right w:val="single" w:sz="4" w:space="0" w:color="auto"/>
            </w:tcBorders>
          </w:tcPr>
          <w:p w14:paraId="080D745D" w14:textId="1163C22D" w:rsidR="00A57EA5" w:rsidRPr="00E734B1" w:rsidRDefault="00A57EA5" w:rsidP="00A57EA5">
            <w:pPr>
              <w:spacing w:line="276" w:lineRule="auto"/>
              <w:jc w:val="right"/>
              <w:rPr>
                <w:rFonts w:ascii="GHEA Grapalat" w:hAnsi="GHEA Grapalat" w:cs="Calibri"/>
                <w:b/>
                <w:bCs/>
                <w:noProof w:val="0"/>
                <w:sz w:val="18"/>
                <w:szCs w:val="18"/>
              </w:rPr>
            </w:pPr>
            <w:r w:rsidRPr="00E734B1">
              <w:rPr>
                <w:rFonts w:ascii="GHEA Grapalat" w:hAnsi="GHEA Grapalat" w:cs="Calibri"/>
                <w:b/>
                <w:bCs/>
                <w:sz w:val="18"/>
                <w:szCs w:val="18"/>
              </w:rPr>
              <w:t>1,356.0</w:t>
            </w:r>
          </w:p>
        </w:tc>
        <w:tc>
          <w:tcPr>
            <w:tcW w:w="1588" w:type="dxa"/>
            <w:tcBorders>
              <w:top w:val="nil"/>
              <w:left w:val="nil"/>
              <w:bottom w:val="single" w:sz="4" w:space="0" w:color="auto"/>
              <w:right w:val="single" w:sz="4" w:space="0" w:color="auto"/>
            </w:tcBorders>
          </w:tcPr>
          <w:p w14:paraId="0735C3BE" w14:textId="6019C91D" w:rsidR="00A57EA5" w:rsidRPr="00E734B1" w:rsidRDefault="00A57EA5" w:rsidP="00A57EA5">
            <w:pPr>
              <w:spacing w:line="276" w:lineRule="auto"/>
              <w:jc w:val="right"/>
              <w:rPr>
                <w:rFonts w:ascii="GHEA Grapalat" w:hAnsi="GHEA Grapalat" w:cs="Calibri"/>
                <w:b/>
                <w:bCs/>
                <w:sz w:val="18"/>
                <w:szCs w:val="18"/>
              </w:rPr>
            </w:pPr>
            <w:r w:rsidRPr="00E734B1">
              <w:rPr>
                <w:rFonts w:ascii="GHEA Grapalat" w:hAnsi="GHEA Grapalat" w:cs="Calibri"/>
                <w:b/>
                <w:bCs/>
                <w:sz w:val="18"/>
                <w:szCs w:val="18"/>
              </w:rPr>
              <w:t>1,555.9</w:t>
            </w:r>
          </w:p>
        </w:tc>
        <w:tc>
          <w:tcPr>
            <w:tcW w:w="1389" w:type="dxa"/>
            <w:tcBorders>
              <w:top w:val="nil"/>
              <w:left w:val="nil"/>
              <w:bottom w:val="single" w:sz="4" w:space="0" w:color="auto"/>
              <w:right w:val="single" w:sz="4" w:space="0" w:color="auto"/>
            </w:tcBorders>
            <w:noWrap/>
          </w:tcPr>
          <w:p w14:paraId="34A30D17" w14:textId="7732B873" w:rsidR="00A57EA5" w:rsidRPr="00E734B1" w:rsidRDefault="00A57EA5" w:rsidP="00A57EA5">
            <w:pPr>
              <w:spacing w:line="276" w:lineRule="auto"/>
              <w:jc w:val="right"/>
              <w:rPr>
                <w:rFonts w:ascii="GHEA Grapalat" w:hAnsi="GHEA Grapalat" w:cs="Calibri"/>
                <w:b/>
                <w:bCs/>
                <w:sz w:val="18"/>
                <w:szCs w:val="18"/>
              </w:rPr>
            </w:pPr>
            <w:r w:rsidRPr="00E734B1">
              <w:rPr>
                <w:rFonts w:ascii="GHEA Grapalat" w:hAnsi="GHEA Grapalat" w:cs="Calibri"/>
                <w:b/>
                <w:bCs/>
                <w:sz w:val="18"/>
                <w:szCs w:val="18"/>
              </w:rPr>
              <w:t>114.7</w:t>
            </w:r>
          </w:p>
        </w:tc>
        <w:tc>
          <w:tcPr>
            <w:tcW w:w="1418" w:type="dxa"/>
            <w:tcBorders>
              <w:top w:val="nil"/>
              <w:left w:val="nil"/>
              <w:bottom w:val="single" w:sz="4" w:space="0" w:color="auto"/>
              <w:right w:val="single" w:sz="4" w:space="0" w:color="auto"/>
            </w:tcBorders>
          </w:tcPr>
          <w:p w14:paraId="6E3A069E" w14:textId="43E7C6EE" w:rsidR="00A57EA5" w:rsidRPr="00E734B1" w:rsidRDefault="00A57EA5" w:rsidP="00A57EA5">
            <w:pPr>
              <w:spacing w:line="276" w:lineRule="auto"/>
              <w:jc w:val="right"/>
              <w:rPr>
                <w:rFonts w:ascii="GHEA Grapalat" w:hAnsi="GHEA Grapalat" w:cs="Calibri"/>
                <w:b/>
                <w:bCs/>
                <w:sz w:val="18"/>
                <w:szCs w:val="18"/>
              </w:rPr>
            </w:pPr>
            <w:r w:rsidRPr="00E734B1">
              <w:rPr>
                <w:rFonts w:ascii="GHEA Grapalat" w:hAnsi="GHEA Grapalat" w:cs="Calibri"/>
                <w:b/>
                <w:bCs/>
                <w:sz w:val="18"/>
                <w:szCs w:val="18"/>
              </w:rPr>
              <w:t>199.9</w:t>
            </w:r>
          </w:p>
        </w:tc>
      </w:tr>
      <w:tr w:rsidR="00A57EA5" w:rsidRPr="00E734B1" w14:paraId="41DD20F4" w14:textId="77777777" w:rsidTr="00EA0534">
        <w:trPr>
          <w:trHeight w:val="289"/>
        </w:trPr>
        <w:tc>
          <w:tcPr>
            <w:tcW w:w="4219" w:type="dxa"/>
            <w:tcBorders>
              <w:top w:val="nil"/>
              <w:left w:val="single" w:sz="4" w:space="0" w:color="auto"/>
              <w:bottom w:val="single" w:sz="4" w:space="0" w:color="auto"/>
              <w:right w:val="single" w:sz="4" w:space="0" w:color="auto"/>
            </w:tcBorders>
          </w:tcPr>
          <w:p w14:paraId="40C06721" w14:textId="6A6B12E2" w:rsidR="00A57EA5" w:rsidRPr="00E734B1" w:rsidRDefault="00A57EA5" w:rsidP="00A57EA5">
            <w:pPr>
              <w:spacing w:line="276" w:lineRule="auto"/>
              <w:ind w:left="144"/>
              <w:rPr>
                <w:rFonts w:ascii="GHEA Grapalat" w:hAnsi="GHEA Grapalat" w:cs="Calibri"/>
                <w:b/>
                <w:bCs/>
                <w:sz w:val="18"/>
                <w:szCs w:val="18"/>
              </w:rPr>
            </w:pPr>
            <w:r w:rsidRPr="00E734B1">
              <w:rPr>
                <w:rFonts w:ascii="GHEA Grapalat" w:hAnsi="GHEA Grapalat" w:cs="Calibri"/>
                <w:b/>
                <w:bCs/>
                <w:sz w:val="18"/>
                <w:szCs w:val="18"/>
              </w:rPr>
              <w:t>Հարկային եկամուտներ</w:t>
            </w:r>
          </w:p>
        </w:tc>
        <w:tc>
          <w:tcPr>
            <w:tcW w:w="1559" w:type="dxa"/>
            <w:tcBorders>
              <w:top w:val="nil"/>
              <w:left w:val="nil"/>
              <w:bottom w:val="single" w:sz="4" w:space="0" w:color="auto"/>
              <w:right w:val="single" w:sz="4" w:space="0" w:color="auto"/>
            </w:tcBorders>
          </w:tcPr>
          <w:p w14:paraId="3041394D" w14:textId="55CF58C9" w:rsidR="00A57EA5" w:rsidRPr="00E734B1" w:rsidRDefault="00A57EA5" w:rsidP="00A57EA5">
            <w:pPr>
              <w:spacing w:line="276" w:lineRule="auto"/>
              <w:jc w:val="right"/>
              <w:rPr>
                <w:rFonts w:ascii="GHEA Grapalat" w:hAnsi="GHEA Grapalat" w:cs="Calibri"/>
                <w:b/>
                <w:bCs/>
                <w:sz w:val="18"/>
                <w:szCs w:val="18"/>
              </w:rPr>
            </w:pPr>
            <w:r w:rsidRPr="00E734B1">
              <w:rPr>
                <w:rFonts w:ascii="GHEA Grapalat" w:hAnsi="GHEA Grapalat" w:cs="Calibri"/>
                <w:b/>
                <w:bCs/>
                <w:sz w:val="18"/>
                <w:szCs w:val="18"/>
              </w:rPr>
              <w:t>1,315.6</w:t>
            </w:r>
          </w:p>
        </w:tc>
        <w:tc>
          <w:tcPr>
            <w:tcW w:w="1588" w:type="dxa"/>
            <w:tcBorders>
              <w:top w:val="nil"/>
              <w:left w:val="nil"/>
              <w:bottom w:val="single" w:sz="4" w:space="0" w:color="auto"/>
              <w:right w:val="single" w:sz="4" w:space="0" w:color="auto"/>
            </w:tcBorders>
          </w:tcPr>
          <w:p w14:paraId="5140106B" w14:textId="75B74117" w:rsidR="00A57EA5" w:rsidRPr="00E734B1" w:rsidRDefault="00A57EA5" w:rsidP="00A57EA5">
            <w:pPr>
              <w:spacing w:line="276" w:lineRule="auto"/>
              <w:jc w:val="right"/>
              <w:rPr>
                <w:rFonts w:ascii="GHEA Grapalat" w:hAnsi="GHEA Grapalat" w:cs="Calibri"/>
                <w:b/>
                <w:bCs/>
                <w:sz w:val="18"/>
                <w:szCs w:val="18"/>
              </w:rPr>
            </w:pPr>
            <w:r w:rsidRPr="00E734B1">
              <w:rPr>
                <w:rFonts w:ascii="GHEA Grapalat" w:hAnsi="GHEA Grapalat" w:cs="Calibri"/>
                <w:b/>
                <w:bCs/>
                <w:sz w:val="18"/>
                <w:szCs w:val="18"/>
              </w:rPr>
              <w:t>1,498.1</w:t>
            </w:r>
          </w:p>
        </w:tc>
        <w:tc>
          <w:tcPr>
            <w:tcW w:w="1389" w:type="dxa"/>
            <w:tcBorders>
              <w:top w:val="nil"/>
              <w:left w:val="nil"/>
              <w:bottom w:val="single" w:sz="4" w:space="0" w:color="auto"/>
              <w:right w:val="single" w:sz="4" w:space="0" w:color="auto"/>
            </w:tcBorders>
            <w:noWrap/>
          </w:tcPr>
          <w:p w14:paraId="21C2C3B9" w14:textId="1928A437" w:rsidR="00A57EA5" w:rsidRPr="00E734B1" w:rsidRDefault="00A57EA5" w:rsidP="00A57EA5">
            <w:pPr>
              <w:spacing w:line="276" w:lineRule="auto"/>
              <w:jc w:val="right"/>
              <w:rPr>
                <w:rFonts w:ascii="GHEA Grapalat" w:hAnsi="GHEA Grapalat" w:cs="Calibri"/>
                <w:b/>
                <w:bCs/>
                <w:sz w:val="18"/>
                <w:szCs w:val="18"/>
              </w:rPr>
            </w:pPr>
            <w:r w:rsidRPr="00E734B1">
              <w:rPr>
                <w:rFonts w:ascii="GHEA Grapalat" w:hAnsi="GHEA Grapalat" w:cs="Calibri"/>
                <w:b/>
                <w:bCs/>
                <w:sz w:val="18"/>
                <w:szCs w:val="18"/>
              </w:rPr>
              <w:t>113.9</w:t>
            </w:r>
          </w:p>
        </w:tc>
        <w:tc>
          <w:tcPr>
            <w:tcW w:w="1418" w:type="dxa"/>
            <w:tcBorders>
              <w:top w:val="nil"/>
              <w:left w:val="nil"/>
              <w:bottom w:val="single" w:sz="4" w:space="0" w:color="auto"/>
              <w:right w:val="single" w:sz="4" w:space="0" w:color="auto"/>
            </w:tcBorders>
          </w:tcPr>
          <w:p w14:paraId="47DB446F" w14:textId="2C48C1FF" w:rsidR="00A57EA5" w:rsidRPr="00E734B1" w:rsidRDefault="00A57EA5" w:rsidP="00A57EA5">
            <w:pPr>
              <w:spacing w:line="276" w:lineRule="auto"/>
              <w:jc w:val="right"/>
              <w:rPr>
                <w:rFonts w:ascii="GHEA Grapalat" w:hAnsi="GHEA Grapalat" w:cs="Calibri"/>
                <w:b/>
                <w:bCs/>
                <w:sz w:val="18"/>
                <w:szCs w:val="18"/>
              </w:rPr>
            </w:pPr>
            <w:r w:rsidRPr="00E734B1">
              <w:rPr>
                <w:rFonts w:ascii="GHEA Grapalat" w:hAnsi="GHEA Grapalat" w:cs="Calibri"/>
                <w:b/>
                <w:bCs/>
                <w:sz w:val="18"/>
                <w:szCs w:val="18"/>
              </w:rPr>
              <w:t>182.5</w:t>
            </w:r>
          </w:p>
        </w:tc>
      </w:tr>
      <w:tr w:rsidR="00A57EA5" w:rsidRPr="00E734B1" w14:paraId="35EC7CFE" w14:textId="77777777" w:rsidTr="00EA0534">
        <w:trPr>
          <w:trHeight w:val="289"/>
        </w:trPr>
        <w:tc>
          <w:tcPr>
            <w:tcW w:w="4219" w:type="dxa"/>
            <w:tcBorders>
              <w:top w:val="nil"/>
              <w:left w:val="single" w:sz="4" w:space="0" w:color="auto"/>
              <w:bottom w:val="single" w:sz="4" w:space="0" w:color="auto"/>
              <w:right w:val="single" w:sz="4" w:space="0" w:color="auto"/>
            </w:tcBorders>
          </w:tcPr>
          <w:p w14:paraId="5B46072E" w14:textId="77777777" w:rsidR="00A57EA5" w:rsidRPr="00E734B1" w:rsidRDefault="00A57EA5" w:rsidP="00A57EA5">
            <w:pPr>
              <w:spacing w:line="276" w:lineRule="auto"/>
              <w:ind w:left="144" w:firstLineChars="100" w:firstLine="180"/>
              <w:rPr>
                <w:rFonts w:ascii="GHEA Grapalat" w:hAnsi="GHEA Grapalat" w:cs="Calibri"/>
                <w:sz w:val="18"/>
                <w:szCs w:val="18"/>
              </w:rPr>
            </w:pPr>
            <w:r w:rsidRPr="00E734B1">
              <w:rPr>
                <w:rFonts w:ascii="GHEA Grapalat" w:hAnsi="GHEA Grapalat" w:cs="Calibri"/>
                <w:sz w:val="18"/>
                <w:szCs w:val="18"/>
              </w:rPr>
              <w:t>ԱԱՀ</w:t>
            </w:r>
          </w:p>
        </w:tc>
        <w:tc>
          <w:tcPr>
            <w:tcW w:w="1559" w:type="dxa"/>
            <w:tcBorders>
              <w:top w:val="nil"/>
              <w:left w:val="nil"/>
              <w:bottom w:val="single" w:sz="4" w:space="0" w:color="auto"/>
              <w:right w:val="single" w:sz="4" w:space="0" w:color="auto"/>
            </w:tcBorders>
            <w:noWrap/>
          </w:tcPr>
          <w:p w14:paraId="288E680C" w14:textId="07FC7D49" w:rsidR="00A57EA5" w:rsidRPr="00E734B1" w:rsidRDefault="00A57EA5" w:rsidP="00A57EA5">
            <w:pPr>
              <w:spacing w:line="276" w:lineRule="auto"/>
              <w:jc w:val="right"/>
              <w:rPr>
                <w:rFonts w:ascii="GHEA Grapalat" w:hAnsi="GHEA Grapalat" w:cs="Calibri"/>
                <w:sz w:val="18"/>
                <w:szCs w:val="18"/>
              </w:rPr>
            </w:pPr>
            <w:r w:rsidRPr="00E734B1">
              <w:rPr>
                <w:rFonts w:ascii="GHEA Grapalat" w:hAnsi="GHEA Grapalat" w:cs="Calibri"/>
                <w:sz w:val="18"/>
                <w:szCs w:val="18"/>
              </w:rPr>
              <w:t>411.4</w:t>
            </w:r>
          </w:p>
        </w:tc>
        <w:tc>
          <w:tcPr>
            <w:tcW w:w="1588" w:type="dxa"/>
            <w:tcBorders>
              <w:top w:val="nil"/>
              <w:left w:val="nil"/>
              <w:bottom w:val="single" w:sz="4" w:space="0" w:color="auto"/>
              <w:right w:val="single" w:sz="4" w:space="0" w:color="auto"/>
            </w:tcBorders>
            <w:noWrap/>
          </w:tcPr>
          <w:p w14:paraId="7A3A6341" w14:textId="662EDC8C" w:rsidR="00A57EA5" w:rsidRPr="00E734B1" w:rsidRDefault="00A57EA5" w:rsidP="00A57EA5">
            <w:pPr>
              <w:spacing w:line="276" w:lineRule="auto"/>
              <w:jc w:val="right"/>
              <w:rPr>
                <w:rFonts w:ascii="GHEA Grapalat" w:hAnsi="GHEA Grapalat" w:cs="Calibri"/>
                <w:sz w:val="18"/>
                <w:szCs w:val="18"/>
              </w:rPr>
            </w:pPr>
            <w:r w:rsidRPr="00E734B1">
              <w:rPr>
                <w:rFonts w:ascii="GHEA Grapalat" w:hAnsi="GHEA Grapalat" w:cs="Calibri"/>
                <w:sz w:val="18"/>
                <w:szCs w:val="18"/>
              </w:rPr>
              <w:t>457.1</w:t>
            </w:r>
          </w:p>
        </w:tc>
        <w:tc>
          <w:tcPr>
            <w:tcW w:w="1389" w:type="dxa"/>
            <w:tcBorders>
              <w:top w:val="nil"/>
              <w:left w:val="nil"/>
              <w:bottom w:val="single" w:sz="4" w:space="0" w:color="auto"/>
              <w:right w:val="single" w:sz="4" w:space="0" w:color="auto"/>
            </w:tcBorders>
            <w:noWrap/>
          </w:tcPr>
          <w:p w14:paraId="2CFEBF15" w14:textId="7645407C" w:rsidR="00A57EA5" w:rsidRPr="00E734B1" w:rsidRDefault="00A57EA5" w:rsidP="00A57EA5">
            <w:pPr>
              <w:spacing w:line="276" w:lineRule="auto"/>
              <w:jc w:val="right"/>
              <w:rPr>
                <w:rFonts w:ascii="GHEA Grapalat" w:hAnsi="GHEA Grapalat" w:cs="Calibri"/>
                <w:sz w:val="18"/>
                <w:szCs w:val="18"/>
              </w:rPr>
            </w:pPr>
            <w:r w:rsidRPr="00E734B1">
              <w:rPr>
                <w:rFonts w:ascii="GHEA Grapalat" w:hAnsi="GHEA Grapalat" w:cs="Calibri"/>
                <w:sz w:val="18"/>
                <w:szCs w:val="18"/>
              </w:rPr>
              <w:t>111.1</w:t>
            </w:r>
          </w:p>
        </w:tc>
        <w:tc>
          <w:tcPr>
            <w:tcW w:w="1418" w:type="dxa"/>
            <w:tcBorders>
              <w:top w:val="nil"/>
              <w:left w:val="nil"/>
              <w:bottom w:val="single" w:sz="4" w:space="0" w:color="auto"/>
              <w:right w:val="single" w:sz="4" w:space="0" w:color="auto"/>
            </w:tcBorders>
          </w:tcPr>
          <w:p w14:paraId="43F555E1" w14:textId="61C88FF2" w:rsidR="00A57EA5" w:rsidRPr="00E734B1" w:rsidRDefault="00A57EA5" w:rsidP="00A57EA5">
            <w:pPr>
              <w:spacing w:line="276" w:lineRule="auto"/>
              <w:jc w:val="right"/>
              <w:rPr>
                <w:rFonts w:ascii="GHEA Grapalat" w:hAnsi="GHEA Grapalat" w:cs="Calibri"/>
                <w:sz w:val="18"/>
                <w:szCs w:val="18"/>
              </w:rPr>
            </w:pPr>
            <w:r w:rsidRPr="00E734B1">
              <w:rPr>
                <w:rFonts w:ascii="GHEA Grapalat" w:hAnsi="GHEA Grapalat" w:cs="Calibri"/>
                <w:sz w:val="18"/>
                <w:szCs w:val="18"/>
              </w:rPr>
              <w:t>45.7</w:t>
            </w:r>
          </w:p>
        </w:tc>
      </w:tr>
      <w:tr w:rsidR="00A57EA5" w:rsidRPr="00E734B1" w14:paraId="4671380F" w14:textId="77777777" w:rsidTr="00EA0534">
        <w:trPr>
          <w:trHeight w:val="289"/>
        </w:trPr>
        <w:tc>
          <w:tcPr>
            <w:tcW w:w="4219" w:type="dxa"/>
            <w:tcBorders>
              <w:top w:val="nil"/>
              <w:left w:val="single" w:sz="4" w:space="0" w:color="auto"/>
              <w:bottom w:val="single" w:sz="4" w:space="0" w:color="auto"/>
              <w:right w:val="single" w:sz="4" w:space="0" w:color="auto"/>
            </w:tcBorders>
          </w:tcPr>
          <w:p w14:paraId="4C83F776" w14:textId="77777777" w:rsidR="00A57EA5" w:rsidRPr="00E734B1" w:rsidRDefault="00A57EA5" w:rsidP="00A57EA5">
            <w:pPr>
              <w:spacing w:line="276" w:lineRule="auto"/>
              <w:ind w:left="144" w:firstLineChars="100" w:firstLine="180"/>
              <w:rPr>
                <w:rFonts w:ascii="GHEA Grapalat" w:hAnsi="GHEA Grapalat" w:cs="Calibri"/>
                <w:sz w:val="18"/>
                <w:szCs w:val="18"/>
              </w:rPr>
            </w:pPr>
            <w:r w:rsidRPr="00E734B1">
              <w:rPr>
                <w:rFonts w:ascii="GHEA Grapalat" w:hAnsi="GHEA Grapalat" w:cs="Calibri"/>
                <w:sz w:val="18"/>
                <w:szCs w:val="18"/>
              </w:rPr>
              <w:t>Ակցիզային հարկ</w:t>
            </w:r>
          </w:p>
        </w:tc>
        <w:tc>
          <w:tcPr>
            <w:tcW w:w="1559" w:type="dxa"/>
            <w:tcBorders>
              <w:top w:val="nil"/>
              <w:left w:val="nil"/>
              <w:bottom w:val="single" w:sz="4" w:space="0" w:color="auto"/>
              <w:right w:val="single" w:sz="4" w:space="0" w:color="auto"/>
            </w:tcBorders>
            <w:noWrap/>
          </w:tcPr>
          <w:p w14:paraId="7DB945E0" w14:textId="4FFE666A" w:rsidR="00A57EA5" w:rsidRPr="00E734B1" w:rsidRDefault="00A57EA5" w:rsidP="00A57EA5">
            <w:pPr>
              <w:spacing w:line="276" w:lineRule="auto"/>
              <w:jc w:val="right"/>
              <w:rPr>
                <w:rFonts w:ascii="GHEA Grapalat" w:hAnsi="GHEA Grapalat" w:cs="Calibri"/>
                <w:sz w:val="18"/>
                <w:szCs w:val="18"/>
              </w:rPr>
            </w:pPr>
            <w:r w:rsidRPr="00E734B1">
              <w:rPr>
                <w:rFonts w:ascii="GHEA Grapalat" w:hAnsi="GHEA Grapalat" w:cs="Calibri"/>
                <w:sz w:val="18"/>
                <w:szCs w:val="18"/>
              </w:rPr>
              <w:t>66.9</w:t>
            </w:r>
          </w:p>
        </w:tc>
        <w:tc>
          <w:tcPr>
            <w:tcW w:w="1588" w:type="dxa"/>
            <w:tcBorders>
              <w:top w:val="nil"/>
              <w:left w:val="nil"/>
              <w:bottom w:val="single" w:sz="4" w:space="0" w:color="auto"/>
              <w:right w:val="single" w:sz="4" w:space="0" w:color="auto"/>
            </w:tcBorders>
            <w:noWrap/>
          </w:tcPr>
          <w:p w14:paraId="47BAA4AD" w14:textId="71B832ED" w:rsidR="00A57EA5" w:rsidRPr="00E734B1" w:rsidRDefault="00A57EA5" w:rsidP="00A57EA5">
            <w:pPr>
              <w:spacing w:line="276" w:lineRule="auto"/>
              <w:jc w:val="right"/>
              <w:rPr>
                <w:rFonts w:ascii="GHEA Grapalat" w:hAnsi="GHEA Grapalat" w:cs="Calibri"/>
                <w:sz w:val="18"/>
                <w:szCs w:val="18"/>
              </w:rPr>
            </w:pPr>
            <w:r w:rsidRPr="00E734B1">
              <w:rPr>
                <w:rFonts w:ascii="GHEA Grapalat" w:hAnsi="GHEA Grapalat" w:cs="Calibri"/>
                <w:sz w:val="18"/>
                <w:szCs w:val="18"/>
              </w:rPr>
              <w:t>75.7</w:t>
            </w:r>
          </w:p>
        </w:tc>
        <w:tc>
          <w:tcPr>
            <w:tcW w:w="1389" w:type="dxa"/>
            <w:tcBorders>
              <w:top w:val="nil"/>
              <w:left w:val="nil"/>
              <w:bottom w:val="single" w:sz="4" w:space="0" w:color="auto"/>
              <w:right w:val="single" w:sz="4" w:space="0" w:color="auto"/>
            </w:tcBorders>
            <w:noWrap/>
          </w:tcPr>
          <w:p w14:paraId="5E4C55E4" w14:textId="4069F94B" w:rsidR="00A57EA5" w:rsidRPr="00E734B1" w:rsidRDefault="00A57EA5" w:rsidP="00A57EA5">
            <w:pPr>
              <w:spacing w:line="276" w:lineRule="auto"/>
              <w:jc w:val="right"/>
              <w:rPr>
                <w:rFonts w:ascii="GHEA Grapalat" w:hAnsi="GHEA Grapalat" w:cs="Calibri"/>
                <w:sz w:val="18"/>
                <w:szCs w:val="18"/>
              </w:rPr>
            </w:pPr>
            <w:r w:rsidRPr="00E734B1">
              <w:rPr>
                <w:rFonts w:ascii="GHEA Grapalat" w:hAnsi="GHEA Grapalat" w:cs="Calibri"/>
                <w:sz w:val="18"/>
                <w:szCs w:val="18"/>
              </w:rPr>
              <w:t>113.1</w:t>
            </w:r>
          </w:p>
        </w:tc>
        <w:tc>
          <w:tcPr>
            <w:tcW w:w="1418" w:type="dxa"/>
            <w:tcBorders>
              <w:top w:val="nil"/>
              <w:left w:val="nil"/>
              <w:bottom w:val="single" w:sz="4" w:space="0" w:color="auto"/>
              <w:right w:val="single" w:sz="4" w:space="0" w:color="auto"/>
            </w:tcBorders>
          </w:tcPr>
          <w:p w14:paraId="3187EBE3" w14:textId="1D8056F3" w:rsidR="00A57EA5" w:rsidRPr="00E734B1" w:rsidRDefault="00A57EA5" w:rsidP="00A57EA5">
            <w:pPr>
              <w:spacing w:line="276" w:lineRule="auto"/>
              <w:jc w:val="right"/>
              <w:rPr>
                <w:rFonts w:ascii="GHEA Grapalat" w:hAnsi="GHEA Grapalat" w:cs="Calibri"/>
                <w:sz w:val="18"/>
                <w:szCs w:val="18"/>
              </w:rPr>
            </w:pPr>
            <w:r w:rsidRPr="00E734B1">
              <w:rPr>
                <w:rFonts w:ascii="GHEA Grapalat" w:hAnsi="GHEA Grapalat" w:cs="Calibri"/>
                <w:sz w:val="18"/>
                <w:szCs w:val="18"/>
              </w:rPr>
              <w:t>8.8</w:t>
            </w:r>
          </w:p>
        </w:tc>
      </w:tr>
      <w:tr w:rsidR="00A57EA5" w:rsidRPr="00E734B1" w14:paraId="50A5E311" w14:textId="77777777" w:rsidTr="00EA0534">
        <w:trPr>
          <w:trHeight w:val="289"/>
        </w:trPr>
        <w:tc>
          <w:tcPr>
            <w:tcW w:w="4219" w:type="dxa"/>
            <w:tcBorders>
              <w:top w:val="nil"/>
              <w:left w:val="single" w:sz="4" w:space="0" w:color="auto"/>
              <w:bottom w:val="single" w:sz="4" w:space="0" w:color="auto"/>
              <w:right w:val="single" w:sz="4" w:space="0" w:color="auto"/>
            </w:tcBorders>
          </w:tcPr>
          <w:p w14:paraId="00807411" w14:textId="77777777" w:rsidR="00A57EA5" w:rsidRPr="00E734B1" w:rsidRDefault="00A57EA5" w:rsidP="00A57EA5">
            <w:pPr>
              <w:spacing w:line="276" w:lineRule="auto"/>
              <w:ind w:left="144" w:firstLineChars="100" w:firstLine="180"/>
              <w:rPr>
                <w:rFonts w:ascii="GHEA Grapalat" w:hAnsi="GHEA Grapalat" w:cs="Calibri"/>
                <w:sz w:val="18"/>
                <w:szCs w:val="18"/>
              </w:rPr>
            </w:pPr>
            <w:r w:rsidRPr="00E734B1">
              <w:rPr>
                <w:rFonts w:ascii="GHEA Grapalat" w:hAnsi="GHEA Grapalat" w:cs="Calibri"/>
                <w:sz w:val="18"/>
                <w:szCs w:val="18"/>
              </w:rPr>
              <w:t>Շահութահարկ</w:t>
            </w:r>
          </w:p>
        </w:tc>
        <w:tc>
          <w:tcPr>
            <w:tcW w:w="1559" w:type="dxa"/>
            <w:tcBorders>
              <w:top w:val="nil"/>
              <w:left w:val="nil"/>
              <w:bottom w:val="single" w:sz="4" w:space="0" w:color="auto"/>
              <w:right w:val="single" w:sz="4" w:space="0" w:color="auto"/>
            </w:tcBorders>
            <w:noWrap/>
          </w:tcPr>
          <w:p w14:paraId="5AF150C5" w14:textId="5DC6BC49" w:rsidR="00A57EA5" w:rsidRPr="00E734B1" w:rsidRDefault="00A57EA5" w:rsidP="00A57EA5">
            <w:pPr>
              <w:spacing w:line="276" w:lineRule="auto"/>
              <w:jc w:val="right"/>
              <w:rPr>
                <w:rFonts w:ascii="GHEA Grapalat" w:hAnsi="GHEA Grapalat" w:cs="Calibri"/>
                <w:sz w:val="18"/>
                <w:szCs w:val="18"/>
              </w:rPr>
            </w:pPr>
            <w:r w:rsidRPr="00E734B1">
              <w:rPr>
                <w:rFonts w:ascii="GHEA Grapalat" w:hAnsi="GHEA Grapalat" w:cs="Calibri"/>
                <w:sz w:val="18"/>
                <w:szCs w:val="18"/>
              </w:rPr>
              <w:t>290.3</w:t>
            </w:r>
          </w:p>
        </w:tc>
        <w:tc>
          <w:tcPr>
            <w:tcW w:w="1588" w:type="dxa"/>
            <w:tcBorders>
              <w:top w:val="nil"/>
              <w:left w:val="nil"/>
              <w:bottom w:val="single" w:sz="4" w:space="0" w:color="auto"/>
              <w:right w:val="single" w:sz="4" w:space="0" w:color="auto"/>
            </w:tcBorders>
            <w:noWrap/>
          </w:tcPr>
          <w:p w14:paraId="76B46FEE" w14:textId="1C9E4A69" w:rsidR="00A57EA5" w:rsidRPr="00E734B1" w:rsidRDefault="00A57EA5" w:rsidP="00A57EA5">
            <w:pPr>
              <w:spacing w:line="276" w:lineRule="auto"/>
              <w:jc w:val="right"/>
              <w:rPr>
                <w:rFonts w:ascii="GHEA Grapalat" w:hAnsi="GHEA Grapalat" w:cs="Calibri"/>
                <w:sz w:val="18"/>
                <w:szCs w:val="18"/>
              </w:rPr>
            </w:pPr>
            <w:r w:rsidRPr="00E734B1">
              <w:rPr>
                <w:rFonts w:ascii="GHEA Grapalat" w:hAnsi="GHEA Grapalat" w:cs="Calibri"/>
                <w:sz w:val="18"/>
                <w:szCs w:val="18"/>
              </w:rPr>
              <w:t>323.7</w:t>
            </w:r>
          </w:p>
        </w:tc>
        <w:tc>
          <w:tcPr>
            <w:tcW w:w="1389" w:type="dxa"/>
            <w:tcBorders>
              <w:top w:val="nil"/>
              <w:left w:val="nil"/>
              <w:bottom w:val="single" w:sz="4" w:space="0" w:color="auto"/>
              <w:right w:val="single" w:sz="4" w:space="0" w:color="auto"/>
            </w:tcBorders>
            <w:noWrap/>
          </w:tcPr>
          <w:p w14:paraId="0336E504" w14:textId="3910A499" w:rsidR="00A57EA5" w:rsidRPr="00E734B1" w:rsidRDefault="00A57EA5" w:rsidP="00A57EA5">
            <w:pPr>
              <w:spacing w:line="276" w:lineRule="auto"/>
              <w:jc w:val="right"/>
              <w:rPr>
                <w:rFonts w:ascii="GHEA Grapalat" w:hAnsi="GHEA Grapalat" w:cs="Calibri"/>
                <w:sz w:val="18"/>
                <w:szCs w:val="18"/>
              </w:rPr>
            </w:pPr>
            <w:r w:rsidRPr="00E734B1">
              <w:rPr>
                <w:rFonts w:ascii="GHEA Grapalat" w:hAnsi="GHEA Grapalat" w:cs="Calibri"/>
                <w:sz w:val="18"/>
                <w:szCs w:val="18"/>
              </w:rPr>
              <w:t>111.5</w:t>
            </w:r>
          </w:p>
        </w:tc>
        <w:tc>
          <w:tcPr>
            <w:tcW w:w="1418" w:type="dxa"/>
            <w:tcBorders>
              <w:top w:val="nil"/>
              <w:left w:val="nil"/>
              <w:bottom w:val="single" w:sz="4" w:space="0" w:color="auto"/>
              <w:right w:val="single" w:sz="4" w:space="0" w:color="auto"/>
            </w:tcBorders>
          </w:tcPr>
          <w:p w14:paraId="6BFC7F20" w14:textId="36E57146" w:rsidR="00A57EA5" w:rsidRPr="00E734B1" w:rsidRDefault="00A57EA5" w:rsidP="00A57EA5">
            <w:pPr>
              <w:spacing w:line="276" w:lineRule="auto"/>
              <w:jc w:val="right"/>
              <w:rPr>
                <w:rFonts w:ascii="GHEA Grapalat" w:hAnsi="GHEA Grapalat" w:cs="Calibri"/>
                <w:sz w:val="18"/>
                <w:szCs w:val="18"/>
              </w:rPr>
            </w:pPr>
            <w:r w:rsidRPr="00E734B1">
              <w:rPr>
                <w:rFonts w:ascii="GHEA Grapalat" w:hAnsi="GHEA Grapalat" w:cs="Calibri"/>
                <w:sz w:val="18"/>
                <w:szCs w:val="18"/>
              </w:rPr>
              <w:t xml:space="preserve">33.4 </w:t>
            </w:r>
          </w:p>
        </w:tc>
      </w:tr>
      <w:tr w:rsidR="00A57EA5" w:rsidRPr="00E734B1" w14:paraId="018C01A1" w14:textId="77777777" w:rsidTr="00EA0534">
        <w:trPr>
          <w:trHeight w:val="289"/>
        </w:trPr>
        <w:tc>
          <w:tcPr>
            <w:tcW w:w="4219" w:type="dxa"/>
            <w:tcBorders>
              <w:top w:val="nil"/>
              <w:left w:val="single" w:sz="4" w:space="0" w:color="auto"/>
              <w:bottom w:val="single" w:sz="4" w:space="0" w:color="auto"/>
              <w:right w:val="single" w:sz="4" w:space="0" w:color="auto"/>
            </w:tcBorders>
          </w:tcPr>
          <w:p w14:paraId="0704D813" w14:textId="77777777" w:rsidR="00A57EA5" w:rsidRPr="00E734B1" w:rsidRDefault="00A57EA5" w:rsidP="00A57EA5">
            <w:pPr>
              <w:spacing w:line="276" w:lineRule="auto"/>
              <w:ind w:left="144" w:firstLineChars="100" w:firstLine="180"/>
              <w:rPr>
                <w:rFonts w:ascii="GHEA Grapalat" w:hAnsi="GHEA Grapalat" w:cs="Calibri"/>
                <w:sz w:val="18"/>
                <w:szCs w:val="18"/>
              </w:rPr>
            </w:pPr>
            <w:r w:rsidRPr="00E734B1">
              <w:rPr>
                <w:rFonts w:ascii="GHEA Grapalat" w:hAnsi="GHEA Grapalat" w:cs="Calibri"/>
                <w:sz w:val="18"/>
                <w:szCs w:val="18"/>
              </w:rPr>
              <w:t>Մաքսատուրք</w:t>
            </w:r>
          </w:p>
        </w:tc>
        <w:tc>
          <w:tcPr>
            <w:tcW w:w="1559" w:type="dxa"/>
            <w:tcBorders>
              <w:top w:val="nil"/>
              <w:left w:val="nil"/>
              <w:bottom w:val="single" w:sz="4" w:space="0" w:color="auto"/>
              <w:right w:val="single" w:sz="4" w:space="0" w:color="auto"/>
            </w:tcBorders>
            <w:noWrap/>
          </w:tcPr>
          <w:p w14:paraId="5FE1FCA9" w14:textId="35599066" w:rsidR="00A57EA5" w:rsidRPr="00E734B1" w:rsidRDefault="00A57EA5" w:rsidP="00A57EA5">
            <w:pPr>
              <w:spacing w:line="276" w:lineRule="auto"/>
              <w:jc w:val="right"/>
              <w:rPr>
                <w:rFonts w:ascii="GHEA Grapalat" w:hAnsi="GHEA Grapalat" w:cs="Calibri"/>
                <w:sz w:val="18"/>
                <w:szCs w:val="18"/>
              </w:rPr>
            </w:pPr>
            <w:r w:rsidRPr="00E734B1">
              <w:rPr>
                <w:rFonts w:ascii="GHEA Grapalat" w:hAnsi="GHEA Grapalat" w:cs="Calibri"/>
                <w:sz w:val="18"/>
                <w:szCs w:val="18"/>
              </w:rPr>
              <w:t>36.4</w:t>
            </w:r>
          </w:p>
        </w:tc>
        <w:tc>
          <w:tcPr>
            <w:tcW w:w="1588" w:type="dxa"/>
            <w:tcBorders>
              <w:top w:val="nil"/>
              <w:left w:val="nil"/>
              <w:bottom w:val="single" w:sz="4" w:space="0" w:color="auto"/>
              <w:right w:val="single" w:sz="4" w:space="0" w:color="auto"/>
            </w:tcBorders>
            <w:noWrap/>
          </w:tcPr>
          <w:p w14:paraId="7BA6BC3A" w14:textId="10277A21" w:rsidR="00A57EA5" w:rsidRPr="00E734B1" w:rsidRDefault="00A57EA5" w:rsidP="00A57EA5">
            <w:pPr>
              <w:spacing w:line="276" w:lineRule="auto"/>
              <w:jc w:val="right"/>
              <w:rPr>
                <w:rFonts w:ascii="GHEA Grapalat" w:hAnsi="GHEA Grapalat" w:cs="Calibri"/>
                <w:sz w:val="18"/>
                <w:szCs w:val="18"/>
              </w:rPr>
            </w:pPr>
            <w:r w:rsidRPr="00E734B1">
              <w:rPr>
                <w:rFonts w:ascii="GHEA Grapalat" w:hAnsi="GHEA Grapalat" w:cs="Calibri"/>
                <w:sz w:val="18"/>
                <w:szCs w:val="18"/>
              </w:rPr>
              <w:t>35.5</w:t>
            </w:r>
          </w:p>
        </w:tc>
        <w:tc>
          <w:tcPr>
            <w:tcW w:w="1389" w:type="dxa"/>
            <w:tcBorders>
              <w:top w:val="nil"/>
              <w:left w:val="nil"/>
              <w:bottom w:val="single" w:sz="4" w:space="0" w:color="auto"/>
              <w:right w:val="single" w:sz="4" w:space="0" w:color="auto"/>
            </w:tcBorders>
            <w:noWrap/>
          </w:tcPr>
          <w:p w14:paraId="468FFF4C" w14:textId="6C74BB1A" w:rsidR="00A57EA5" w:rsidRPr="00E734B1" w:rsidRDefault="00A57EA5" w:rsidP="00A57EA5">
            <w:pPr>
              <w:spacing w:line="276" w:lineRule="auto"/>
              <w:jc w:val="right"/>
              <w:rPr>
                <w:rFonts w:ascii="GHEA Grapalat" w:hAnsi="GHEA Grapalat" w:cs="Calibri"/>
                <w:sz w:val="18"/>
                <w:szCs w:val="18"/>
              </w:rPr>
            </w:pPr>
            <w:r w:rsidRPr="00E734B1">
              <w:rPr>
                <w:rFonts w:ascii="GHEA Grapalat" w:hAnsi="GHEA Grapalat" w:cs="Calibri"/>
                <w:sz w:val="18"/>
                <w:szCs w:val="18"/>
              </w:rPr>
              <w:t>97.4</w:t>
            </w:r>
          </w:p>
        </w:tc>
        <w:tc>
          <w:tcPr>
            <w:tcW w:w="1418" w:type="dxa"/>
            <w:tcBorders>
              <w:top w:val="nil"/>
              <w:left w:val="nil"/>
              <w:bottom w:val="single" w:sz="4" w:space="0" w:color="auto"/>
              <w:right w:val="single" w:sz="4" w:space="0" w:color="auto"/>
            </w:tcBorders>
          </w:tcPr>
          <w:p w14:paraId="1D41D4C3" w14:textId="4B9E05D4" w:rsidR="00A57EA5" w:rsidRPr="00E734B1" w:rsidRDefault="00A57EA5" w:rsidP="00A57EA5">
            <w:pPr>
              <w:spacing w:line="276" w:lineRule="auto"/>
              <w:jc w:val="right"/>
              <w:rPr>
                <w:rFonts w:ascii="GHEA Grapalat" w:hAnsi="GHEA Grapalat" w:cs="Calibri"/>
                <w:sz w:val="18"/>
                <w:szCs w:val="18"/>
              </w:rPr>
            </w:pPr>
            <w:r w:rsidRPr="00E734B1">
              <w:rPr>
                <w:rFonts w:ascii="GHEA Grapalat" w:hAnsi="GHEA Grapalat" w:cs="Calibri"/>
                <w:sz w:val="18"/>
                <w:szCs w:val="18"/>
              </w:rPr>
              <w:t>(1.0)</w:t>
            </w:r>
          </w:p>
        </w:tc>
      </w:tr>
      <w:tr w:rsidR="00A57EA5" w:rsidRPr="00E734B1" w14:paraId="7775F322" w14:textId="77777777" w:rsidTr="00EA0534">
        <w:trPr>
          <w:trHeight w:val="289"/>
        </w:trPr>
        <w:tc>
          <w:tcPr>
            <w:tcW w:w="4219" w:type="dxa"/>
            <w:tcBorders>
              <w:top w:val="nil"/>
              <w:left w:val="single" w:sz="4" w:space="0" w:color="auto"/>
              <w:bottom w:val="single" w:sz="4" w:space="0" w:color="auto"/>
              <w:right w:val="single" w:sz="4" w:space="0" w:color="auto"/>
            </w:tcBorders>
          </w:tcPr>
          <w:p w14:paraId="73272738" w14:textId="77777777" w:rsidR="00A57EA5" w:rsidRPr="00E734B1" w:rsidRDefault="00A57EA5" w:rsidP="00A57EA5">
            <w:pPr>
              <w:spacing w:line="276" w:lineRule="auto"/>
              <w:ind w:left="144" w:firstLineChars="100" w:firstLine="180"/>
              <w:rPr>
                <w:rFonts w:ascii="GHEA Grapalat" w:hAnsi="GHEA Grapalat" w:cs="Calibri"/>
                <w:sz w:val="18"/>
                <w:szCs w:val="18"/>
              </w:rPr>
            </w:pPr>
            <w:r w:rsidRPr="00E734B1">
              <w:rPr>
                <w:rFonts w:ascii="GHEA Grapalat" w:hAnsi="GHEA Grapalat" w:cs="Calibri"/>
                <w:sz w:val="18"/>
                <w:szCs w:val="18"/>
              </w:rPr>
              <w:t>Եկամտային հարկ</w:t>
            </w:r>
          </w:p>
        </w:tc>
        <w:tc>
          <w:tcPr>
            <w:tcW w:w="1559" w:type="dxa"/>
            <w:tcBorders>
              <w:top w:val="nil"/>
              <w:left w:val="nil"/>
              <w:bottom w:val="single" w:sz="4" w:space="0" w:color="auto"/>
              <w:right w:val="single" w:sz="4" w:space="0" w:color="auto"/>
            </w:tcBorders>
            <w:noWrap/>
          </w:tcPr>
          <w:p w14:paraId="40189637" w14:textId="5F2F43FE" w:rsidR="00A57EA5" w:rsidRPr="00E734B1" w:rsidRDefault="00A57EA5" w:rsidP="00A57EA5">
            <w:pPr>
              <w:spacing w:line="276" w:lineRule="auto"/>
              <w:jc w:val="right"/>
              <w:rPr>
                <w:rFonts w:ascii="GHEA Grapalat" w:hAnsi="GHEA Grapalat" w:cs="Calibri"/>
                <w:sz w:val="18"/>
                <w:szCs w:val="18"/>
              </w:rPr>
            </w:pPr>
            <w:r w:rsidRPr="00E734B1">
              <w:rPr>
                <w:rFonts w:ascii="GHEA Grapalat" w:hAnsi="GHEA Grapalat" w:cs="Calibri"/>
                <w:sz w:val="18"/>
                <w:szCs w:val="18"/>
              </w:rPr>
              <w:t>350.3</w:t>
            </w:r>
          </w:p>
        </w:tc>
        <w:tc>
          <w:tcPr>
            <w:tcW w:w="1588" w:type="dxa"/>
            <w:tcBorders>
              <w:top w:val="nil"/>
              <w:left w:val="nil"/>
              <w:bottom w:val="single" w:sz="4" w:space="0" w:color="auto"/>
              <w:right w:val="single" w:sz="4" w:space="0" w:color="auto"/>
            </w:tcBorders>
            <w:noWrap/>
          </w:tcPr>
          <w:p w14:paraId="0A479F90" w14:textId="2DB5AF78" w:rsidR="00A57EA5" w:rsidRPr="00E734B1" w:rsidRDefault="00A57EA5" w:rsidP="00A57EA5">
            <w:pPr>
              <w:spacing w:line="276" w:lineRule="auto"/>
              <w:jc w:val="right"/>
              <w:rPr>
                <w:rFonts w:ascii="GHEA Grapalat" w:hAnsi="GHEA Grapalat" w:cs="Calibri"/>
                <w:sz w:val="18"/>
                <w:szCs w:val="18"/>
              </w:rPr>
            </w:pPr>
            <w:r w:rsidRPr="00E734B1">
              <w:rPr>
                <w:rFonts w:ascii="GHEA Grapalat" w:hAnsi="GHEA Grapalat" w:cs="Calibri"/>
                <w:sz w:val="18"/>
                <w:szCs w:val="18"/>
              </w:rPr>
              <w:t>394.8</w:t>
            </w:r>
          </w:p>
        </w:tc>
        <w:tc>
          <w:tcPr>
            <w:tcW w:w="1389" w:type="dxa"/>
            <w:tcBorders>
              <w:top w:val="nil"/>
              <w:left w:val="nil"/>
              <w:bottom w:val="single" w:sz="4" w:space="0" w:color="auto"/>
              <w:right w:val="single" w:sz="4" w:space="0" w:color="auto"/>
            </w:tcBorders>
            <w:noWrap/>
          </w:tcPr>
          <w:p w14:paraId="78C11A25" w14:textId="1DFF3090" w:rsidR="00A57EA5" w:rsidRPr="00E734B1" w:rsidRDefault="00A57EA5" w:rsidP="00A57EA5">
            <w:pPr>
              <w:spacing w:line="276" w:lineRule="auto"/>
              <w:jc w:val="right"/>
              <w:rPr>
                <w:rFonts w:ascii="GHEA Grapalat" w:hAnsi="GHEA Grapalat" w:cs="Calibri"/>
                <w:sz w:val="18"/>
                <w:szCs w:val="18"/>
              </w:rPr>
            </w:pPr>
            <w:r w:rsidRPr="00E734B1">
              <w:rPr>
                <w:rFonts w:ascii="GHEA Grapalat" w:hAnsi="GHEA Grapalat" w:cs="Calibri"/>
                <w:sz w:val="18"/>
                <w:szCs w:val="18"/>
              </w:rPr>
              <w:t>112.7</w:t>
            </w:r>
          </w:p>
        </w:tc>
        <w:tc>
          <w:tcPr>
            <w:tcW w:w="1418" w:type="dxa"/>
            <w:tcBorders>
              <w:top w:val="nil"/>
              <w:left w:val="nil"/>
              <w:bottom w:val="single" w:sz="4" w:space="0" w:color="auto"/>
              <w:right w:val="single" w:sz="4" w:space="0" w:color="auto"/>
            </w:tcBorders>
          </w:tcPr>
          <w:p w14:paraId="2314FE8C" w14:textId="515A2D87" w:rsidR="00A57EA5" w:rsidRPr="00E734B1" w:rsidRDefault="00A57EA5" w:rsidP="00A57EA5">
            <w:pPr>
              <w:spacing w:line="276" w:lineRule="auto"/>
              <w:jc w:val="right"/>
              <w:rPr>
                <w:rFonts w:ascii="GHEA Grapalat" w:hAnsi="GHEA Grapalat" w:cs="Calibri"/>
                <w:sz w:val="18"/>
                <w:szCs w:val="18"/>
              </w:rPr>
            </w:pPr>
            <w:r w:rsidRPr="00E734B1">
              <w:rPr>
                <w:rFonts w:ascii="GHEA Grapalat" w:hAnsi="GHEA Grapalat" w:cs="Calibri"/>
                <w:sz w:val="18"/>
                <w:szCs w:val="18"/>
              </w:rPr>
              <w:t>44.5</w:t>
            </w:r>
          </w:p>
        </w:tc>
      </w:tr>
      <w:tr w:rsidR="00A57EA5" w:rsidRPr="00E734B1" w14:paraId="3FF26D58" w14:textId="77777777" w:rsidTr="00EA0534">
        <w:trPr>
          <w:trHeight w:val="289"/>
        </w:trPr>
        <w:tc>
          <w:tcPr>
            <w:tcW w:w="4219" w:type="dxa"/>
            <w:tcBorders>
              <w:top w:val="nil"/>
              <w:left w:val="single" w:sz="4" w:space="0" w:color="auto"/>
              <w:bottom w:val="single" w:sz="4" w:space="0" w:color="auto"/>
              <w:right w:val="single" w:sz="4" w:space="0" w:color="auto"/>
            </w:tcBorders>
          </w:tcPr>
          <w:p w14:paraId="02FD5AFD" w14:textId="77777777" w:rsidR="00A57EA5" w:rsidRPr="00E734B1" w:rsidRDefault="00A57EA5" w:rsidP="00A57EA5">
            <w:pPr>
              <w:spacing w:line="276" w:lineRule="auto"/>
              <w:ind w:left="330"/>
              <w:rPr>
                <w:rFonts w:ascii="GHEA Grapalat" w:hAnsi="GHEA Grapalat" w:cs="Calibri"/>
                <w:sz w:val="18"/>
                <w:szCs w:val="18"/>
              </w:rPr>
            </w:pPr>
            <w:r w:rsidRPr="00E734B1">
              <w:rPr>
                <w:rFonts w:ascii="GHEA Grapalat" w:hAnsi="GHEA Grapalat" w:cs="Calibri"/>
                <w:sz w:val="18"/>
                <w:szCs w:val="18"/>
              </w:rPr>
              <w:t>Շրջանառության հարկ</w:t>
            </w:r>
          </w:p>
        </w:tc>
        <w:tc>
          <w:tcPr>
            <w:tcW w:w="1559" w:type="dxa"/>
            <w:tcBorders>
              <w:top w:val="nil"/>
              <w:left w:val="nil"/>
              <w:bottom w:val="single" w:sz="4" w:space="0" w:color="auto"/>
              <w:right w:val="single" w:sz="4" w:space="0" w:color="auto"/>
            </w:tcBorders>
            <w:noWrap/>
          </w:tcPr>
          <w:p w14:paraId="4C98444C" w14:textId="668199A4" w:rsidR="00A57EA5" w:rsidRPr="00E734B1" w:rsidRDefault="00A57EA5" w:rsidP="00A57EA5">
            <w:pPr>
              <w:spacing w:line="276" w:lineRule="auto"/>
              <w:jc w:val="right"/>
              <w:rPr>
                <w:rFonts w:ascii="GHEA Grapalat" w:hAnsi="GHEA Grapalat" w:cs="Calibri"/>
                <w:sz w:val="18"/>
                <w:szCs w:val="18"/>
              </w:rPr>
            </w:pPr>
            <w:r w:rsidRPr="00E734B1">
              <w:rPr>
                <w:rFonts w:ascii="GHEA Grapalat" w:hAnsi="GHEA Grapalat" w:cs="Calibri"/>
                <w:sz w:val="18"/>
                <w:szCs w:val="18"/>
              </w:rPr>
              <w:t>35.4</w:t>
            </w:r>
          </w:p>
        </w:tc>
        <w:tc>
          <w:tcPr>
            <w:tcW w:w="1588" w:type="dxa"/>
            <w:tcBorders>
              <w:top w:val="nil"/>
              <w:left w:val="nil"/>
              <w:bottom w:val="single" w:sz="4" w:space="0" w:color="auto"/>
              <w:right w:val="single" w:sz="4" w:space="0" w:color="auto"/>
            </w:tcBorders>
            <w:noWrap/>
          </w:tcPr>
          <w:p w14:paraId="0880EDC8" w14:textId="590398BD" w:rsidR="00A57EA5" w:rsidRPr="00E734B1" w:rsidRDefault="00A57EA5" w:rsidP="00A57EA5">
            <w:pPr>
              <w:spacing w:line="276" w:lineRule="auto"/>
              <w:jc w:val="right"/>
              <w:rPr>
                <w:rFonts w:ascii="GHEA Grapalat" w:hAnsi="GHEA Grapalat" w:cs="Calibri"/>
                <w:sz w:val="18"/>
                <w:szCs w:val="18"/>
              </w:rPr>
            </w:pPr>
            <w:r w:rsidRPr="00E734B1">
              <w:rPr>
                <w:rFonts w:ascii="GHEA Grapalat" w:hAnsi="GHEA Grapalat" w:cs="Calibri"/>
                <w:sz w:val="18"/>
                <w:szCs w:val="18"/>
              </w:rPr>
              <w:t>41.8</w:t>
            </w:r>
          </w:p>
        </w:tc>
        <w:tc>
          <w:tcPr>
            <w:tcW w:w="1389" w:type="dxa"/>
            <w:tcBorders>
              <w:top w:val="nil"/>
              <w:left w:val="nil"/>
              <w:bottom w:val="single" w:sz="4" w:space="0" w:color="auto"/>
              <w:right w:val="single" w:sz="4" w:space="0" w:color="auto"/>
            </w:tcBorders>
            <w:noWrap/>
          </w:tcPr>
          <w:p w14:paraId="552ED7CA" w14:textId="08093B4A" w:rsidR="00A57EA5" w:rsidRPr="00E734B1" w:rsidRDefault="00A57EA5" w:rsidP="00A57EA5">
            <w:pPr>
              <w:spacing w:line="276" w:lineRule="auto"/>
              <w:jc w:val="right"/>
              <w:rPr>
                <w:rFonts w:ascii="GHEA Grapalat" w:hAnsi="GHEA Grapalat" w:cs="Calibri"/>
                <w:sz w:val="18"/>
                <w:szCs w:val="18"/>
              </w:rPr>
            </w:pPr>
            <w:r w:rsidRPr="00E734B1">
              <w:rPr>
                <w:rFonts w:ascii="GHEA Grapalat" w:hAnsi="GHEA Grapalat" w:cs="Calibri"/>
                <w:sz w:val="18"/>
                <w:szCs w:val="18"/>
              </w:rPr>
              <w:t>117.9</w:t>
            </w:r>
          </w:p>
        </w:tc>
        <w:tc>
          <w:tcPr>
            <w:tcW w:w="1418" w:type="dxa"/>
            <w:tcBorders>
              <w:top w:val="nil"/>
              <w:left w:val="nil"/>
              <w:bottom w:val="single" w:sz="4" w:space="0" w:color="auto"/>
              <w:right w:val="single" w:sz="4" w:space="0" w:color="auto"/>
            </w:tcBorders>
          </w:tcPr>
          <w:p w14:paraId="01193AD3" w14:textId="1EF3D6D2" w:rsidR="00A57EA5" w:rsidRPr="00E734B1" w:rsidRDefault="00A57EA5" w:rsidP="00A57EA5">
            <w:pPr>
              <w:spacing w:line="276" w:lineRule="auto"/>
              <w:jc w:val="right"/>
              <w:rPr>
                <w:rFonts w:ascii="GHEA Grapalat" w:hAnsi="GHEA Grapalat" w:cs="Calibri"/>
                <w:sz w:val="18"/>
                <w:szCs w:val="18"/>
              </w:rPr>
            </w:pPr>
            <w:r w:rsidRPr="00E734B1">
              <w:rPr>
                <w:rFonts w:ascii="GHEA Grapalat" w:hAnsi="GHEA Grapalat" w:cs="Calibri"/>
                <w:sz w:val="18"/>
                <w:szCs w:val="18"/>
              </w:rPr>
              <w:t>6.4</w:t>
            </w:r>
          </w:p>
        </w:tc>
      </w:tr>
      <w:tr w:rsidR="00A57EA5" w:rsidRPr="00E734B1" w14:paraId="4617A9EC" w14:textId="77777777" w:rsidTr="00EA0534">
        <w:trPr>
          <w:trHeight w:val="329"/>
        </w:trPr>
        <w:tc>
          <w:tcPr>
            <w:tcW w:w="4219" w:type="dxa"/>
            <w:tcBorders>
              <w:top w:val="nil"/>
              <w:left w:val="single" w:sz="4" w:space="0" w:color="auto"/>
              <w:bottom w:val="single" w:sz="4" w:space="0" w:color="auto"/>
              <w:right w:val="single" w:sz="4" w:space="0" w:color="auto"/>
            </w:tcBorders>
          </w:tcPr>
          <w:p w14:paraId="5259A7C1" w14:textId="77777777" w:rsidR="00A57EA5" w:rsidRPr="00E734B1" w:rsidRDefault="00A57EA5" w:rsidP="00A57EA5">
            <w:pPr>
              <w:spacing w:line="276" w:lineRule="auto"/>
              <w:ind w:left="144" w:firstLineChars="100" w:firstLine="180"/>
              <w:rPr>
                <w:rFonts w:ascii="GHEA Grapalat" w:hAnsi="GHEA Grapalat" w:cs="Calibri"/>
                <w:sz w:val="18"/>
                <w:szCs w:val="18"/>
              </w:rPr>
            </w:pPr>
            <w:r w:rsidRPr="00E734B1">
              <w:rPr>
                <w:rFonts w:ascii="GHEA Grapalat" w:hAnsi="GHEA Grapalat" w:cs="Calibri"/>
                <w:sz w:val="18"/>
                <w:szCs w:val="18"/>
              </w:rPr>
              <w:t>Սոցիալական վճար (կուտակային կենսաթոշակի գծով)</w:t>
            </w:r>
          </w:p>
        </w:tc>
        <w:tc>
          <w:tcPr>
            <w:tcW w:w="1559" w:type="dxa"/>
            <w:tcBorders>
              <w:top w:val="nil"/>
              <w:left w:val="nil"/>
              <w:bottom w:val="single" w:sz="4" w:space="0" w:color="auto"/>
              <w:right w:val="single" w:sz="4" w:space="0" w:color="auto"/>
            </w:tcBorders>
            <w:noWrap/>
          </w:tcPr>
          <w:p w14:paraId="548573CC" w14:textId="0855EFDB" w:rsidR="00A57EA5" w:rsidRPr="00E734B1" w:rsidRDefault="00A57EA5" w:rsidP="00A57EA5">
            <w:pPr>
              <w:spacing w:line="276" w:lineRule="auto"/>
              <w:jc w:val="right"/>
              <w:rPr>
                <w:rFonts w:ascii="GHEA Grapalat" w:hAnsi="GHEA Grapalat" w:cs="Calibri"/>
                <w:sz w:val="18"/>
                <w:szCs w:val="18"/>
              </w:rPr>
            </w:pPr>
            <w:r w:rsidRPr="00E734B1">
              <w:rPr>
                <w:rFonts w:ascii="GHEA Grapalat" w:hAnsi="GHEA Grapalat" w:cs="Calibri"/>
                <w:sz w:val="18"/>
                <w:szCs w:val="18"/>
              </w:rPr>
              <w:t>57.6</w:t>
            </w:r>
          </w:p>
        </w:tc>
        <w:tc>
          <w:tcPr>
            <w:tcW w:w="1588" w:type="dxa"/>
            <w:tcBorders>
              <w:top w:val="nil"/>
              <w:left w:val="nil"/>
              <w:bottom w:val="single" w:sz="4" w:space="0" w:color="auto"/>
              <w:right w:val="single" w:sz="4" w:space="0" w:color="auto"/>
            </w:tcBorders>
            <w:noWrap/>
          </w:tcPr>
          <w:p w14:paraId="1EB84D67" w14:textId="0C97080C" w:rsidR="00A57EA5" w:rsidRPr="00E734B1" w:rsidRDefault="00A57EA5" w:rsidP="00A57EA5">
            <w:pPr>
              <w:spacing w:line="276" w:lineRule="auto"/>
              <w:jc w:val="right"/>
              <w:rPr>
                <w:rFonts w:ascii="GHEA Grapalat" w:hAnsi="GHEA Grapalat" w:cs="Calibri"/>
                <w:sz w:val="18"/>
                <w:szCs w:val="18"/>
              </w:rPr>
            </w:pPr>
            <w:r w:rsidRPr="00E734B1">
              <w:rPr>
                <w:rFonts w:ascii="GHEA Grapalat" w:hAnsi="GHEA Grapalat" w:cs="Calibri"/>
                <w:sz w:val="18"/>
                <w:szCs w:val="18"/>
              </w:rPr>
              <w:t>66.0</w:t>
            </w:r>
          </w:p>
        </w:tc>
        <w:tc>
          <w:tcPr>
            <w:tcW w:w="1389" w:type="dxa"/>
            <w:tcBorders>
              <w:top w:val="nil"/>
              <w:left w:val="nil"/>
              <w:bottom w:val="single" w:sz="4" w:space="0" w:color="auto"/>
              <w:right w:val="single" w:sz="4" w:space="0" w:color="auto"/>
            </w:tcBorders>
            <w:noWrap/>
          </w:tcPr>
          <w:p w14:paraId="1F7E184D" w14:textId="6FBD25F3" w:rsidR="00A57EA5" w:rsidRPr="00E734B1" w:rsidRDefault="00A57EA5" w:rsidP="00A57EA5">
            <w:pPr>
              <w:spacing w:line="276" w:lineRule="auto"/>
              <w:jc w:val="right"/>
              <w:rPr>
                <w:rFonts w:ascii="GHEA Grapalat" w:hAnsi="GHEA Grapalat" w:cs="Calibri"/>
                <w:sz w:val="18"/>
                <w:szCs w:val="18"/>
              </w:rPr>
            </w:pPr>
            <w:r w:rsidRPr="00E734B1">
              <w:rPr>
                <w:rFonts w:ascii="GHEA Grapalat" w:hAnsi="GHEA Grapalat" w:cs="Calibri"/>
                <w:sz w:val="18"/>
                <w:szCs w:val="18"/>
              </w:rPr>
              <w:t>114.7</w:t>
            </w:r>
          </w:p>
        </w:tc>
        <w:tc>
          <w:tcPr>
            <w:tcW w:w="1418" w:type="dxa"/>
            <w:tcBorders>
              <w:top w:val="nil"/>
              <w:left w:val="nil"/>
              <w:bottom w:val="single" w:sz="4" w:space="0" w:color="auto"/>
              <w:right w:val="single" w:sz="4" w:space="0" w:color="auto"/>
            </w:tcBorders>
          </w:tcPr>
          <w:p w14:paraId="4376F812" w14:textId="49FB6DF3" w:rsidR="00A57EA5" w:rsidRPr="00E734B1" w:rsidRDefault="00A57EA5" w:rsidP="00A57EA5">
            <w:pPr>
              <w:spacing w:line="276" w:lineRule="auto"/>
              <w:jc w:val="right"/>
              <w:rPr>
                <w:rFonts w:ascii="GHEA Grapalat" w:hAnsi="GHEA Grapalat" w:cs="Calibri"/>
                <w:sz w:val="18"/>
                <w:szCs w:val="18"/>
              </w:rPr>
            </w:pPr>
            <w:r w:rsidRPr="00E734B1">
              <w:rPr>
                <w:rFonts w:ascii="GHEA Grapalat" w:hAnsi="GHEA Grapalat" w:cs="Calibri"/>
                <w:sz w:val="18"/>
                <w:szCs w:val="18"/>
              </w:rPr>
              <w:t>8.5</w:t>
            </w:r>
          </w:p>
        </w:tc>
      </w:tr>
      <w:tr w:rsidR="00A57EA5" w:rsidRPr="00E734B1" w14:paraId="00157127" w14:textId="77777777" w:rsidTr="00EA0534">
        <w:trPr>
          <w:trHeight w:val="329"/>
        </w:trPr>
        <w:tc>
          <w:tcPr>
            <w:tcW w:w="4219" w:type="dxa"/>
            <w:tcBorders>
              <w:top w:val="nil"/>
              <w:left w:val="single" w:sz="4" w:space="0" w:color="auto"/>
              <w:bottom w:val="single" w:sz="4" w:space="0" w:color="auto"/>
              <w:right w:val="single" w:sz="4" w:space="0" w:color="auto"/>
            </w:tcBorders>
          </w:tcPr>
          <w:p w14:paraId="14DEA558" w14:textId="77777777" w:rsidR="00A57EA5" w:rsidRPr="00E734B1" w:rsidRDefault="00A57EA5" w:rsidP="00A57EA5">
            <w:pPr>
              <w:spacing w:line="276" w:lineRule="auto"/>
              <w:ind w:left="144" w:firstLineChars="100" w:firstLine="180"/>
              <w:rPr>
                <w:rFonts w:ascii="GHEA Grapalat" w:hAnsi="GHEA Grapalat" w:cs="Calibri"/>
                <w:sz w:val="18"/>
                <w:szCs w:val="18"/>
              </w:rPr>
            </w:pPr>
            <w:r w:rsidRPr="00E734B1">
              <w:rPr>
                <w:rFonts w:ascii="GHEA Grapalat" w:hAnsi="GHEA Grapalat" w:cs="Calibri"/>
                <w:sz w:val="18"/>
                <w:szCs w:val="18"/>
              </w:rPr>
              <w:t>Բնապահպանական հարկ և բնօգտագործման վճար</w:t>
            </w:r>
          </w:p>
        </w:tc>
        <w:tc>
          <w:tcPr>
            <w:tcW w:w="1559" w:type="dxa"/>
            <w:tcBorders>
              <w:top w:val="nil"/>
              <w:left w:val="nil"/>
              <w:bottom w:val="single" w:sz="4" w:space="0" w:color="auto"/>
              <w:right w:val="single" w:sz="4" w:space="0" w:color="auto"/>
            </w:tcBorders>
            <w:noWrap/>
          </w:tcPr>
          <w:p w14:paraId="3C79D5F2" w14:textId="57F0170A" w:rsidR="00A57EA5" w:rsidRPr="00E734B1" w:rsidRDefault="00A57EA5" w:rsidP="00A57EA5">
            <w:pPr>
              <w:spacing w:line="276" w:lineRule="auto"/>
              <w:jc w:val="right"/>
              <w:rPr>
                <w:rFonts w:ascii="GHEA Grapalat" w:hAnsi="GHEA Grapalat" w:cs="Calibri"/>
                <w:sz w:val="18"/>
                <w:szCs w:val="18"/>
              </w:rPr>
            </w:pPr>
            <w:r w:rsidRPr="00E734B1">
              <w:rPr>
                <w:rFonts w:ascii="GHEA Grapalat" w:hAnsi="GHEA Grapalat" w:cs="Calibri"/>
                <w:sz w:val="18"/>
                <w:szCs w:val="18"/>
              </w:rPr>
              <w:t>29.7</w:t>
            </w:r>
          </w:p>
        </w:tc>
        <w:tc>
          <w:tcPr>
            <w:tcW w:w="1588" w:type="dxa"/>
            <w:tcBorders>
              <w:top w:val="nil"/>
              <w:left w:val="nil"/>
              <w:bottom w:val="single" w:sz="4" w:space="0" w:color="auto"/>
              <w:right w:val="single" w:sz="4" w:space="0" w:color="auto"/>
            </w:tcBorders>
            <w:noWrap/>
          </w:tcPr>
          <w:p w14:paraId="29116880" w14:textId="07CBA354" w:rsidR="00A57EA5" w:rsidRPr="00E734B1" w:rsidRDefault="00A57EA5" w:rsidP="00A57EA5">
            <w:pPr>
              <w:spacing w:line="276" w:lineRule="auto"/>
              <w:jc w:val="right"/>
              <w:rPr>
                <w:rFonts w:ascii="GHEA Grapalat" w:hAnsi="GHEA Grapalat" w:cs="Calibri"/>
                <w:sz w:val="18"/>
                <w:szCs w:val="18"/>
              </w:rPr>
            </w:pPr>
            <w:r w:rsidRPr="00E734B1">
              <w:rPr>
                <w:rFonts w:ascii="GHEA Grapalat" w:hAnsi="GHEA Grapalat" w:cs="Calibri"/>
                <w:sz w:val="18"/>
                <w:szCs w:val="18"/>
              </w:rPr>
              <w:t>54.6</w:t>
            </w:r>
          </w:p>
        </w:tc>
        <w:tc>
          <w:tcPr>
            <w:tcW w:w="1389" w:type="dxa"/>
            <w:tcBorders>
              <w:top w:val="nil"/>
              <w:left w:val="nil"/>
              <w:bottom w:val="single" w:sz="4" w:space="0" w:color="auto"/>
              <w:right w:val="single" w:sz="4" w:space="0" w:color="auto"/>
            </w:tcBorders>
            <w:noWrap/>
          </w:tcPr>
          <w:p w14:paraId="1BE2CA33" w14:textId="482779CC" w:rsidR="00A57EA5" w:rsidRPr="00E734B1" w:rsidRDefault="00A57EA5" w:rsidP="00A57EA5">
            <w:pPr>
              <w:spacing w:line="276" w:lineRule="auto"/>
              <w:jc w:val="right"/>
              <w:rPr>
                <w:rFonts w:ascii="GHEA Grapalat" w:hAnsi="GHEA Grapalat" w:cs="Calibri"/>
                <w:sz w:val="18"/>
                <w:szCs w:val="18"/>
              </w:rPr>
            </w:pPr>
            <w:r w:rsidRPr="00E734B1">
              <w:rPr>
                <w:rFonts w:ascii="GHEA Grapalat" w:hAnsi="GHEA Grapalat" w:cs="Calibri"/>
                <w:sz w:val="18"/>
                <w:szCs w:val="18"/>
              </w:rPr>
              <w:t>183.7</w:t>
            </w:r>
          </w:p>
        </w:tc>
        <w:tc>
          <w:tcPr>
            <w:tcW w:w="1418" w:type="dxa"/>
            <w:tcBorders>
              <w:top w:val="nil"/>
              <w:left w:val="nil"/>
              <w:bottom w:val="single" w:sz="4" w:space="0" w:color="auto"/>
              <w:right w:val="single" w:sz="4" w:space="0" w:color="auto"/>
            </w:tcBorders>
          </w:tcPr>
          <w:p w14:paraId="6673B5E1" w14:textId="7F70ED55" w:rsidR="00A57EA5" w:rsidRPr="00E734B1" w:rsidRDefault="00A57EA5" w:rsidP="00A57EA5">
            <w:pPr>
              <w:spacing w:line="276" w:lineRule="auto"/>
              <w:jc w:val="right"/>
              <w:rPr>
                <w:rFonts w:ascii="GHEA Grapalat" w:hAnsi="GHEA Grapalat" w:cs="Calibri"/>
                <w:sz w:val="18"/>
                <w:szCs w:val="18"/>
                <w:lang w:val="en-US"/>
              </w:rPr>
            </w:pPr>
            <w:r w:rsidRPr="00E734B1">
              <w:rPr>
                <w:rFonts w:ascii="GHEA Grapalat" w:hAnsi="GHEA Grapalat" w:cs="Calibri"/>
                <w:sz w:val="18"/>
                <w:szCs w:val="18"/>
              </w:rPr>
              <w:t xml:space="preserve">24.9 </w:t>
            </w:r>
          </w:p>
        </w:tc>
      </w:tr>
      <w:tr w:rsidR="00A57EA5" w:rsidRPr="00E734B1" w14:paraId="59379C9F" w14:textId="77777777" w:rsidTr="00EA0534">
        <w:trPr>
          <w:trHeight w:val="287"/>
        </w:trPr>
        <w:tc>
          <w:tcPr>
            <w:tcW w:w="4219" w:type="dxa"/>
            <w:tcBorders>
              <w:top w:val="nil"/>
              <w:left w:val="single" w:sz="4" w:space="0" w:color="auto"/>
              <w:bottom w:val="single" w:sz="4" w:space="0" w:color="auto"/>
              <w:right w:val="single" w:sz="4" w:space="0" w:color="auto"/>
            </w:tcBorders>
          </w:tcPr>
          <w:p w14:paraId="51A294AC" w14:textId="77777777" w:rsidR="00A57EA5" w:rsidRPr="00E734B1" w:rsidRDefault="00A57EA5" w:rsidP="00A57EA5">
            <w:pPr>
              <w:spacing w:line="276" w:lineRule="auto"/>
              <w:ind w:firstLineChars="100" w:firstLine="180"/>
              <w:rPr>
                <w:rFonts w:ascii="GHEA Grapalat" w:hAnsi="GHEA Grapalat" w:cs="Calibri"/>
                <w:sz w:val="18"/>
                <w:szCs w:val="18"/>
              </w:rPr>
            </w:pPr>
            <w:r w:rsidRPr="00E734B1">
              <w:rPr>
                <w:rFonts w:ascii="GHEA Grapalat" w:hAnsi="GHEA Grapalat" w:cs="Calibri"/>
                <w:sz w:val="18"/>
                <w:szCs w:val="18"/>
              </w:rPr>
              <w:t>Այլ հարկեր</w:t>
            </w:r>
          </w:p>
        </w:tc>
        <w:tc>
          <w:tcPr>
            <w:tcW w:w="1559" w:type="dxa"/>
            <w:tcBorders>
              <w:top w:val="nil"/>
              <w:left w:val="nil"/>
              <w:bottom w:val="single" w:sz="4" w:space="0" w:color="auto"/>
              <w:right w:val="single" w:sz="4" w:space="0" w:color="auto"/>
            </w:tcBorders>
            <w:noWrap/>
          </w:tcPr>
          <w:p w14:paraId="652E6A78" w14:textId="063D5F6A" w:rsidR="00A57EA5" w:rsidRPr="00E734B1" w:rsidRDefault="00A57EA5" w:rsidP="00A57EA5">
            <w:pPr>
              <w:spacing w:line="276" w:lineRule="auto"/>
              <w:jc w:val="right"/>
              <w:rPr>
                <w:rFonts w:ascii="GHEA Grapalat" w:hAnsi="GHEA Grapalat" w:cs="Calibri"/>
                <w:sz w:val="18"/>
                <w:szCs w:val="18"/>
              </w:rPr>
            </w:pPr>
            <w:r w:rsidRPr="00E734B1">
              <w:rPr>
                <w:rFonts w:ascii="GHEA Grapalat" w:hAnsi="GHEA Grapalat" w:cs="Calibri"/>
                <w:sz w:val="18"/>
                <w:szCs w:val="18"/>
              </w:rPr>
              <w:t>37.5</w:t>
            </w:r>
          </w:p>
        </w:tc>
        <w:tc>
          <w:tcPr>
            <w:tcW w:w="1588" w:type="dxa"/>
            <w:tcBorders>
              <w:top w:val="nil"/>
              <w:left w:val="nil"/>
              <w:bottom w:val="single" w:sz="4" w:space="0" w:color="auto"/>
              <w:right w:val="single" w:sz="4" w:space="0" w:color="auto"/>
            </w:tcBorders>
            <w:noWrap/>
          </w:tcPr>
          <w:p w14:paraId="40B758DB" w14:textId="46DA862E" w:rsidR="00A57EA5" w:rsidRPr="00E734B1" w:rsidRDefault="00A57EA5" w:rsidP="00A57EA5">
            <w:pPr>
              <w:spacing w:line="276" w:lineRule="auto"/>
              <w:jc w:val="right"/>
              <w:rPr>
                <w:rFonts w:ascii="GHEA Grapalat" w:hAnsi="GHEA Grapalat" w:cs="Calibri"/>
                <w:sz w:val="18"/>
                <w:szCs w:val="18"/>
              </w:rPr>
            </w:pPr>
            <w:r w:rsidRPr="00E734B1">
              <w:rPr>
                <w:rFonts w:ascii="GHEA Grapalat" w:hAnsi="GHEA Grapalat" w:cs="Calibri"/>
                <w:sz w:val="18"/>
                <w:szCs w:val="18"/>
              </w:rPr>
              <w:t>49.1</w:t>
            </w:r>
          </w:p>
        </w:tc>
        <w:tc>
          <w:tcPr>
            <w:tcW w:w="1389" w:type="dxa"/>
            <w:tcBorders>
              <w:top w:val="nil"/>
              <w:left w:val="nil"/>
              <w:bottom w:val="single" w:sz="4" w:space="0" w:color="auto"/>
              <w:right w:val="single" w:sz="4" w:space="0" w:color="auto"/>
            </w:tcBorders>
            <w:noWrap/>
          </w:tcPr>
          <w:p w14:paraId="54D8AC8A" w14:textId="4E6B0142" w:rsidR="00A57EA5" w:rsidRPr="00E734B1" w:rsidRDefault="00A57EA5" w:rsidP="00A57EA5">
            <w:pPr>
              <w:spacing w:line="276" w:lineRule="auto"/>
              <w:jc w:val="right"/>
              <w:rPr>
                <w:rFonts w:ascii="GHEA Grapalat" w:hAnsi="GHEA Grapalat" w:cs="Calibri"/>
                <w:sz w:val="18"/>
                <w:szCs w:val="18"/>
              </w:rPr>
            </w:pPr>
            <w:r w:rsidRPr="00E734B1">
              <w:rPr>
                <w:rFonts w:ascii="GHEA Grapalat" w:hAnsi="GHEA Grapalat" w:cs="Calibri"/>
                <w:sz w:val="18"/>
                <w:szCs w:val="18"/>
              </w:rPr>
              <w:t>130.7</w:t>
            </w:r>
          </w:p>
        </w:tc>
        <w:tc>
          <w:tcPr>
            <w:tcW w:w="1418" w:type="dxa"/>
            <w:tcBorders>
              <w:top w:val="nil"/>
              <w:left w:val="nil"/>
              <w:bottom w:val="single" w:sz="4" w:space="0" w:color="auto"/>
              <w:right w:val="single" w:sz="4" w:space="0" w:color="auto"/>
            </w:tcBorders>
          </w:tcPr>
          <w:p w14:paraId="176001F4" w14:textId="24A20590" w:rsidR="00A57EA5" w:rsidRPr="00E734B1" w:rsidRDefault="00A57EA5" w:rsidP="00A57EA5">
            <w:pPr>
              <w:spacing w:line="276" w:lineRule="auto"/>
              <w:jc w:val="right"/>
              <w:rPr>
                <w:rFonts w:ascii="GHEA Grapalat" w:hAnsi="GHEA Grapalat" w:cs="Calibri"/>
                <w:sz w:val="18"/>
                <w:szCs w:val="18"/>
                <w:lang w:val="en-US"/>
              </w:rPr>
            </w:pPr>
            <w:r w:rsidRPr="00E734B1">
              <w:rPr>
                <w:rFonts w:ascii="GHEA Grapalat" w:hAnsi="GHEA Grapalat" w:cs="Calibri"/>
                <w:sz w:val="18"/>
                <w:szCs w:val="18"/>
              </w:rPr>
              <w:t>11.5</w:t>
            </w:r>
          </w:p>
        </w:tc>
      </w:tr>
      <w:tr w:rsidR="00A57EA5" w:rsidRPr="00E734B1" w14:paraId="58E5FAC7" w14:textId="77777777" w:rsidTr="00114C52">
        <w:trPr>
          <w:trHeight w:val="289"/>
        </w:trPr>
        <w:tc>
          <w:tcPr>
            <w:tcW w:w="4219" w:type="dxa"/>
            <w:tcBorders>
              <w:top w:val="nil"/>
              <w:left w:val="single" w:sz="4" w:space="0" w:color="auto"/>
              <w:bottom w:val="single" w:sz="4" w:space="0" w:color="auto"/>
              <w:right w:val="single" w:sz="4" w:space="0" w:color="auto"/>
            </w:tcBorders>
          </w:tcPr>
          <w:p w14:paraId="45805554" w14:textId="1119BFBC" w:rsidR="00A57EA5" w:rsidRPr="00E734B1" w:rsidRDefault="00A57EA5" w:rsidP="00A57EA5">
            <w:pPr>
              <w:spacing w:line="276" w:lineRule="auto"/>
              <w:ind w:left="144"/>
              <w:rPr>
                <w:rFonts w:ascii="GHEA Grapalat" w:hAnsi="GHEA Grapalat" w:cs="Calibri"/>
                <w:b/>
                <w:bCs/>
                <w:sz w:val="18"/>
                <w:szCs w:val="18"/>
              </w:rPr>
            </w:pPr>
            <w:r w:rsidRPr="00E734B1">
              <w:rPr>
                <w:rFonts w:ascii="GHEA Grapalat" w:hAnsi="GHEA Grapalat" w:cs="Calibri"/>
                <w:b/>
                <w:bCs/>
                <w:sz w:val="18"/>
                <w:szCs w:val="18"/>
              </w:rPr>
              <w:t>Պետական տուրք</w:t>
            </w:r>
          </w:p>
        </w:tc>
        <w:tc>
          <w:tcPr>
            <w:tcW w:w="1559" w:type="dxa"/>
            <w:tcBorders>
              <w:top w:val="nil"/>
              <w:left w:val="nil"/>
              <w:bottom w:val="single" w:sz="4" w:space="0" w:color="auto"/>
              <w:right w:val="single" w:sz="4" w:space="0" w:color="auto"/>
            </w:tcBorders>
            <w:noWrap/>
          </w:tcPr>
          <w:p w14:paraId="675661FD" w14:textId="2CECA291" w:rsidR="00A57EA5" w:rsidRPr="00E734B1" w:rsidRDefault="00A57EA5" w:rsidP="00A57EA5">
            <w:pPr>
              <w:spacing w:line="276" w:lineRule="auto"/>
              <w:jc w:val="right"/>
              <w:rPr>
                <w:rFonts w:ascii="GHEA Grapalat" w:hAnsi="GHEA Grapalat" w:cs="Calibri"/>
                <w:b/>
                <w:bCs/>
                <w:sz w:val="18"/>
                <w:szCs w:val="18"/>
              </w:rPr>
            </w:pPr>
            <w:r w:rsidRPr="00E734B1">
              <w:rPr>
                <w:rFonts w:ascii="GHEA Grapalat" w:hAnsi="GHEA Grapalat" w:cs="Calibri"/>
                <w:b/>
                <w:bCs/>
                <w:sz w:val="18"/>
                <w:szCs w:val="18"/>
              </w:rPr>
              <w:t>40.5</w:t>
            </w:r>
          </w:p>
        </w:tc>
        <w:tc>
          <w:tcPr>
            <w:tcW w:w="1588" w:type="dxa"/>
            <w:tcBorders>
              <w:top w:val="nil"/>
              <w:left w:val="nil"/>
              <w:bottom w:val="single" w:sz="4" w:space="0" w:color="auto"/>
              <w:right w:val="single" w:sz="4" w:space="0" w:color="auto"/>
            </w:tcBorders>
            <w:noWrap/>
          </w:tcPr>
          <w:p w14:paraId="77FA0504" w14:textId="70470D09" w:rsidR="00A57EA5" w:rsidRPr="00E734B1" w:rsidRDefault="00A57EA5" w:rsidP="00A57EA5">
            <w:pPr>
              <w:spacing w:line="276" w:lineRule="auto"/>
              <w:jc w:val="right"/>
              <w:rPr>
                <w:rFonts w:ascii="GHEA Grapalat" w:hAnsi="GHEA Grapalat" w:cs="Calibri"/>
                <w:b/>
                <w:bCs/>
                <w:sz w:val="18"/>
                <w:szCs w:val="18"/>
              </w:rPr>
            </w:pPr>
            <w:r w:rsidRPr="00E734B1">
              <w:rPr>
                <w:rFonts w:ascii="GHEA Grapalat" w:hAnsi="GHEA Grapalat" w:cs="Calibri"/>
                <w:b/>
                <w:bCs/>
                <w:sz w:val="18"/>
                <w:szCs w:val="18"/>
              </w:rPr>
              <w:t>57.8</w:t>
            </w:r>
          </w:p>
        </w:tc>
        <w:tc>
          <w:tcPr>
            <w:tcW w:w="1389" w:type="dxa"/>
            <w:tcBorders>
              <w:top w:val="nil"/>
              <w:left w:val="nil"/>
              <w:bottom w:val="single" w:sz="4" w:space="0" w:color="auto"/>
              <w:right w:val="single" w:sz="4" w:space="0" w:color="auto"/>
            </w:tcBorders>
            <w:noWrap/>
          </w:tcPr>
          <w:p w14:paraId="4D9F700D" w14:textId="5F01C84F" w:rsidR="00A57EA5" w:rsidRPr="00E734B1" w:rsidRDefault="00A57EA5" w:rsidP="00A57EA5">
            <w:pPr>
              <w:spacing w:line="276" w:lineRule="auto"/>
              <w:jc w:val="right"/>
              <w:rPr>
                <w:rFonts w:ascii="GHEA Grapalat" w:hAnsi="GHEA Grapalat" w:cs="Calibri"/>
                <w:b/>
                <w:bCs/>
                <w:sz w:val="18"/>
                <w:szCs w:val="18"/>
              </w:rPr>
            </w:pPr>
            <w:r w:rsidRPr="00E734B1">
              <w:rPr>
                <w:rFonts w:ascii="GHEA Grapalat" w:hAnsi="GHEA Grapalat" w:cs="Calibri"/>
                <w:b/>
                <w:bCs/>
                <w:sz w:val="18"/>
                <w:szCs w:val="18"/>
              </w:rPr>
              <w:t>142.9</w:t>
            </w:r>
          </w:p>
        </w:tc>
        <w:tc>
          <w:tcPr>
            <w:tcW w:w="1418" w:type="dxa"/>
            <w:tcBorders>
              <w:top w:val="nil"/>
              <w:left w:val="nil"/>
              <w:bottom w:val="single" w:sz="4" w:space="0" w:color="auto"/>
              <w:right w:val="single" w:sz="4" w:space="0" w:color="auto"/>
            </w:tcBorders>
          </w:tcPr>
          <w:p w14:paraId="789A7777" w14:textId="3E2AB919" w:rsidR="00A57EA5" w:rsidRPr="00E734B1" w:rsidRDefault="00A57EA5" w:rsidP="00A57EA5">
            <w:pPr>
              <w:spacing w:line="276" w:lineRule="auto"/>
              <w:jc w:val="right"/>
              <w:rPr>
                <w:rFonts w:ascii="GHEA Grapalat" w:hAnsi="GHEA Grapalat" w:cs="Calibri"/>
                <w:b/>
                <w:bCs/>
                <w:sz w:val="18"/>
                <w:szCs w:val="18"/>
                <w:lang w:val="en-US"/>
              </w:rPr>
            </w:pPr>
            <w:r w:rsidRPr="00E734B1">
              <w:rPr>
                <w:rFonts w:ascii="GHEA Grapalat" w:hAnsi="GHEA Grapalat" w:cs="Calibri"/>
                <w:b/>
                <w:bCs/>
                <w:sz w:val="18"/>
                <w:szCs w:val="18"/>
              </w:rPr>
              <w:t>17.4</w:t>
            </w:r>
          </w:p>
        </w:tc>
      </w:tr>
      <w:tr w:rsidR="00A57EA5" w:rsidRPr="00E734B1" w14:paraId="51F5D626" w14:textId="77777777" w:rsidTr="00637189">
        <w:trPr>
          <w:trHeight w:val="296"/>
        </w:trPr>
        <w:tc>
          <w:tcPr>
            <w:tcW w:w="4219" w:type="dxa"/>
            <w:tcBorders>
              <w:top w:val="nil"/>
              <w:left w:val="single" w:sz="4" w:space="0" w:color="auto"/>
              <w:bottom w:val="single" w:sz="4" w:space="0" w:color="auto"/>
              <w:right w:val="single" w:sz="4" w:space="0" w:color="auto"/>
            </w:tcBorders>
          </w:tcPr>
          <w:p w14:paraId="09D28986" w14:textId="7098C580" w:rsidR="00A57EA5" w:rsidRPr="00E734B1" w:rsidRDefault="00A57EA5" w:rsidP="00A57EA5">
            <w:pPr>
              <w:spacing w:line="276" w:lineRule="auto"/>
              <w:rPr>
                <w:rFonts w:ascii="GHEA Grapalat" w:hAnsi="GHEA Grapalat" w:cs="Calibri"/>
                <w:b/>
                <w:bCs/>
                <w:sz w:val="18"/>
                <w:szCs w:val="18"/>
              </w:rPr>
            </w:pPr>
            <w:r w:rsidRPr="00E734B1">
              <w:rPr>
                <w:rFonts w:ascii="GHEA Grapalat" w:hAnsi="GHEA Grapalat" w:cs="Calibri"/>
                <w:b/>
                <w:bCs/>
                <w:sz w:val="18"/>
                <w:szCs w:val="18"/>
              </w:rPr>
              <w:t>Կշիռն ընդամենը հարկերի և տուրքերի մեջ (%)</w:t>
            </w:r>
          </w:p>
        </w:tc>
        <w:tc>
          <w:tcPr>
            <w:tcW w:w="1559" w:type="dxa"/>
            <w:tcBorders>
              <w:top w:val="nil"/>
              <w:left w:val="nil"/>
              <w:bottom w:val="single" w:sz="4" w:space="0" w:color="auto"/>
              <w:right w:val="single" w:sz="4" w:space="0" w:color="auto"/>
            </w:tcBorders>
            <w:noWrap/>
          </w:tcPr>
          <w:p w14:paraId="6CF29C5D" w14:textId="080BD053" w:rsidR="00A57EA5" w:rsidRPr="00E734B1" w:rsidRDefault="00A57EA5" w:rsidP="00A57EA5">
            <w:pPr>
              <w:spacing w:line="276" w:lineRule="auto"/>
              <w:jc w:val="right"/>
              <w:rPr>
                <w:rFonts w:ascii="GHEA Grapalat" w:hAnsi="GHEA Grapalat" w:cs="Calibri"/>
                <w:sz w:val="18"/>
                <w:szCs w:val="18"/>
              </w:rPr>
            </w:pPr>
            <w:r w:rsidRPr="00E734B1">
              <w:rPr>
                <w:rFonts w:ascii="Calibri" w:hAnsi="Calibri" w:cs="Calibri"/>
                <w:b/>
                <w:bCs/>
                <w:sz w:val="18"/>
                <w:szCs w:val="18"/>
              </w:rPr>
              <w:t> </w:t>
            </w:r>
          </w:p>
        </w:tc>
        <w:tc>
          <w:tcPr>
            <w:tcW w:w="1588" w:type="dxa"/>
            <w:tcBorders>
              <w:top w:val="nil"/>
              <w:left w:val="nil"/>
              <w:bottom w:val="single" w:sz="4" w:space="0" w:color="auto"/>
              <w:right w:val="single" w:sz="4" w:space="0" w:color="auto"/>
            </w:tcBorders>
            <w:noWrap/>
          </w:tcPr>
          <w:p w14:paraId="32658EF3" w14:textId="4843A445" w:rsidR="00A57EA5" w:rsidRPr="00E734B1" w:rsidRDefault="00A57EA5" w:rsidP="00A57EA5">
            <w:pPr>
              <w:spacing w:line="276" w:lineRule="auto"/>
              <w:jc w:val="right"/>
              <w:rPr>
                <w:rFonts w:ascii="GHEA Grapalat" w:hAnsi="GHEA Grapalat" w:cs="Calibri"/>
                <w:sz w:val="18"/>
                <w:szCs w:val="18"/>
              </w:rPr>
            </w:pPr>
            <w:r w:rsidRPr="00E734B1">
              <w:rPr>
                <w:rFonts w:ascii="Calibri" w:hAnsi="Calibri" w:cs="Calibri"/>
                <w:b/>
                <w:bCs/>
                <w:sz w:val="18"/>
                <w:szCs w:val="18"/>
              </w:rPr>
              <w:t> </w:t>
            </w:r>
          </w:p>
        </w:tc>
        <w:tc>
          <w:tcPr>
            <w:tcW w:w="1389" w:type="dxa"/>
            <w:tcBorders>
              <w:top w:val="nil"/>
              <w:left w:val="nil"/>
              <w:bottom w:val="single" w:sz="4" w:space="0" w:color="auto"/>
              <w:right w:val="single" w:sz="4" w:space="0" w:color="auto"/>
            </w:tcBorders>
            <w:noWrap/>
            <w:vAlign w:val="center"/>
          </w:tcPr>
          <w:p w14:paraId="7D29E128" w14:textId="6601B3AC" w:rsidR="00A57EA5" w:rsidRPr="00E734B1" w:rsidRDefault="00A57EA5" w:rsidP="00A57EA5">
            <w:pPr>
              <w:spacing w:line="276" w:lineRule="auto"/>
              <w:jc w:val="right"/>
              <w:rPr>
                <w:rFonts w:ascii="GHEA Grapalat" w:hAnsi="GHEA Grapalat" w:cs="Calibri"/>
                <w:sz w:val="18"/>
                <w:szCs w:val="18"/>
              </w:rPr>
            </w:pPr>
            <w:r w:rsidRPr="00E734B1">
              <w:rPr>
                <w:rFonts w:ascii="Calibri" w:hAnsi="Calibri" w:cs="Calibri"/>
                <w:sz w:val="18"/>
                <w:szCs w:val="18"/>
              </w:rPr>
              <w:t> </w:t>
            </w:r>
          </w:p>
        </w:tc>
        <w:tc>
          <w:tcPr>
            <w:tcW w:w="1418" w:type="dxa"/>
            <w:tcBorders>
              <w:top w:val="nil"/>
              <w:left w:val="nil"/>
              <w:bottom w:val="single" w:sz="4" w:space="0" w:color="auto"/>
              <w:right w:val="single" w:sz="4" w:space="0" w:color="auto"/>
            </w:tcBorders>
            <w:vAlign w:val="center"/>
          </w:tcPr>
          <w:p w14:paraId="4AAFB66A" w14:textId="6A56A7B2" w:rsidR="00A57EA5" w:rsidRPr="00E734B1" w:rsidRDefault="00A57EA5" w:rsidP="00A57EA5">
            <w:pPr>
              <w:spacing w:line="276" w:lineRule="auto"/>
              <w:jc w:val="right"/>
              <w:rPr>
                <w:rFonts w:ascii="GHEA Grapalat" w:hAnsi="GHEA Grapalat" w:cs="Courier New"/>
                <w:sz w:val="18"/>
                <w:szCs w:val="18"/>
              </w:rPr>
            </w:pPr>
            <w:r w:rsidRPr="00E734B1">
              <w:rPr>
                <w:rFonts w:ascii="Calibri" w:hAnsi="Calibri" w:cs="Calibri"/>
                <w:sz w:val="18"/>
                <w:szCs w:val="18"/>
              </w:rPr>
              <w:t> </w:t>
            </w:r>
          </w:p>
        </w:tc>
      </w:tr>
      <w:tr w:rsidR="00A57EA5" w:rsidRPr="00E734B1" w14:paraId="5DF38228" w14:textId="77777777" w:rsidTr="00637189">
        <w:trPr>
          <w:trHeight w:val="289"/>
        </w:trPr>
        <w:tc>
          <w:tcPr>
            <w:tcW w:w="4219" w:type="dxa"/>
            <w:tcBorders>
              <w:top w:val="nil"/>
              <w:left w:val="single" w:sz="4" w:space="0" w:color="auto"/>
              <w:bottom w:val="single" w:sz="4" w:space="0" w:color="auto"/>
              <w:right w:val="single" w:sz="4" w:space="0" w:color="auto"/>
            </w:tcBorders>
          </w:tcPr>
          <w:p w14:paraId="5F25613F" w14:textId="7F9772BA" w:rsidR="00A57EA5" w:rsidRPr="00E734B1" w:rsidRDefault="00A57EA5" w:rsidP="00A57EA5">
            <w:pPr>
              <w:spacing w:line="276" w:lineRule="auto"/>
              <w:ind w:left="144"/>
              <w:rPr>
                <w:rFonts w:ascii="GHEA Grapalat" w:hAnsi="GHEA Grapalat" w:cs="Calibri"/>
                <w:b/>
                <w:bCs/>
                <w:sz w:val="18"/>
                <w:szCs w:val="18"/>
              </w:rPr>
            </w:pPr>
            <w:r w:rsidRPr="00E734B1">
              <w:rPr>
                <w:rFonts w:ascii="GHEA Grapalat" w:hAnsi="GHEA Grapalat" w:cs="Calibri"/>
                <w:b/>
                <w:bCs/>
                <w:sz w:val="18"/>
                <w:szCs w:val="18"/>
              </w:rPr>
              <w:t>Հարկային եկամուտներ</w:t>
            </w:r>
          </w:p>
        </w:tc>
        <w:tc>
          <w:tcPr>
            <w:tcW w:w="1559" w:type="dxa"/>
            <w:tcBorders>
              <w:top w:val="nil"/>
              <w:left w:val="nil"/>
              <w:bottom w:val="single" w:sz="4" w:space="0" w:color="auto"/>
              <w:right w:val="single" w:sz="4" w:space="0" w:color="auto"/>
            </w:tcBorders>
            <w:noWrap/>
          </w:tcPr>
          <w:p w14:paraId="381087E0" w14:textId="6AB3457E" w:rsidR="00A57EA5" w:rsidRPr="00E734B1" w:rsidRDefault="00A57EA5" w:rsidP="00A57EA5">
            <w:pPr>
              <w:spacing w:line="276" w:lineRule="auto"/>
              <w:jc w:val="right"/>
              <w:rPr>
                <w:rFonts w:ascii="GHEA Grapalat" w:hAnsi="GHEA Grapalat" w:cs="Calibri"/>
                <w:b/>
                <w:bCs/>
                <w:noProof w:val="0"/>
                <w:sz w:val="18"/>
                <w:szCs w:val="18"/>
                <w:lang w:val="en-US"/>
              </w:rPr>
            </w:pPr>
            <w:r w:rsidRPr="00E734B1">
              <w:rPr>
                <w:rFonts w:ascii="GHEA Grapalat" w:hAnsi="GHEA Grapalat" w:cs="Calibri"/>
                <w:b/>
                <w:bCs/>
                <w:sz w:val="18"/>
                <w:szCs w:val="18"/>
              </w:rPr>
              <w:t>97.0</w:t>
            </w:r>
          </w:p>
        </w:tc>
        <w:tc>
          <w:tcPr>
            <w:tcW w:w="1588" w:type="dxa"/>
            <w:tcBorders>
              <w:top w:val="nil"/>
              <w:left w:val="nil"/>
              <w:bottom w:val="single" w:sz="4" w:space="0" w:color="auto"/>
              <w:right w:val="single" w:sz="4" w:space="0" w:color="auto"/>
            </w:tcBorders>
            <w:noWrap/>
          </w:tcPr>
          <w:p w14:paraId="6D397BFB" w14:textId="4B69834E" w:rsidR="00A57EA5" w:rsidRPr="00E734B1" w:rsidRDefault="00A57EA5" w:rsidP="00A57EA5">
            <w:pPr>
              <w:spacing w:line="276" w:lineRule="auto"/>
              <w:jc w:val="right"/>
              <w:rPr>
                <w:rFonts w:ascii="GHEA Grapalat" w:hAnsi="GHEA Grapalat" w:cs="Calibri"/>
                <w:b/>
                <w:bCs/>
                <w:sz w:val="18"/>
                <w:szCs w:val="18"/>
              </w:rPr>
            </w:pPr>
            <w:r w:rsidRPr="00E734B1">
              <w:rPr>
                <w:rFonts w:ascii="GHEA Grapalat" w:hAnsi="GHEA Grapalat" w:cs="Calibri"/>
                <w:b/>
                <w:bCs/>
                <w:sz w:val="18"/>
                <w:szCs w:val="18"/>
              </w:rPr>
              <w:t>96.3</w:t>
            </w:r>
          </w:p>
        </w:tc>
        <w:tc>
          <w:tcPr>
            <w:tcW w:w="1389" w:type="dxa"/>
            <w:tcBorders>
              <w:top w:val="nil"/>
              <w:left w:val="nil"/>
              <w:bottom w:val="single" w:sz="4" w:space="0" w:color="auto"/>
              <w:right w:val="single" w:sz="4" w:space="0" w:color="auto"/>
            </w:tcBorders>
            <w:noWrap/>
            <w:vAlign w:val="center"/>
          </w:tcPr>
          <w:p w14:paraId="515643B2" w14:textId="29DF1F61" w:rsidR="00A57EA5" w:rsidRPr="00E734B1" w:rsidRDefault="00A57EA5" w:rsidP="00A57EA5">
            <w:pPr>
              <w:spacing w:line="276" w:lineRule="auto"/>
              <w:jc w:val="right"/>
              <w:rPr>
                <w:rFonts w:ascii="GHEA Grapalat" w:hAnsi="GHEA Grapalat" w:cs="Calibri"/>
                <w:sz w:val="18"/>
                <w:szCs w:val="18"/>
              </w:rPr>
            </w:pPr>
            <w:r w:rsidRPr="00E734B1">
              <w:rPr>
                <w:rFonts w:ascii="Calibri" w:hAnsi="Calibri" w:cs="Calibri"/>
                <w:sz w:val="18"/>
                <w:szCs w:val="18"/>
              </w:rPr>
              <w:t> </w:t>
            </w:r>
          </w:p>
        </w:tc>
        <w:tc>
          <w:tcPr>
            <w:tcW w:w="1418" w:type="dxa"/>
            <w:tcBorders>
              <w:top w:val="nil"/>
              <w:left w:val="nil"/>
              <w:bottom w:val="single" w:sz="4" w:space="0" w:color="auto"/>
              <w:right w:val="single" w:sz="4" w:space="0" w:color="auto"/>
            </w:tcBorders>
            <w:vAlign w:val="center"/>
          </w:tcPr>
          <w:p w14:paraId="756FD2B6" w14:textId="6FC3901F" w:rsidR="00A57EA5" w:rsidRPr="00E734B1" w:rsidRDefault="00A57EA5" w:rsidP="00A57EA5">
            <w:pPr>
              <w:spacing w:line="276" w:lineRule="auto"/>
              <w:jc w:val="right"/>
              <w:rPr>
                <w:rFonts w:ascii="GHEA Grapalat" w:hAnsi="GHEA Grapalat" w:cs="Courier New"/>
                <w:sz w:val="18"/>
                <w:szCs w:val="18"/>
              </w:rPr>
            </w:pPr>
            <w:r w:rsidRPr="00E734B1">
              <w:rPr>
                <w:rFonts w:ascii="Calibri" w:hAnsi="Calibri" w:cs="Calibri"/>
                <w:sz w:val="18"/>
                <w:szCs w:val="18"/>
              </w:rPr>
              <w:t> </w:t>
            </w:r>
          </w:p>
        </w:tc>
      </w:tr>
      <w:tr w:rsidR="00A57EA5" w:rsidRPr="00E734B1" w14:paraId="42F368E0" w14:textId="77777777" w:rsidTr="00637189">
        <w:trPr>
          <w:trHeight w:val="289"/>
        </w:trPr>
        <w:tc>
          <w:tcPr>
            <w:tcW w:w="4219" w:type="dxa"/>
            <w:tcBorders>
              <w:top w:val="nil"/>
              <w:left w:val="single" w:sz="4" w:space="0" w:color="auto"/>
              <w:bottom w:val="single" w:sz="4" w:space="0" w:color="auto"/>
              <w:right w:val="single" w:sz="4" w:space="0" w:color="auto"/>
            </w:tcBorders>
          </w:tcPr>
          <w:p w14:paraId="61D5240D" w14:textId="77777777" w:rsidR="00A57EA5" w:rsidRPr="00E734B1" w:rsidRDefault="00A57EA5" w:rsidP="00A57EA5">
            <w:pPr>
              <w:spacing w:line="276" w:lineRule="auto"/>
              <w:ind w:left="144" w:firstLineChars="100" w:firstLine="180"/>
              <w:rPr>
                <w:rFonts w:ascii="GHEA Grapalat" w:hAnsi="GHEA Grapalat" w:cs="Calibri"/>
                <w:sz w:val="18"/>
                <w:szCs w:val="18"/>
              </w:rPr>
            </w:pPr>
            <w:r w:rsidRPr="00E734B1">
              <w:rPr>
                <w:rFonts w:ascii="GHEA Grapalat" w:hAnsi="GHEA Grapalat" w:cs="Calibri"/>
                <w:sz w:val="18"/>
                <w:szCs w:val="18"/>
              </w:rPr>
              <w:t>ԱԱՀ</w:t>
            </w:r>
          </w:p>
        </w:tc>
        <w:tc>
          <w:tcPr>
            <w:tcW w:w="1559" w:type="dxa"/>
            <w:tcBorders>
              <w:top w:val="nil"/>
              <w:left w:val="nil"/>
              <w:bottom w:val="single" w:sz="4" w:space="0" w:color="auto"/>
              <w:right w:val="single" w:sz="4" w:space="0" w:color="auto"/>
            </w:tcBorders>
            <w:noWrap/>
          </w:tcPr>
          <w:p w14:paraId="48D4F9AA" w14:textId="1E6384B1" w:rsidR="00A57EA5" w:rsidRPr="00E734B1" w:rsidRDefault="00A57EA5" w:rsidP="00A57EA5">
            <w:pPr>
              <w:spacing w:line="276" w:lineRule="auto"/>
              <w:jc w:val="right"/>
              <w:rPr>
                <w:rFonts w:ascii="GHEA Grapalat" w:hAnsi="GHEA Grapalat" w:cs="Calibri"/>
                <w:sz w:val="18"/>
                <w:szCs w:val="18"/>
              </w:rPr>
            </w:pPr>
            <w:r w:rsidRPr="00E734B1">
              <w:rPr>
                <w:rFonts w:ascii="GHEA Grapalat" w:hAnsi="GHEA Grapalat" w:cs="Calibri"/>
                <w:sz w:val="18"/>
                <w:szCs w:val="18"/>
              </w:rPr>
              <w:t>30.3</w:t>
            </w:r>
          </w:p>
        </w:tc>
        <w:tc>
          <w:tcPr>
            <w:tcW w:w="1588" w:type="dxa"/>
            <w:tcBorders>
              <w:top w:val="nil"/>
              <w:left w:val="nil"/>
              <w:bottom w:val="single" w:sz="4" w:space="0" w:color="auto"/>
              <w:right w:val="single" w:sz="4" w:space="0" w:color="auto"/>
            </w:tcBorders>
            <w:noWrap/>
          </w:tcPr>
          <w:p w14:paraId="2D7ABAA9" w14:textId="1B90DBCE" w:rsidR="00A57EA5" w:rsidRPr="00E734B1" w:rsidRDefault="00A57EA5" w:rsidP="00A57EA5">
            <w:pPr>
              <w:spacing w:line="276" w:lineRule="auto"/>
              <w:jc w:val="right"/>
              <w:rPr>
                <w:rFonts w:ascii="GHEA Grapalat" w:hAnsi="GHEA Grapalat" w:cs="Calibri"/>
                <w:sz w:val="18"/>
                <w:szCs w:val="18"/>
              </w:rPr>
            </w:pPr>
            <w:r w:rsidRPr="00E734B1">
              <w:rPr>
                <w:rFonts w:ascii="GHEA Grapalat" w:hAnsi="GHEA Grapalat" w:cs="Calibri"/>
                <w:sz w:val="18"/>
                <w:szCs w:val="18"/>
              </w:rPr>
              <w:t>29.4</w:t>
            </w:r>
          </w:p>
        </w:tc>
        <w:tc>
          <w:tcPr>
            <w:tcW w:w="1389" w:type="dxa"/>
            <w:tcBorders>
              <w:top w:val="nil"/>
              <w:left w:val="nil"/>
              <w:bottom w:val="single" w:sz="4" w:space="0" w:color="auto"/>
              <w:right w:val="single" w:sz="4" w:space="0" w:color="auto"/>
            </w:tcBorders>
            <w:noWrap/>
            <w:vAlign w:val="center"/>
          </w:tcPr>
          <w:p w14:paraId="5857BF4F" w14:textId="1F4D2237" w:rsidR="00A57EA5" w:rsidRPr="00E734B1" w:rsidRDefault="00A57EA5" w:rsidP="00A57EA5">
            <w:pPr>
              <w:spacing w:line="276" w:lineRule="auto"/>
              <w:jc w:val="right"/>
              <w:rPr>
                <w:rFonts w:ascii="GHEA Grapalat" w:hAnsi="GHEA Grapalat" w:cs="Calibri"/>
                <w:sz w:val="18"/>
                <w:szCs w:val="18"/>
              </w:rPr>
            </w:pPr>
            <w:r w:rsidRPr="00E734B1">
              <w:rPr>
                <w:rFonts w:ascii="Calibri" w:hAnsi="Calibri" w:cs="Calibri"/>
                <w:sz w:val="18"/>
                <w:szCs w:val="18"/>
              </w:rPr>
              <w:t> </w:t>
            </w:r>
          </w:p>
        </w:tc>
        <w:tc>
          <w:tcPr>
            <w:tcW w:w="1418" w:type="dxa"/>
            <w:tcBorders>
              <w:top w:val="nil"/>
              <w:left w:val="nil"/>
              <w:bottom w:val="single" w:sz="4" w:space="0" w:color="auto"/>
              <w:right w:val="single" w:sz="4" w:space="0" w:color="auto"/>
            </w:tcBorders>
            <w:vAlign w:val="center"/>
          </w:tcPr>
          <w:p w14:paraId="39531257" w14:textId="6D264A2E" w:rsidR="00A57EA5" w:rsidRPr="00E734B1" w:rsidRDefault="00A57EA5" w:rsidP="00A57EA5">
            <w:pPr>
              <w:spacing w:line="276" w:lineRule="auto"/>
              <w:jc w:val="right"/>
              <w:rPr>
                <w:rFonts w:ascii="GHEA Grapalat" w:hAnsi="GHEA Grapalat" w:cs="Courier New"/>
                <w:sz w:val="18"/>
                <w:szCs w:val="18"/>
              </w:rPr>
            </w:pPr>
            <w:r w:rsidRPr="00E734B1">
              <w:rPr>
                <w:rFonts w:ascii="Calibri" w:hAnsi="Calibri" w:cs="Calibri"/>
                <w:sz w:val="18"/>
                <w:szCs w:val="18"/>
              </w:rPr>
              <w:t> </w:t>
            </w:r>
          </w:p>
        </w:tc>
      </w:tr>
      <w:tr w:rsidR="00A57EA5" w:rsidRPr="00E734B1" w14:paraId="5ECD8EF4" w14:textId="77777777" w:rsidTr="00637189">
        <w:trPr>
          <w:trHeight w:val="289"/>
        </w:trPr>
        <w:tc>
          <w:tcPr>
            <w:tcW w:w="4219" w:type="dxa"/>
            <w:tcBorders>
              <w:top w:val="nil"/>
              <w:left w:val="single" w:sz="4" w:space="0" w:color="auto"/>
              <w:bottom w:val="single" w:sz="4" w:space="0" w:color="auto"/>
              <w:right w:val="single" w:sz="4" w:space="0" w:color="auto"/>
            </w:tcBorders>
          </w:tcPr>
          <w:p w14:paraId="0F0B27FA" w14:textId="77777777" w:rsidR="00A57EA5" w:rsidRPr="00E734B1" w:rsidRDefault="00A57EA5" w:rsidP="00A57EA5">
            <w:pPr>
              <w:spacing w:line="276" w:lineRule="auto"/>
              <w:ind w:left="144" w:firstLineChars="100" w:firstLine="180"/>
              <w:rPr>
                <w:rFonts w:ascii="GHEA Grapalat" w:hAnsi="GHEA Grapalat" w:cs="Calibri"/>
                <w:sz w:val="18"/>
                <w:szCs w:val="18"/>
              </w:rPr>
            </w:pPr>
            <w:r w:rsidRPr="00E734B1">
              <w:rPr>
                <w:rFonts w:ascii="GHEA Grapalat" w:hAnsi="GHEA Grapalat" w:cs="Calibri"/>
                <w:sz w:val="18"/>
                <w:szCs w:val="18"/>
              </w:rPr>
              <w:t>Ակցիզային հարկ</w:t>
            </w:r>
          </w:p>
        </w:tc>
        <w:tc>
          <w:tcPr>
            <w:tcW w:w="1559" w:type="dxa"/>
            <w:tcBorders>
              <w:top w:val="nil"/>
              <w:left w:val="nil"/>
              <w:bottom w:val="single" w:sz="4" w:space="0" w:color="auto"/>
              <w:right w:val="single" w:sz="4" w:space="0" w:color="auto"/>
            </w:tcBorders>
            <w:noWrap/>
          </w:tcPr>
          <w:p w14:paraId="3A096A0D" w14:textId="113924AD" w:rsidR="00A57EA5" w:rsidRPr="00E734B1" w:rsidRDefault="00A57EA5" w:rsidP="00A57EA5">
            <w:pPr>
              <w:spacing w:line="276" w:lineRule="auto"/>
              <w:jc w:val="right"/>
              <w:rPr>
                <w:rFonts w:ascii="GHEA Grapalat" w:hAnsi="GHEA Grapalat" w:cs="Calibri"/>
                <w:sz w:val="18"/>
                <w:szCs w:val="18"/>
              </w:rPr>
            </w:pPr>
            <w:r w:rsidRPr="00E734B1">
              <w:rPr>
                <w:rFonts w:ascii="GHEA Grapalat" w:hAnsi="GHEA Grapalat" w:cs="Calibri"/>
                <w:sz w:val="18"/>
                <w:szCs w:val="18"/>
              </w:rPr>
              <w:t>4.9</w:t>
            </w:r>
          </w:p>
        </w:tc>
        <w:tc>
          <w:tcPr>
            <w:tcW w:w="1588" w:type="dxa"/>
            <w:tcBorders>
              <w:top w:val="nil"/>
              <w:left w:val="nil"/>
              <w:bottom w:val="single" w:sz="4" w:space="0" w:color="auto"/>
              <w:right w:val="single" w:sz="4" w:space="0" w:color="auto"/>
            </w:tcBorders>
            <w:noWrap/>
          </w:tcPr>
          <w:p w14:paraId="16365276" w14:textId="43AEF8B5" w:rsidR="00A57EA5" w:rsidRPr="00E734B1" w:rsidRDefault="00A57EA5" w:rsidP="00A57EA5">
            <w:pPr>
              <w:spacing w:line="276" w:lineRule="auto"/>
              <w:jc w:val="right"/>
              <w:rPr>
                <w:rFonts w:ascii="GHEA Grapalat" w:hAnsi="GHEA Grapalat" w:cs="Calibri"/>
                <w:sz w:val="18"/>
                <w:szCs w:val="18"/>
              </w:rPr>
            </w:pPr>
            <w:r w:rsidRPr="00E734B1">
              <w:rPr>
                <w:rFonts w:ascii="GHEA Grapalat" w:hAnsi="GHEA Grapalat" w:cs="Calibri"/>
                <w:sz w:val="18"/>
                <w:szCs w:val="18"/>
              </w:rPr>
              <w:t>4.9</w:t>
            </w:r>
          </w:p>
        </w:tc>
        <w:tc>
          <w:tcPr>
            <w:tcW w:w="1389" w:type="dxa"/>
            <w:tcBorders>
              <w:top w:val="nil"/>
              <w:left w:val="nil"/>
              <w:bottom w:val="single" w:sz="4" w:space="0" w:color="auto"/>
              <w:right w:val="single" w:sz="4" w:space="0" w:color="auto"/>
            </w:tcBorders>
            <w:noWrap/>
            <w:vAlign w:val="center"/>
          </w:tcPr>
          <w:p w14:paraId="3D063543" w14:textId="2A880502" w:rsidR="00A57EA5" w:rsidRPr="00E734B1" w:rsidRDefault="00A57EA5" w:rsidP="00A57EA5">
            <w:pPr>
              <w:spacing w:line="276" w:lineRule="auto"/>
              <w:jc w:val="right"/>
              <w:rPr>
                <w:rFonts w:ascii="GHEA Grapalat" w:hAnsi="GHEA Grapalat" w:cs="Calibri"/>
                <w:sz w:val="18"/>
                <w:szCs w:val="18"/>
              </w:rPr>
            </w:pPr>
            <w:r w:rsidRPr="00E734B1">
              <w:rPr>
                <w:rFonts w:ascii="Calibri" w:hAnsi="Calibri" w:cs="Calibri"/>
                <w:sz w:val="18"/>
                <w:szCs w:val="18"/>
              </w:rPr>
              <w:t> </w:t>
            </w:r>
          </w:p>
        </w:tc>
        <w:tc>
          <w:tcPr>
            <w:tcW w:w="1418" w:type="dxa"/>
            <w:tcBorders>
              <w:top w:val="nil"/>
              <w:left w:val="nil"/>
              <w:bottom w:val="single" w:sz="4" w:space="0" w:color="auto"/>
              <w:right w:val="single" w:sz="4" w:space="0" w:color="auto"/>
            </w:tcBorders>
            <w:vAlign w:val="center"/>
          </w:tcPr>
          <w:p w14:paraId="32360E41" w14:textId="3F34DB9E" w:rsidR="00A57EA5" w:rsidRPr="00E734B1" w:rsidRDefault="00A57EA5" w:rsidP="00A57EA5">
            <w:pPr>
              <w:spacing w:line="276" w:lineRule="auto"/>
              <w:jc w:val="right"/>
              <w:rPr>
                <w:rFonts w:ascii="GHEA Grapalat" w:hAnsi="GHEA Grapalat" w:cs="Courier New"/>
                <w:sz w:val="18"/>
                <w:szCs w:val="18"/>
              </w:rPr>
            </w:pPr>
            <w:r w:rsidRPr="00E734B1">
              <w:rPr>
                <w:rFonts w:ascii="Calibri" w:hAnsi="Calibri" w:cs="Calibri"/>
                <w:sz w:val="18"/>
                <w:szCs w:val="18"/>
              </w:rPr>
              <w:t> </w:t>
            </w:r>
          </w:p>
        </w:tc>
      </w:tr>
      <w:tr w:rsidR="00A57EA5" w:rsidRPr="00E734B1" w14:paraId="58642399" w14:textId="77777777" w:rsidTr="00637189">
        <w:trPr>
          <w:trHeight w:val="289"/>
        </w:trPr>
        <w:tc>
          <w:tcPr>
            <w:tcW w:w="4219" w:type="dxa"/>
            <w:tcBorders>
              <w:top w:val="nil"/>
              <w:left w:val="single" w:sz="4" w:space="0" w:color="auto"/>
              <w:bottom w:val="single" w:sz="4" w:space="0" w:color="auto"/>
              <w:right w:val="single" w:sz="4" w:space="0" w:color="auto"/>
            </w:tcBorders>
          </w:tcPr>
          <w:p w14:paraId="0EF22174" w14:textId="77777777" w:rsidR="00A57EA5" w:rsidRPr="00E734B1" w:rsidRDefault="00A57EA5" w:rsidP="00A57EA5">
            <w:pPr>
              <w:spacing w:line="276" w:lineRule="auto"/>
              <w:ind w:left="144" w:firstLineChars="100" w:firstLine="180"/>
              <w:rPr>
                <w:rFonts w:ascii="GHEA Grapalat" w:hAnsi="GHEA Grapalat" w:cs="Calibri"/>
                <w:sz w:val="18"/>
                <w:szCs w:val="18"/>
              </w:rPr>
            </w:pPr>
            <w:r w:rsidRPr="00E734B1">
              <w:rPr>
                <w:rFonts w:ascii="GHEA Grapalat" w:hAnsi="GHEA Grapalat" w:cs="Calibri"/>
                <w:sz w:val="18"/>
                <w:szCs w:val="18"/>
              </w:rPr>
              <w:t>Շահութահարկ</w:t>
            </w:r>
          </w:p>
        </w:tc>
        <w:tc>
          <w:tcPr>
            <w:tcW w:w="1559" w:type="dxa"/>
            <w:tcBorders>
              <w:top w:val="nil"/>
              <w:left w:val="nil"/>
              <w:bottom w:val="single" w:sz="4" w:space="0" w:color="auto"/>
              <w:right w:val="single" w:sz="4" w:space="0" w:color="auto"/>
            </w:tcBorders>
            <w:noWrap/>
          </w:tcPr>
          <w:p w14:paraId="79FA0773" w14:textId="6EC7B180" w:rsidR="00A57EA5" w:rsidRPr="00E734B1" w:rsidRDefault="00A57EA5" w:rsidP="00A57EA5">
            <w:pPr>
              <w:spacing w:line="276" w:lineRule="auto"/>
              <w:jc w:val="right"/>
              <w:rPr>
                <w:rFonts w:ascii="GHEA Grapalat" w:hAnsi="GHEA Grapalat" w:cs="Calibri"/>
                <w:sz w:val="18"/>
                <w:szCs w:val="18"/>
              </w:rPr>
            </w:pPr>
            <w:r w:rsidRPr="00E734B1">
              <w:rPr>
                <w:rFonts w:ascii="GHEA Grapalat" w:hAnsi="GHEA Grapalat" w:cs="Calibri"/>
                <w:sz w:val="18"/>
                <w:szCs w:val="18"/>
              </w:rPr>
              <w:t>21.4</w:t>
            </w:r>
          </w:p>
        </w:tc>
        <w:tc>
          <w:tcPr>
            <w:tcW w:w="1588" w:type="dxa"/>
            <w:tcBorders>
              <w:top w:val="nil"/>
              <w:left w:val="nil"/>
              <w:bottom w:val="single" w:sz="4" w:space="0" w:color="auto"/>
              <w:right w:val="single" w:sz="4" w:space="0" w:color="auto"/>
            </w:tcBorders>
            <w:noWrap/>
          </w:tcPr>
          <w:p w14:paraId="07FCBC58" w14:textId="3473F684" w:rsidR="00A57EA5" w:rsidRPr="00E734B1" w:rsidRDefault="00A57EA5" w:rsidP="00A57EA5">
            <w:pPr>
              <w:spacing w:line="276" w:lineRule="auto"/>
              <w:jc w:val="right"/>
              <w:rPr>
                <w:rFonts w:ascii="GHEA Grapalat" w:hAnsi="GHEA Grapalat" w:cs="Calibri"/>
                <w:sz w:val="18"/>
                <w:szCs w:val="18"/>
              </w:rPr>
            </w:pPr>
            <w:r w:rsidRPr="00E734B1">
              <w:rPr>
                <w:rFonts w:ascii="GHEA Grapalat" w:hAnsi="GHEA Grapalat" w:cs="Calibri"/>
                <w:sz w:val="18"/>
                <w:szCs w:val="18"/>
              </w:rPr>
              <w:t>20.8</w:t>
            </w:r>
          </w:p>
        </w:tc>
        <w:tc>
          <w:tcPr>
            <w:tcW w:w="1389" w:type="dxa"/>
            <w:tcBorders>
              <w:top w:val="nil"/>
              <w:left w:val="nil"/>
              <w:bottom w:val="single" w:sz="4" w:space="0" w:color="auto"/>
              <w:right w:val="single" w:sz="4" w:space="0" w:color="auto"/>
            </w:tcBorders>
            <w:noWrap/>
            <w:vAlign w:val="center"/>
          </w:tcPr>
          <w:p w14:paraId="05D22F4C" w14:textId="5FC50616" w:rsidR="00A57EA5" w:rsidRPr="00E734B1" w:rsidRDefault="00A57EA5" w:rsidP="00A57EA5">
            <w:pPr>
              <w:spacing w:line="276" w:lineRule="auto"/>
              <w:jc w:val="right"/>
              <w:rPr>
                <w:rFonts w:ascii="GHEA Grapalat" w:hAnsi="GHEA Grapalat" w:cs="Calibri"/>
                <w:sz w:val="18"/>
                <w:szCs w:val="18"/>
              </w:rPr>
            </w:pPr>
            <w:r w:rsidRPr="00E734B1">
              <w:rPr>
                <w:rFonts w:ascii="Calibri" w:hAnsi="Calibri" w:cs="Calibri"/>
                <w:sz w:val="18"/>
                <w:szCs w:val="18"/>
              </w:rPr>
              <w:t> </w:t>
            </w:r>
          </w:p>
        </w:tc>
        <w:tc>
          <w:tcPr>
            <w:tcW w:w="1418" w:type="dxa"/>
            <w:tcBorders>
              <w:top w:val="nil"/>
              <w:left w:val="nil"/>
              <w:bottom w:val="single" w:sz="4" w:space="0" w:color="auto"/>
              <w:right w:val="single" w:sz="4" w:space="0" w:color="auto"/>
            </w:tcBorders>
            <w:vAlign w:val="center"/>
          </w:tcPr>
          <w:p w14:paraId="6B6D3A58" w14:textId="2487558E" w:rsidR="00A57EA5" w:rsidRPr="00E734B1" w:rsidRDefault="00A57EA5" w:rsidP="00A57EA5">
            <w:pPr>
              <w:spacing w:line="276" w:lineRule="auto"/>
              <w:jc w:val="right"/>
              <w:rPr>
                <w:rFonts w:ascii="GHEA Grapalat" w:hAnsi="GHEA Grapalat" w:cs="Courier New"/>
                <w:sz w:val="18"/>
                <w:szCs w:val="18"/>
              </w:rPr>
            </w:pPr>
            <w:r w:rsidRPr="00E734B1">
              <w:rPr>
                <w:rFonts w:ascii="Calibri" w:hAnsi="Calibri" w:cs="Calibri"/>
                <w:sz w:val="18"/>
                <w:szCs w:val="18"/>
              </w:rPr>
              <w:t> </w:t>
            </w:r>
          </w:p>
        </w:tc>
      </w:tr>
      <w:tr w:rsidR="00A57EA5" w:rsidRPr="00E734B1" w14:paraId="5391426E" w14:textId="77777777" w:rsidTr="00637189">
        <w:trPr>
          <w:trHeight w:val="289"/>
        </w:trPr>
        <w:tc>
          <w:tcPr>
            <w:tcW w:w="4219" w:type="dxa"/>
            <w:tcBorders>
              <w:top w:val="nil"/>
              <w:left w:val="single" w:sz="4" w:space="0" w:color="auto"/>
              <w:bottom w:val="single" w:sz="4" w:space="0" w:color="auto"/>
              <w:right w:val="single" w:sz="4" w:space="0" w:color="auto"/>
            </w:tcBorders>
          </w:tcPr>
          <w:p w14:paraId="14B69880" w14:textId="77777777" w:rsidR="00A57EA5" w:rsidRPr="00E734B1" w:rsidRDefault="00A57EA5" w:rsidP="00A57EA5">
            <w:pPr>
              <w:spacing w:line="276" w:lineRule="auto"/>
              <w:ind w:left="144" w:firstLineChars="100" w:firstLine="180"/>
              <w:rPr>
                <w:rFonts w:ascii="GHEA Grapalat" w:hAnsi="GHEA Grapalat" w:cs="Calibri"/>
                <w:sz w:val="18"/>
                <w:szCs w:val="18"/>
              </w:rPr>
            </w:pPr>
            <w:r w:rsidRPr="00E734B1">
              <w:rPr>
                <w:rFonts w:ascii="GHEA Grapalat" w:hAnsi="GHEA Grapalat" w:cs="Calibri"/>
                <w:sz w:val="18"/>
                <w:szCs w:val="18"/>
              </w:rPr>
              <w:t>Մաքսատուրք</w:t>
            </w:r>
          </w:p>
        </w:tc>
        <w:tc>
          <w:tcPr>
            <w:tcW w:w="1559" w:type="dxa"/>
            <w:tcBorders>
              <w:top w:val="nil"/>
              <w:left w:val="nil"/>
              <w:bottom w:val="single" w:sz="4" w:space="0" w:color="auto"/>
              <w:right w:val="single" w:sz="4" w:space="0" w:color="auto"/>
            </w:tcBorders>
          </w:tcPr>
          <w:p w14:paraId="3C0519E7" w14:textId="0A38239A" w:rsidR="00A57EA5" w:rsidRPr="00E734B1" w:rsidRDefault="00A57EA5" w:rsidP="00A57EA5">
            <w:pPr>
              <w:spacing w:line="276" w:lineRule="auto"/>
              <w:jc w:val="right"/>
              <w:rPr>
                <w:rFonts w:ascii="GHEA Grapalat" w:hAnsi="GHEA Grapalat" w:cs="Calibri"/>
                <w:sz w:val="18"/>
                <w:szCs w:val="18"/>
              </w:rPr>
            </w:pPr>
            <w:r w:rsidRPr="00E734B1">
              <w:rPr>
                <w:rFonts w:ascii="GHEA Grapalat" w:hAnsi="GHEA Grapalat" w:cs="Calibri"/>
                <w:sz w:val="18"/>
                <w:szCs w:val="18"/>
              </w:rPr>
              <w:t>2.7</w:t>
            </w:r>
          </w:p>
        </w:tc>
        <w:tc>
          <w:tcPr>
            <w:tcW w:w="1588" w:type="dxa"/>
            <w:tcBorders>
              <w:top w:val="nil"/>
              <w:left w:val="nil"/>
              <w:bottom w:val="single" w:sz="4" w:space="0" w:color="auto"/>
              <w:right w:val="single" w:sz="4" w:space="0" w:color="auto"/>
            </w:tcBorders>
          </w:tcPr>
          <w:p w14:paraId="2ABF7DA0" w14:textId="5B1DCC14" w:rsidR="00A57EA5" w:rsidRPr="00E734B1" w:rsidRDefault="00A57EA5" w:rsidP="00A57EA5">
            <w:pPr>
              <w:spacing w:line="276" w:lineRule="auto"/>
              <w:jc w:val="right"/>
              <w:rPr>
                <w:rFonts w:ascii="GHEA Grapalat" w:hAnsi="GHEA Grapalat" w:cs="Calibri"/>
                <w:sz w:val="18"/>
                <w:szCs w:val="18"/>
              </w:rPr>
            </w:pPr>
            <w:r w:rsidRPr="00E734B1">
              <w:rPr>
                <w:rFonts w:ascii="GHEA Grapalat" w:hAnsi="GHEA Grapalat" w:cs="Calibri"/>
                <w:sz w:val="18"/>
                <w:szCs w:val="18"/>
              </w:rPr>
              <w:t>2.3</w:t>
            </w:r>
          </w:p>
        </w:tc>
        <w:tc>
          <w:tcPr>
            <w:tcW w:w="1389" w:type="dxa"/>
            <w:tcBorders>
              <w:top w:val="nil"/>
              <w:left w:val="nil"/>
              <w:bottom w:val="single" w:sz="4" w:space="0" w:color="auto"/>
              <w:right w:val="single" w:sz="4" w:space="0" w:color="auto"/>
            </w:tcBorders>
            <w:noWrap/>
            <w:vAlign w:val="center"/>
          </w:tcPr>
          <w:p w14:paraId="0F431A47" w14:textId="212B000C" w:rsidR="00A57EA5" w:rsidRPr="00E734B1" w:rsidRDefault="00A57EA5" w:rsidP="00A57EA5">
            <w:pPr>
              <w:spacing w:line="276" w:lineRule="auto"/>
              <w:jc w:val="right"/>
              <w:rPr>
                <w:rFonts w:ascii="GHEA Grapalat" w:hAnsi="GHEA Grapalat" w:cs="Calibri"/>
                <w:sz w:val="18"/>
                <w:szCs w:val="18"/>
              </w:rPr>
            </w:pPr>
            <w:r w:rsidRPr="00E734B1">
              <w:rPr>
                <w:rFonts w:ascii="Calibri" w:hAnsi="Calibri" w:cs="Calibri"/>
                <w:sz w:val="18"/>
                <w:szCs w:val="18"/>
              </w:rPr>
              <w:t> </w:t>
            </w:r>
          </w:p>
        </w:tc>
        <w:tc>
          <w:tcPr>
            <w:tcW w:w="1418" w:type="dxa"/>
            <w:tcBorders>
              <w:top w:val="nil"/>
              <w:left w:val="nil"/>
              <w:bottom w:val="single" w:sz="4" w:space="0" w:color="auto"/>
              <w:right w:val="single" w:sz="4" w:space="0" w:color="auto"/>
            </w:tcBorders>
            <w:vAlign w:val="center"/>
          </w:tcPr>
          <w:p w14:paraId="1C53BD48" w14:textId="09AD8B9A" w:rsidR="00A57EA5" w:rsidRPr="00E734B1" w:rsidRDefault="00A57EA5" w:rsidP="00A57EA5">
            <w:pPr>
              <w:spacing w:line="276" w:lineRule="auto"/>
              <w:jc w:val="right"/>
              <w:rPr>
                <w:rFonts w:ascii="GHEA Grapalat" w:hAnsi="GHEA Grapalat" w:cs="Courier New"/>
                <w:sz w:val="18"/>
                <w:szCs w:val="18"/>
              </w:rPr>
            </w:pPr>
            <w:r w:rsidRPr="00E734B1">
              <w:rPr>
                <w:rFonts w:ascii="Calibri" w:hAnsi="Calibri" w:cs="Calibri"/>
                <w:sz w:val="18"/>
                <w:szCs w:val="18"/>
              </w:rPr>
              <w:t> </w:t>
            </w:r>
          </w:p>
        </w:tc>
      </w:tr>
      <w:tr w:rsidR="00A57EA5" w:rsidRPr="00E734B1" w14:paraId="4D9FE75E" w14:textId="77777777" w:rsidTr="00637189">
        <w:trPr>
          <w:trHeight w:val="289"/>
        </w:trPr>
        <w:tc>
          <w:tcPr>
            <w:tcW w:w="4219" w:type="dxa"/>
            <w:tcBorders>
              <w:top w:val="nil"/>
              <w:left w:val="single" w:sz="4" w:space="0" w:color="auto"/>
              <w:bottom w:val="single" w:sz="4" w:space="0" w:color="auto"/>
              <w:right w:val="single" w:sz="4" w:space="0" w:color="auto"/>
            </w:tcBorders>
          </w:tcPr>
          <w:p w14:paraId="06AE568C" w14:textId="77777777" w:rsidR="00A57EA5" w:rsidRPr="00E734B1" w:rsidRDefault="00A57EA5" w:rsidP="00A57EA5">
            <w:pPr>
              <w:spacing w:line="276" w:lineRule="auto"/>
              <w:ind w:left="144" w:firstLineChars="100" w:firstLine="180"/>
              <w:rPr>
                <w:rFonts w:ascii="GHEA Grapalat" w:hAnsi="GHEA Grapalat" w:cs="Calibri"/>
                <w:sz w:val="18"/>
                <w:szCs w:val="18"/>
              </w:rPr>
            </w:pPr>
            <w:r w:rsidRPr="00E734B1">
              <w:rPr>
                <w:rFonts w:ascii="GHEA Grapalat" w:hAnsi="GHEA Grapalat" w:cs="Calibri"/>
                <w:sz w:val="18"/>
                <w:szCs w:val="18"/>
              </w:rPr>
              <w:lastRenderedPageBreak/>
              <w:t>Եկամտային հարկ</w:t>
            </w:r>
          </w:p>
        </w:tc>
        <w:tc>
          <w:tcPr>
            <w:tcW w:w="1559" w:type="dxa"/>
            <w:tcBorders>
              <w:top w:val="nil"/>
              <w:left w:val="nil"/>
              <w:bottom w:val="single" w:sz="4" w:space="0" w:color="auto"/>
              <w:right w:val="single" w:sz="4" w:space="0" w:color="auto"/>
            </w:tcBorders>
          </w:tcPr>
          <w:p w14:paraId="693AF181" w14:textId="3647DABB" w:rsidR="00A57EA5" w:rsidRPr="00E734B1" w:rsidRDefault="00A57EA5" w:rsidP="00A57EA5">
            <w:pPr>
              <w:spacing w:line="276" w:lineRule="auto"/>
              <w:jc w:val="right"/>
              <w:rPr>
                <w:rFonts w:ascii="GHEA Grapalat" w:hAnsi="GHEA Grapalat" w:cs="Calibri"/>
                <w:sz w:val="18"/>
                <w:szCs w:val="18"/>
              </w:rPr>
            </w:pPr>
            <w:r w:rsidRPr="00E734B1">
              <w:rPr>
                <w:rFonts w:ascii="GHEA Grapalat" w:hAnsi="GHEA Grapalat" w:cs="Calibri"/>
                <w:sz w:val="18"/>
                <w:szCs w:val="18"/>
              </w:rPr>
              <w:t>25.8</w:t>
            </w:r>
          </w:p>
        </w:tc>
        <w:tc>
          <w:tcPr>
            <w:tcW w:w="1588" w:type="dxa"/>
            <w:tcBorders>
              <w:top w:val="nil"/>
              <w:left w:val="nil"/>
              <w:bottom w:val="single" w:sz="4" w:space="0" w:color="auto"/>
              <w:right w:val="single" w:sz="4" w:space="0" w:color="auto"/>
            </w:tcBorders>
            <w:noWrap/>
          </w:tcPr>
          <w:p w14:paraId="154FC7FE" w14:textId="5BCCDB57" w:rsidR="00A57EA5" w:rsidRPr="00E734B1" w:rsidRDefault="00A57EA5" w:rsidP="00A57EA5">
            <w:pPr>
              <w:spacing w:line="276" w:lineRule="auto"/>
              <w:jc w:val="right"/>
              <w:rPr>
                <w:rFonts w:ascii="GHEA Grapalat" w:hAnsi="GHEA Grapalat" w:cs="Calibri"/>
                <w:sz w:val="18"/>
                <w:szCs w:val="18"/>
              </w:rPr>
            </w:pPr>
            <w:r w:rsidRPr="00E734B1">
              <w:rPr>
                <w:rFonts w:ascii="GHEA Grapalat" w:hAnsi="GHEA Grapalat" w:cs="Calibri"/>
                <w:sz w:val="18"/>
                <w:szCs w:val="18"/>
              </w:rPr>
              <w:t>25.4</w:t>
            </w:r>
          </w:p>
        </w:tc>
        <w:tc>
          <w:tcPr>
            <w:tcW w:w="1389" w:type="dxa"/>
            <w:tcBorders>
              <w:top w:val="nil"/>
              <w:left w:val="nil"/>
              <w:bottom w:val="single" w:sz="4" w:space="0" w:color="auto"/>
              <w:right w:val="single" w:sz="4" w:space="0" w:color="auto"/>
            </w:tcBorders>
            <w:noWrap/>
            <w:vAlign w:val="center"/>
          </w:tcPr>
          <w:p w14:paraId="30B824DB" w14:textId="5D077E6E" w:rsidR="00A57EA5" w:rsidRPr="00E734B1" w:rsidRDefault="00A57EA5" w:rsidP="00A57EA5">
            <w:pPr>
              <w:spacing w:line="276" w:lineRule="auto"/>
              <w:jc w:val="right"/>
              <w:rPr>
                <w:rFonts w:ascii="GHEA Grapalat" w:hAnsi="GHEA Grapalat" w:cs="Calibri"/>
                <w:sz w:val="18"/>
                <w:szCs w:val="18"/>
              </w:rPr>
            </w:pPr>
            <w:r w:rsidRPr="00E734B1">
              <w:rPr>
                <w:rFonts w:ascii="Calibri" w:hAnsi="Calibri" w:cs="Calibri"/>
                <w:sz w:val="18"/>
                <w:szCs w:val="18"/>
              </w:rPr>
              <w:t> </w:t>
            </w:r>
          </w:p>
        </w:tc>
        <w:tc>
          <w:tcPr>
            <w:tcW w:w="1418" w:type="dxa"/>
            <w:tcBorders>
              <w:top w:val="nil"/>
              <w:left w:val="nil"/>
              <w:bottom w:val="single" w:sz="4" w:space="0" w:color="auto"/>
              <w:right w:val="single" w:sz="4" w:space="0" w:color="auto"/>
            </w:tcBorders>
            <w:vAlign w:val="center"/>
          </w:tcPr>
          <w:p w14:paraId="236AA746" w14:textId="038A3C66" w:rsidR="00A57EA5" w:rsidRPr="00E734B1" w:rsidRDefault="00A57EA5" w:rsidP="00A57EA5">
            <w:pPr>
              <w:spacing w:line="276" w:lineRule="auto"/>
              <w:jc w:val="right"/>
              <w:rPr>
                <w:rFonts w:ascii="GHEA Grapalat" w:hAnsi="GHEA Grapalat" w:cs="Courier New"/>
                <w:sz w:val="18"/>
                <w:szCs w:val="18"/>
              </w:rPr>
            </w:pPr>
            <w:r w:rsidRPr="00E734B1">
              <w:rPr>
                <w:rFonts w:ascii="Calibri" w:hAnsi="Calibri" w:cs="Calibri"/>
                <w:sz w:val="18"/>
                <w:szCs w:val="18"/>
              </w:rPr>
              <w:t> </w:t>
            </w:r>
          </w:p>
        </w:tc>
      </w:tr>
      <w:tr w:rsidR="00A57EA5" w:rsidRPr="00E734B1" w14:paraId="520AD99C" w14:textId="77777777" w:rsidTr="00637189">
        <w:trPr>
          <w:trHeight w:val="289"/>
        </w:trPr>
        <w:tc>
          <w:tcPr>
            <w:tcW w:w="4219" w:type="dxa"/>
            <w:tcBorders>
              <w:top w:val="nil"/>
              <w:left w:val="single" w:sz="4" w:space="0" w:color="auto"/>
              <w:bottom w:val="single" w:sz="4" w:space="0" w:color="auto"/>
              <w:right w:val="single" w:sz="4" w:space="0" w:color="auto"/>
            </w:tcBorders>
          </w:tcPr>
          <w:p w14:paraId="0A7BF12B" w14:textId="77777777" w:rsidR="00A57EA5" w:rsidRPr="00E734B1" w:rsidRDefault="00A57EA5" w:rsidP="00A57EA5">
            <w:pPr>
              <w:spacing w:line="276" w:lineRule="auto"/>
              <w:ind w:left="144" w:firstLineChars="100" w:firstLine="180"/>
              <w:rPr>
                <w:rFonts w:ascii="GHEA Grapalat" w:hAnsi="GHEA Grapalat" w:cs="Calibri"/>
                <w:sz w:val="18"/>
                <w:szCs w:val="18"/>
              </w:rPr>
            </w:pPr>
            <w:r w:rsidRPr="00E734B1">
              <w:rPr>
                <w:rFonts w:ascii="GHEA Grapalat" w:hAnsi="GHEA Grapalat" w:cs="Calibri"/>
                <w:sz w:val="18"/>
                <w:szCs w:val="18"/>
              </w:rPr>
              <w:t>Շրջանառության հարկ</w:t>
            </w:r>
          </w:p>
        </w:tc>
        <w:tc>
          <w:tcPr>
            <w:tcW w:w="1559" w:type="dxa"/>
            <w:tcBorders>
              <w:top w:val="nil"/>
              <w:left w:val="nil"/>
              <w:bottom w:val="single" w:sz="4" w:space="0" w:color="auto"/>
              <w:right w:val="single" w:sz="4" w:space="0" w:color="auto"/>
            </w:tcBorders>
          </w:tcPr>
          <w:p w14:paraId="4FDFC74D" w14:textId="3463A845" w:rsidR="00A57EA5" w:rsidRPr="00E734B1" w:rsidRDefault="00A57EA5" w:rsidP="00A57EA5">
            <w:pPr>
              <w:spacing w:line="276" w:lineRule="auto"/>
              <w:jc w:val="right"/>
              <w:rPr>
                <w:rFonts w:ascii="GHEA Grapalat" w:hAnsi="GHEA Grapalat" w:cs="Calibri"/>
                <w:sz w:val="18"/>
                <w:szCs w:val="18"/>
              </w:rPr>
            </w:pPr>
            <w:r w:rsidRPr="00E734B1">
              <w:rPr>
                <w:rFonts w:ascii="GHEA Grapalat" w:hAnsi="GHEA Grapalat" w:cs="Calibri"/>
                <w:sz w:val="18"/>
                <w:szCs w:val="18"/>
              </w:rPr>
              <w:t>2.6</w:t>
            </w:r>
          </w:p>
        </w:tc>
        <w:tc>
          <w:tcPr>
            <w:tcW w:w="1588" w:type="dxa"/>
            <w:tcBorders>
              <w:top w:val="nil"/>
              <w:left w:val="nil"/>
              <w:bottom w:val="single" w:sz="4" w:space="0" w:color="auto"/>
              <w:right w:val="single" w:sz="4" w:space="0" w:color="auto"/>
            </w:tcBorders>
          </w:tcPr>
          <w:p w14:paraId="56EDB627" w14:textId="70B27192" w:rsidR="00A57EA5" w:rsidRPr="00E734B1" w:rsidRDefault="00A57EA5" w:rsidP="00A57EA5">
            <w:pPr>
              <w:spacing w:line="276" w:lineRule="auto"/>
              <w:jc w:val="right"/>
              <w:rPr>
                <w:rFonts w:ascii="GHEA Grapalat" w:hAnsi="GHEA Grapalat" w:cs="Calibri"/>
                <w:sz w:val="18"/>
                <w:szCs w:val="18"/>
              </w:rPr>
            </w:pPr>
            <w:r w:rsidRPr="00E734B1">
              <w:rPr>
                <w:rFonts w:ascii="GHEA Grapalat" w:hAnsi="GHEA Grapalat" w:cs="Calibri"/>
                <w:sz w:val="18"/>
                <w:szCs w:val="18"/>
              </w:rPr>
              <w:t>2.7</w:t>
            </w:r>
          </w:p>
        </w:tc>
        <w:tc>
          <w:tcPr>
            <w:tcW w:w="1389" w:type="dxa"/>
            <w:tcBorders>
              <w:top w:val="nil"/>
              <w:left w:val="nil"/>
              <w:bottom w:val="single" w:sz="4" w:space="0" w:color="auto"/>
              <w:right w:val="single" w:sz="4" w:space="0" w:color="auto"/>
            </w:tcBorders>
            <w:noWrap/>
            <w:vAlign w:val="center"/>
          </w:tcPr>
          <w:p w14:paraId="7871E68F" w14:textId="08BBEE3F" w:rsidR="00A57EA5" w:rsidRPr="00E734B1" w:rsidRDefault="00A57EA5" w:rsidP="00A57EA5">
            <w:pPr>
              <w:spacing w:line="276" w:lineRule="auto"/>
              <w:jc w:val="right"/>
              <w:rPr>
                <w:rFonts w:ascii="GHEA Grapalat" w:hAnsi="GHEA Grapalat" w:cs="Calibri"/>
                <w:sz w:val="18"/>
                <w:szCs w:val="18"/>
              </w:rPr>
            </w:pPr>
            <w:r w:rsidRPr="00E734B1">
              <w:rPr>
                <w:rFonts w:ascii="Calibri" w:hAnsi="Calibri" w:cs="Calibri"/>
                <w:sz w:val="18"/>
                <w:szCs w:val="18"/>
              </w:rPr>
              <w:t> </w:t>
            </w:r>
          </w:p>
        </w:tc>
        <w:tc>
          <w:tcPr>
            <w:tcW w:w="1418" w:type="dxa"/>
            <w:tcBorders>
              <w:top w:val="nil"/>
              <w:left w:val="nil"/>
              <w:bottom w:val="single" w:sz="4" w:space="0" w:color="auto"/>
              <w:right w:val="single" w:sz="4" w:space="0" w:color="auto"/>
            </w:tcBorders>
            <w:vAlign w:val="center"/>
          </w:tcPr>
          <w:p w14:paraId="44A6E779" w14:textId="2CAF9246" w:rsidR="00A57EA5" w:rsidRPr="00E734B1" w:rsidRDefault="00A57EA5" w:rsidP="00A57EA5">
            <w:pPr>
              <w:spacing w:line="276" w:lineRule="auto"/>
              <w:jc w:val="right"/>
              <w:rPr>
                <w:rFonts w:ascii="GHEA Grapalat" w:hAnsi="GHEA Grapalat" w:cs="Courier New"/>
                <w:sz w:val="18"/>
                <w:szCs w:val="18"/>
              </w:rPr>
            </w:pPr>
            <w:r w:rsidRPr="00E734B1">
              <w:rPr>
                <w:rFonts w:ascii="Calibri" w:hAnsi="Calibri" w:cs="Calibri"/>
                <w:sz w:val="18"/>
                <w:szCs w:val="18"/>
              </w:rPr>
              <w:t> </w:t>
            </w:r>
          </w:p>
        </w:tc>
      </w:tr>
      <w:tr w:rsidR="00A57EA5" w:rsidRPr="00E734B1" w14:paraId="642416DA" w14:textId="77777777" w:rsidTr="00637189">
        <w:trPr>
          <w:trHeight w:val="315"/>
        </w:trPr>
        <w:tc>
          <w:tcPr>
            <w:tcW w:w="4219" w:type="dxa"/>
            <w:tcBorders>
              <w:top w:val="nil"/>
              <w:left w:val="single" w:sz="4" w:space="0" w:color="auto"/>
              <w:bottom w:val="single" w:sz="4" w:space="0" w:color="auto"/>
              <w:right w:val="single" w:sz="4" w:space="0" w:color="auto"/>
            </w:tcBorders>
          </w:tcPr>
          <w:p w14:paraId="054B088C" w14:textId="77777777" w:rsidR="00A57EA5" w:rsidRPr="00E734B1" w:rsidRDefault="00A57EA5" w:rsidP="00A57EA5">
            <w:pPr>
              <w:spacing w:line="276" w:lineRule="auto"/>
              <w:ind w:left="144" w:firstLineChars="100" w:firstLine="180"/>
              <w:rPr>
                <w:rFonts w:ascii="GHEA Grapalat" w:hAnsi="GHEA Grapalat" w:cs="Calibri"/>
                <w:sz w:val="18"/>
                <w:szCs w:val="18"/>
              </w:rPr>
            </w:pPr>
            <w:r w:rsidRPr="00E734B1">
              <w:rPr>
                <w:rFonts w:ascii="GHEA Grapalat" w:hAnsi="GHEA Grapalat" w:cs="Calibri"/>
                <w:sz w:val="18"/>
                <w:szCs w:val="18"/>
              </w:rPr>
              <w:t>Սոցիալական վճար (կուտակային կենսաթոշակից)</w:t>
            </w:r>
          </w:p>
        </w:tc>
        <w:tc>
          <w:tcPr>
            <w:tcW w:w="1559" w:type="dxa"/>
            <w:tcBorders>
              <w:top w:val="nil"/>
              <w:left w:val="nil"/>
              <w:bottom w:val="single" w:sz="4" w:space="0" w:color="auto"/>
              <w:right w:val="single" w:sz="4" w:space="0" w:color="auto"/>
            </w:tcBorders>
            <w:noWrap/>
          </w:tcPr>
          <w:p w14:paraId="2A93924A" w14:textId="0759BCB5" w:rsidR="00A57EA5" w:rsidRPr="00E734B1" w:rsidRDefault="00A57EA5" w:rsidP="00A57EA5">
            <w:pPr>
              <w:spacing w:line="276" w:lineRule="auto"/>
              <w:jc w:val="right"/>
              <w:rPr>
                <w:rFonts w:ascii="GHEA Grapalat" w:hAnsi="GHEA Grapalat" w:cs="Calibri"/>
                <w:sz w:val="18"/>
                <w:szCs w:val="18"/>
              </w:rPr>
            </w:pPr>
            <w:r w:rsidRPr="00E734B1">
              <w:rPr>
                <w:rFonts w:ascii="GHEA Grapalat" w:hAnsi="GHEA Grapalat" w:cs="Calibri"/>
                <w:sz w:val="18"/>
                <w:szCs w:val="18"/>
              </w:rPr>
              <w:t>4.2</w:t>
            </w:r>
          </w:p>
        </w:tc>
        <w:tc>
          <w:tcPr>
            <w:tcW w:w="1588" w:type="dxa"/>
            <w:tcBorders>
              <w:top w:val="nil"/>
              <w:left w:val="nil"/>
              <w:bottom w:val="single" w:sz="4" w:space="0" w:color="auto"/>
              <w:right w:val="single" w:sz="4" w:space="0" w:color="auto"/>
            </w:tcBorders>
            <w:noWrap/>
          </w:tcPr>
          <w:p w14:paraId="7A5FF9E5" w14:textId="2911E3C6" w:rsidR="00A57EA5" w:rsidRPr="00E734B1" w:rsidRDefault="00A57EA5" w:rsidP="00A57EA5">
            <w:pPr>
              <w:spacing w:line="276" w:lineRule="auto"/>
              <w:jc w:val="right"/>
              <w:rPr>
                <w:rFonts w:ascii="GHEA Grapalat" w:hAnsi="GHEA Grapalat" w:cs="Calibri"/>
                <w:sz w:val="18"/>
                <w:szCs w:val="18"/>
              </w:rPr>
            </w:pPr>
            <w:r w:rsidRPr="00E734B1">
              <w:rPr>
                <w:rFonts w:ascii="GHEA Grapalat" w:hAnsi="GHEA Grapalat" w:cs="Calibri"/>
                <w:sz w:val="18"/>
                <w:szCs w:val="18"/>
              </w:rPr>
              <w:t>4.2</w:t>
            </w:r>
          </w:p>
        </w:tc>
        <w:tc>
          <w:tcPr>
            <w:tcW w:w="1389" w:type="dxa"/>
            <w:tcBorders>
              <w:top w:val="nil"/>
              <w:left w:val="nil"/>
              <w:bottom w:val="single" w:sz="4" w:space="0" w:color="auto"/>
              <w:right w:val="single" w:sz="4" w:space="0" w:color="auto"/>
            </w:tcBorders>
            <w:noWrap/>
            <w:vAlign w:val="center"/>
          </w:tcPr>
          <w:p w14:paraId="4F02BE4D" w14:textId="2E5BEF35" w:rsidR="00A57EA5" w:rsidRPr="00E734B1" w:rsidRDefault="00A57EA5" w:rsidP="00A57EA5">
            <w:pPr>
              <w:spacing w:line="276" w:lineRule="auto"/>
              <w:jc w:val="right"/>
              <w:rPr>
                <w:rFonts w:ascii="GHEA Grapalat" w:hAnsi="GHEA Grapalat" w:cs="Calibri"/>
                <w:sz w:val="18"/>
                <w:szCs w:val="18"/>
              </w:rPr>
            </w:pPr>
            <w:r w:rsidRPr="00E734B1">
              <w:rPr>
                <w:rFonts w:ascii="Calibri" w:hAnsi="Calibri" w:cs="Calibri"/>
                <w:sz w:val="18"/>
                <w:szCs w:val="18"/>
              </w:rPr>
              <w:t> </w:t>
            </w:r>
          </w:p>
        </w:tc>
        <w:tc>
          <w:tcPr>
            <w:tcW w:w="1418" w:type="dxa"/>
            <w:tcBorders>
              <w:top w:val="nil"/>
              <w:left w:val="nil"/>
              <w:bottom w:val="single" w:sz="4" w:space="0" w:color="auto"/>
              <w:right w:val="single" w:sz="4" w:space="0" w:color="auto"/>
            </w:tcBorders>
            <w:vAlign w:val="center"/>
          </w:tcPr>
          <w:p w14:paraId="374B7068" w14:textId="17F49AA6" w:rsidR="00A57EA5" w:rsidRPr="00E734B1" w:rsidRDefault="00A57EA5" w:rsidP="00A57EA5">
            <w:pPr>
              <w:spacing w:line="276" w:lineRule="auto"/>
              <w:jc w:val="right"/>
              <w:rPr>
                <w:rFonts w:ascii="GHEA Grapalat" w:hAnsi="GHEA Grapalat" w:cs="Courier New"/>
                <w:sz w:val="18"/>
                <w:szCs w:val="18"/>
              </w:rPr>
            </w:pPr>
            <w:r w:rsidRPr="00E734B1">
              <w:rPr>
                <w:rFonts w:ascii="Calibri" w:hAnsi="Calibri" w:cs="Calibri"/>
                <w:sz w:val="18"/>
                <w:szCs w:val="18"/>
              </w:rPr>
              <w:t> </w:t>
            </w:r>
          </w:p>
        </w:tc>
      </w:tr>
      <w:tr w:rsidR="00A57EA5" w:rsidRPr="00E734B1" w14:paraId="1C70E698" w14:textId="77777777" w:rsidTr="00637189">
        <w:trPr>
          <w:trHeight w:val="315"/>
        </w:trPr>
        <w:tc>
          <w:tcPr>
            <w:tcW w:w="4219" w:type="dxa"/>
            <w:tcBorders>
              <w:top w:val="nil"/>
              <w:left w:val="single" w:sz="4" w:space="0" w:color="auto"/>
              <w:bottom w:val="single" w:sz="4" w:space="0" w:color="auto"/>
              <w:right w:val="single" w:sz="4" w:space="0" w:color="auto"/>
            </w:tcBorders>
          </w:tcPr>
          <w:p w14:paraId="578D9790" w14:textId="77777777" w:rsidR="00A57EA5" w:rsidRPr="00E734B1" w:rsidRDefault="00A57EA5" w:rsidP="00A57EA5">
            <w:pPr>
              <w:spacing w:line="276" w:lineRule="auto"/>
              <w:ind w:left="144" w:firstLineChars="100" w:firstLine="180"/>
              <w:rPr>
                <w:rFonts w:ascii="GHEA Grapalat" w:hAnsi="GHEA Grapalat" w:cs="Calibri"/>
                <w:sz w:val="18"/>
                <w:szCs w:val="18"/>
              </w:rPr>
            </w:pPr>
            <w:r w:rsidRPr="00E734B1">
              <w:rPr>
                <w:rFonts w:ascii="GHEA Grapalat" w:hAnsi="GHEA Grapalat" w:cs="Calibri"/>
                <w:sz w:val="18"/>
                <w:szCs w:val="18"/>
              </w:rPr>
              <w:t>Բնապահպանական հարկ և բնօգտագործման վճար</w:t>
            </w:r>
          </w:p>
        </w:tc>
        <w:tc>
          <w:tcPr>
            <w:tcW w:w="1559" w:type="dxa"/>
            <w:tcBorders>
              <w:top w:val="nil"/>
              <w:left w:val="nil"/>
              <w:bottom w:val="single" w:sz="4" w:space="0" w:color="auto"/>
              <w:right w:val="single" w:sz="4" w:space="0" w:color="auto"/>
            </w:tcBorders>
            <w:noWrap/>
          </w:tcPr>
          <w:p w14:paraId="6DFC5E81" w14:textId="58DD5EBF" w:rsidR="00A57EA5" w:rsidRPr="00E734B1" w:rsidRDefault="00A57EA5" w:rsidP="00A57EA5">
            <w:pPr>
              <w:spacing w:line="276" w:lineRule="auto"/>
              <w:jc w:val="right"/>
              <w:rPr>
                <w:rFonts w:ascii="GHEA Grapalat" w:hAnsi="GHEA Grapalat" w:cs="Calibri"/>
                <w:sz w:val="18"/>
                <w:szCs w:val="18"/>
              </w:rPr>
            </w:pPr>
            <w:r w:rsidRPr="00E734B1">
              <w:rPr>
                <w:rFonts w:ascii="GHEA Grapalat" w:hAnsi="GHEA Grapalat" w:cs="Calibri"/>
                <w:sz w:val="18"/>
                <w:szCs w:val="18"/>
              </w:rPr>
              <w:t>2.2</w:t>
            </w:r>
          </w:p>
        </w:tc>
        <w:tc>
          <w:tcPr>
            <w:tcW w:w="1588" w:type="dxa"/>
            <w:tcBorders>
              <w:top w:val="nil"/>
              <w:left w:val="nil"/>
              <w:bottom w:val="single" w:sz="4" w:space="0" w:color="auto"/>
              <w:right w:val="single" w:sz="4" w:space="0" w:color="auto"/>
            </w:tcBorders>
            <w:noWrap/>
          </w:tcPr>
          <w:p w14:paraId="05C269FC" w14:textId="78BE5551" w:rsidR="00A57EA5" w:rsidRPr="00E734B1" w:rsidRDefault="00A57EA5" w:rsidP="00A57EA5">
            <w:pPr>
              <w:spacing w:line="276" w:lineRule="auto"/>
              <w:jc w:val="right"/>
              <w:rPr>
                <w:rFonts w:ascii="GHEA Grapalat" w:hAnsi="GHEA Grapalat" w:cs="Calibri"/>
                <w:sz w:val="18"/>
                <w:szCs w:val="18"/>
              </w:rPr>
            </w:pPr>
            <w:r w:rsidRPr="00E734B1">
              <w:rPr>
                <w:rFonts w:ascii="GHEA Grapalat" w:hAnsi="GHEA Grapalat" w:cs="Calibri"/>
                <w:sz w:val="18"/>
                <w:szCs w:val="18"/>
              </w:rPr>
              <w:t>3.5</w:t>
            </w:r>
          </w:p>
        </w:tc>
        <w:tc>
          <w:tcPr>
            <w:tcW w:w="1389" w:type="dxa"/>
            <w:tcBorders>
              <w:top w:val="nil"/>
              <w:left w:val="nil"/>
              <w:bottom w:val="single" w:sz="4" w:space="0" w:color="auto"/>
              <w:right w:val="single" w:sz="4" w:space="0" w:color="auto"/>
            </w:tcBorders>
            <w:noWrap/>
            <w:vAlign w:val="center"/>
          </w:tcPr>
          <w:p w14:paraId="0E68AA6A" w14:textId="38DBEB87" w:rsidR="00A57EA5" w:rsidRPr="00E734B1" w:rsidRDefault="00A57EA5" w:rsidP="00A57EA5">
            <w:pPr>
              <w:spacing w:line="276" w:lineRule="auto"/>
              <w:jc w:val="right"/>
              <w:rPr>
                <w:rFonts w:ascii="GHEA Grapalat" w:hAnsi="GHEA Grapalat" w:cs="Calibri"/>
                <w:sz w:val="18"/>
                <w:szCs w:val="18"/>
              </w:rPr>
            </w:pPr>
            <w:r w:rsidRPr="00E734B1">
              <w:rPr>
                <w:rFonts w:ascii="Calibri" w:hAnsi="Calibri" w:cs="Calibri"/>
                <w:sz w:val="18"/>
                <w:szCs w:val="18"/>
              </w:rPr>
              <w:t> </w:t>
            </w:r>
          </w:p>
        </w:tc>
        <w:tc>
          <w:tcPr>
            <w:tcW w:w="1418" w:type="dxa"/>
            <w:tcBorders>
              <w:top w:val="nil"/>
              <w:left w:val="nil"/>
              <w:bottom w:val="single" w:sz="4" w:space="0" w:color="auto"/>
              <w:right w:val="single" w:sz="4" w:space="0" w:color="auto"/>
            </w:tcBorders>
            <w:vAlign w:val="center"/>
          </w:tcPr>
          <w:p w14:paraId="605E4B05" w14:textId="67E7717B" w:rsidR="00A57EA5" w:rsidRPr="00E734B1" w:rsidRDefault="00A57EA5" w:rsidP="00A57EA5">
            <w:pPr>
              <w:spacing w:line="276" w:lineRule="auto"/>
              <w:jc w:val="right"/>
              <w:rPr>
                <w:rFonts w:ascii="GHEA Grapalat" w:hAnsi="GHEA Grapalat" w:cs="Courier New"/>
                <w:sz w:val="18"/>
                <w:szCs w:val="18"/>
              </w:rPr>
            </w:pPr>
            <w:r w:rsidRPr="00E734B1">
              <w:rPr>
                <w:rFonts w:ascii="Calibri" w:hAnsi="Calibri" w:cs="Calibri"/>
                <w:sz w:val="18"/>
                <w:szCs w:val="18"/>
              </w:rPr>
              <w:t> </w:t>
            </w:r>
          </w:p>
        </w:tc>
      </w:tr>
      <w:tr w:rsidR="00A57EA5" w:rsidRPr="00E734B1" w14:paraId="7F3C4D61" w14:textId="77777777" w:rsidTr="00637189">
        <w:trPr>
          <w:trHeight w:val="289"/>
        </w:trPr>
        <w:tc>
          <w:tcPr>
            <w:tcW w:w="4219" w:type="dxa"/>
            <w:tcBorders>
              <w:top w:val="nil"/>
              <w:left w:val="single" w:sz="4" w:space="0" w:color="auto"/>
              <w:bottom w:val="single" w:sz="4" w:space="0" w:color="auto"/>
              <w:right w:val="single" w:sz="4" w:space="0" w:color="auto"/>
            </w:tcBorders>
          </w:tcPr>
          <w:p w14:paraId="324B1EA6" w14:textId="77777777" w:rsidR="00A57EA5" w:rsidRPr="00E734B1" w:rsidRDefault="00A57EA5" w:rsidP="00A57EA5">
            <w:pPr>
              <w:spacing w:line="276" w:lineRule="auto"/>
              <w:ind w:left="144" w:firstLineChars="100" w:firstLine="180"/>
              <w:rPr>
                <w:rFonts w:ascii="GHEA Grapalat" w:hAnsi="GHEA Grapalat" w:cs="Calibri"/>
                <w:sz w:val="18"/>
                <w:szCs w:val="18"/>
              </w:rPr>
            </w:pPr>
            <w:r w:rsidRPr="00E734B1">
              <w:rPr>
                <w:rFonts w:ascii="GHEA Grapalat" w:hAnsi="GHEA Grapalat" w:cs="Calibri"/>
                <w:sz w:val="18"/>
                <w:szCs w:val="18"/>
              </w:rPr>
              <w:t>Այլ հարկեր</w:t>
            </w:r>
          </w:p>
        </w:tc>
        <w:tc>
          <w:tcPr>
            <w:tcW w:w="1559" w:type="dxa"/>
            <w:tcBorders>
              <w:top w:val="nil"/>
              <w:left w:val="nil"/>
              <w:bottom w:val="single" w:sz="4" w:space="0" w:color="auto"/>
              <w:right w:val="single" w:sz="4" w:space="0" w:color="auto"/>
            </w:tcBorders>
            <w:noWrap/>
          </w:tcPr>
          <w:p w14:paraId="06E3A072" w14:textId="61ED26D1" w:rsidR="00A57EA5" w:rsidRPr="00E734B1" w:rsidRDefault="00A57EA5" w:rsidP="00A57EA5">
            <w:pPr>
              <w:spacing w:line="276" w:lineRule="auto"/>
              <w:jc w:val="right"/>
              <w:rPr>
                <w:rFonts w:ascii="GHEA Grapalat" w:hAnsi="GHEA Grapalat" w:cs="Calibri"/>
                <w:sz w:val="18"/>
                <w:szCs w:val="18"/>
              </w:rPr>
            </w:pPr>
            <w:r w:rsidRPr="00E734B1">
              <w:rPr>
                <w:rFonts w:ascii="GHEA Grapalat" w:hAnsi="GHEA Grapalat" w:cs="Calibri"/>
                <w:sz w:val="18"/>
                <w:szCs w:val="18"/>
              </w:rPr>
              <w:t>2.8</w:t>
            </w:r>
          </w:p>
        </w:tc>
        <w:tc>
          <w:tcPr>
            <w:tcW w:w="1588" w:type="dxa"/>
            <w:tcBorders>
              <w:top w:val="nil"/>
              <w:left w:val="nil"/>
              <w:bottom w:val="single" w:sz="4" w:space="0" w:color="auto"/>
              <w:right w:val="single" w:sz="4" w:space="0" w:color="auto"/>
            </w:tcBorders>
            <w:noWrap/>
          </w:tcPr>
          <w:p w14:paraId="658EFC98" w14:textId="5D0EEC65" w:rsidR="00A57EA5" w:rsidRPr="00E734B1" w:rsidRDefault="00A57EA5" w:rsidP="00A57EA5">
            <w:pPr>
              <w:spacing w:line="276" w:lineRule="auto"/>
              <w:jc w:val="right"/>
              <w:rPr>
                <w:rFonts w:ascii="GHEA Grapalat" w:hAnsi="GHEA Grapalat" w:cs="Calibri"/>
                <w:sz w:val="18"/>
                <w:szCs w:val="18"/>
              </w:rPr>
            </w:pPr>
            <w:r w:rsidRPr="00E734B1">
              <w:rPr>
                <w:rFonts w:ascii="GHEA Grapalat" w:hAnsi="GHEA Grapalat" w:cs="Calibri"/>
                <w:sz w:val="18"/>
                <w:szCs w:val="18"/>
              </w:rPr>
              <w:t>3.2</w:t>
            </w:r>
          </w:p>
        </w:tc>
        <w:tc>
          <w:tcPr>
            <w:tcW w:w="1389" w:type="dxa"/>
            <w:tcBorders>
              <w:top w:val="nil"/>
              <w:left w:val="nil"/>
              <w:bottom w:val="single" w:sz="4" w:space="0" w:color="auto"/>
              <w:right w:val="single" w:sz="4" w:space="0" w:color="auto"/>
            </w:tcBorders>
            <w:noWrap/>
            <w:vAlign w:val="center"/>
          </w:tcPr>
          <w:p w14:paraId="397D427D" w14:textId="208FD83A" w:rsidR="00A57EA5" w:rsidRPr="00E734B1" w:rsidRDefault="00A57EA5" w:rsidP="00A57EA5">
            <w:pPr>
              <w:spacing w:line="276" w:lineRule="auto"/>
              <w:jc w:val="right"/>
              <w:rPr>
                <w:rFonts w:ascii="GHEA Grapalat" w:hAnsi="GHEA Grapalat" w:cs="Calibri"/>
                <w:sz w:val="18"/>
                <w:szCs w:val="18"/>
              </w:rPr>
            </w:pPr>
            <w:r w:rsidRPr="00E734B1">
              <w:rPr>
                <w:rFonts w:ascii="Calibri" w:hAnsi="Calibri" w:cs="Calibri"/>
                <w:sz w:val="18"/>
                <w:szCs w:val="18"/>
              </w:rPr>
              <w:t> </w:t>
            </w:r>
          </w:p>
        </w:tc>
        <w:tc>
          <w:tcPr>
            <w:tcW w:w="1418" w:type="dxa"/>
            <w:tcBorders>
              <w:top w:val="nil"/>
              <w:left w:val="nil"/>
              <w:bottom w:val="single" w:sz="4" w:space="0" w:color="auto"/>
              <w:right w:val="single" w:sz="4" w:space="0" w:color="auto"/>
            </w:tcBorders>
            <w:vAlign w:val="center"/>
          </w:tcPr>
          <w:p w14:paraId="156C8523" w14:textId="4966F45F" w:rsidR="00A57EA5" w:rsidRPr="00E734B1" w:rsidRDefault="00A57EA5" w:rsidP="00A57EA5">
            <w:pPr>
              <w:spacing w:line="276" w:lineRule="auto"/>
              <w:jc w:val="right"/>
              <w:rPr>
                <w:rFonts w:ascii="GHEA Grapalat" w:hAnsi="GHEA Grapalat" w:cs="Courier New"/>
                <w:sz w:val="18"/>
                <w:szCs w:val="18"/>
              </w:rPr>
            </w:pPr>
            <w:r w:rsidRPr="00E734B1">
              <w:rPr>
                <w:rFonts w:ascii="Calibri" w:hAnsi="Calibri" w:cs="Calibri"/>
                <w:sz w:val="18"/>
                <w:szCs w:val="18"/>
              </w:rPr>
              <w:t> </w:t>
            </w:r>
          </w:p>
        </w:tc>
      </w:tr>
      <w:tr w:rsidR="00A57EA5" w:rsidRPr="00E734B1" w14:paraId="740A2BC6" w14:textId="77777777" w:rsidTr="00637189">
        <w:trPr>
          <w:trHeight w:val="289"/>
        </w:trPr>
        <w:tc>
          <w:tcPr>
            <w:tcW w:w="4219" w:type="dxa"/>
            <w:tcBorders>
              <w:top w:val="nil"/>
              <w:left w:val="single" w:sz="4" w:space="0" w:color="auto"/>
              <w:bottom w:val="single" w:sz="4" w:space="0" w:color="auto"/>
              <w:right w:val="single" w:sz="4" w:space="0" w:color="auto"/>
            </w:tcBorders>
          </w:tcPr>
          <w:p w14:paraId="47716EE2" w14:textId="627A2EE5" w:rsidR="00A57EA5" w:rsidRPr="00E734B1" w:rsidRDefault="00A57EA5" w:rsidP="00A57EA5">
            <w:pPr>
              <w:spacing w:line="276" w:lineRule="auto"/>
              <w:ind w:left="144"/>
              <w:rPr>
                <w:rFonts w:ascii="GHEA Grapalat" w:hAnsi="GHEA Grapalat" w:cs="Calibri"/>
                <w:b/>
                <w:bCs/>
                <w:sz w:val="18"/>
                <w:szCs w:val="18"/>
              </w:rPr>
            </w:pPr>
            <w:r w:rsidRPr="00E734B1">
              <w:rPr>
                <w:rFonts w:ascii="GHEA Grapalat" w:hAnsi="GHEA Grapalat" w:cs="Calibri"/>
                <w:b/>
                <w:bCs/>
                <w:sz w:val="18"/>
                <w:szCs w:val="18"/>
              </w:rPr>
              <w:t>Պետական տուրք</w:t>
            </w:r>
          </w:p>
        </w:tc>
        <w:tc>
          <w:tcPr>
            <w:tcW w:w="1559" w:type="dxa"/>
            <w:tcBorders>
              <w:top w:val="nil"/>
              <w:left w:val="nil"/>
              <w:bottom w:val="single" w:sz="4" w:space="0" w:color="auto"/>
              <w:right w:val="single" w:sz="4" w:space="0" w:color="auto"/>
            </w:tcBorders>
            <w:noWrap/>
          </w:tcPr>
          <w:p w14:paraId="65B7BCA0" w14:textId="2C569C07" w:rsidR="00A57EA5" w:rsidRPr="00E734B1" w:rsidRDefault="00A57EA5" w:rsidP="00A57EA5">
            <w:pPr>
              <w:spacing w:line="276" w:lineRule="auto"/>
              <w:jc w:val="right"/>
              <w:rPr>
                <w:rFonts w:ascii="GHEA Grapalat" w:hAnsi="GHEA Grapalat" w:cs="Calibri"/>
                <w:b/>
                <w:bCs/>
                <w:sz w:val="18"/>
                <w:szCs w:val="18"/>
              </w:rPr>
            </w:pPr>
            <w:r w:rsidRPr="00E734B1">
              <w:rPr>
                <w:rFonts w:ascii="GHEA Grapalat" w:hAnsi="GHEA Grapalat" w:cs="Calibri"/>
                <w:b/>
                <w:bCs/>
                <w:sz w:val="18"/>
                <w:szCs w:val="18"/>
              </w:rPr>
              <w:t>3.0</w:t>
            </w:r>
          </w:p>
        </w:tc>
        <w:tc>
          <w:tcPr>
            <w:tcW w:w="1588" w:type="dxa"/>
            <w:tcBorders>
              <w:top w:val="nil"/>
              <w:left w:val="nil"/>
              <w:bottom w:val="single" w:sz="4" w:space="0" w:color="auto"/>
              <w:right w:val="single" w:sz="4" w:space="0" w:color="auto"/>
            </w:tcBorders>
            <w:noWrap/>
          </w:tcPr>
          <w:p w14:paraId="54CC2EE0" w14:textId="23563856" w:rsidR="00A57EA5" w:rsidRPr="00E734B1" w:rsidRDefault="00A57EA5" w:rsidP="00A57EA5">
            <w:pPr>
              <w:spacing w:line="276" w:lineRule="auto"/>
              <w:jc w:val="right"/>
              <w:rPr>
                <w:rFonts w:ascii="GHEA Grapalat" w:hAnsi="GHEA Grapalat" w:cs="Calibri"/>
                <w:b/>
                <w:bCs/>
                <w:sz w:val="18"/>
                <w:szCs w:val="18"/>
              </w:rPr>
            </w:pPr>
            <w:r w:rsidRPr="00E734B1">
              <w:rPr>
                <w:rFonts w:ascii="GHEA Grapalat" w:hAnsi="GHEA Grapalat" w:cs="Calibri"/>
                <w:b/>
                <w:bCs/>
                <w:sz w:val="18"/>
                <w:szCs w:val="18"/>
              </w:rPr>
              <w:t>3.7</w:t>
            </w:r>
          </w:p>
        </w:tc>
        <w:tc>
          <w:tcPr>
            <w:tcW w:w="1389" w:type="dxa"/>
            <w:tcBorders>
              <w:top w:val="nil"/>
              <w:left w:val="nil"/>
              <w:bottom w:val="single" w:sz="4" w:space="0" w:color="auto"/>
              <w:right w:val="single" w:sz="4" w:space="0" w:color="auto"/>
            </w:tcBorders>
            <w:noWrap/>
            <w:vAlign w:val="center"/>
          </w:tcPr>
          <w:p w14:paraId="382F1EAB" w14:textId="3DBC0EDD" w:rsidR="00A57EA5" w:rsidRPr="00E734B1" w:rsidRDefault="00A57EA5" w:rsidP="00A57EA5">
            <w:pPr>
              <w:spacing w:line="276" w:lineRule="auto"/>
              <w:jc w:val="right"/>
              <w:rPr>
                <w:rFonts w:ascii="GHEA Grapalat" w:hAnsi="GHEA Grapalat" w:cs="Calibri"/>
                <w:b/>
                <w:bCs/>
                <w:sz w:val="18"/>
                <w:szCs w:val="18"/>
              </w:rPr>
            </w:pPr>
            <w:r w:rsidRPr="00E734B1">
              <w:rPr>
                <w:rFonts w:ascii="Calibri" w:hAnsi="Calibri" w:cs="Calibri"/>
                <w:b/>
                <w:bCs/>
                <w:sz w:val="18"/>
                <w:szCs w:val="18"/>
              </w:rPr>
              <w:t> </w:t>
            </w:r>
          </w:p>
        </w:tc>
        <w:tc>
          <w:tcPr>
            <w:tcW w:w="1418" w:type="dxa"/>
            <w:tcBorders>
              <w:top w:val="nil"/>
              <w:left w:val="nil"/>
              <w:bottom w:val="single" w:sz="4" w:space="0" w:color="auto"/>
              <w:right w:val="single" w:sz="4" w:space="0" w:color="auto"/>
            </w:tcBorders>
            <w:vAlign w:val="center"/>
          </w:tcPr>
          <w:p w14:paraId="02B8510E" w14:textId="72930308" w:rsidR="00A57EA5" w:rsidRPr="00E734B1" w:rsidRDefault="00A57EA5" w:rsidP="00A57EA5">
            <w:pPr>
              <w:spacing w:line="276" w:lineRule="auto"/>
              <w:jc w:val="right"/>
              <w:rPr>
                <w:rFonts w:ascii="GHEA Grapalat" w:hAnsi="GHEA Grapalat" w:cs="Calibri"/>
                <w:b/>
                <w:bCs/>
                <w:sz w:val="18"/>
                <w:szCs w:val="18"/>
              </w:rPr>
            </w:pPr>
            <w:r w:rsidRPr="00E734B1">
              <w:rPr>
                <w:rFonts w:ascii="Calibri" w:hAnsi="Calibri" w:cs="Calibri"/>
                <w:b/>
                <w:bCs/>
                <w:sz w:val="18"/>
                <w:szCs w:val="18"/>
              </w:rPr>
              <w:t> </w:t>
            </w:r>
          </w:p>
        </w:tc>
      </w:tr>
    </w:tbl>
    <w:p w14:paraId="453E32C8" w14:textId="77777777" w:rsidR="00FF44DF" w:rsidRPr="00E734B1" w:rsidRDefault="00FF44DF" w:rsidP="001E3223">
      <w:pPr>
        <w:pStyle w:val="ListParagraph"/>
        <w:spacing w:after="0"/>
        <w:ind w:left="0" w:firstLine="567"/>
        <w:jc w:val="both"/>
        <w:rPr>
          <w:rFonts w:ascii="GHEA Grapalat" w:hAnsi="GHEA Grapalat" w:cstheme="minorBidi"/>
          <w:noProof/>
          <w:lang w:val="hy-AM" w:eastAsia="en-US"/>
        </w:rPr>
      </w:pPr>
    </w:p>
    <w:p w14:paraId="215D7872" w14:textId="46CE3AC6" w:rsidR="0050596E" w:rsidRPr="00E734B1" w:rsidRDefault="00FF44DF" w:rsidP="0050596E">
      <w:pPr>
        <w:pStyle w:val="ListParagraph"/>
        <w:spacing w:after="0"/>
        <w:ind w:left="0" w:firstLine="567"/>
        <w:jc w:val="both"/>
        <w:rPr>
          <w:rFonts w:ascii="GHEA Grapalat" w:hAnsi="GHEA Grapalat" w:cstheme="minorBidi"/>
          <w:noProof/>
          <w:lang w:val="hy-AM" w:eastAsia="en-US"/>
        </w:rPr>
      </w:pPr>
      <w:r w:rsidRPr="00E734B1">
        <w:rPr>
          <w:rFonts w:ascii="GHEA Grapalat" w:hAnsi="GHEA Grapalat" w:cstheme="minorBidi"/>
          <w:noProof/>
          <w:lang w:val="hy-AM" w:eastAsia="en-US"/>
        </w:rPr>
        <w:t xml:space="preserve">Հաշվետու </w:t>
      </w:r>
      <w:r w:rsidR="0051416F" w:rsidRPr="00E734B1">
        <w:rPr>
          <w:rFonts w:ascii="GHEA Grapalat" w:hAnsi="GHEA Grapalat" w:cstheme="minorBidi"/>
          <w:noProof/>
          <w:lang w:val="hy-AM" w:eastAsia="en-US"/>
        </w:rPr>
        <w:t>ժամանակահատվածում</w:t>
      </w:r>
      <w:r w:rsidRPr="00E734B1">
        <w:rPr>
          <w:rFonts w:ascii="GHEA Grapalat" w:hAnsi="GHEA Grapalat" w:cstheme="minorBidi"/>
          <w:noProof/>
          <w:lang w:val="hy-AM" w:eastAsia="en-US"/>
        </w:rPr>
        <w:t xml:space="preserve"> հարկային եկամուտների և պետական տուրքերի </w:t>
      </w:r>
      <w:bookmarkStart w:id="50" w:name="_Hlk196957116"/>
      <w:bookmarkEnd w:id="46"/>
      <w:r w:rsidR="00DB432C" w:rsidRPr="00E734B1">
        <w:rPr>
          <w:rFonts w:ascii="GHEA Grapalat" w:hAnsi="GHEA Grapalat" w:cstheme="minorBidi"/>
          <w:noProof/>
          <w:lang w:val="hy-AM" w:eastAsia="en-US"/>
        </w:rPr>
        <w:t>29.</w:t>
      </w:r>
      <w:r w:rsidR="0050596E" w:rsidRPr="00E734B1">
        <w:rPr>
          <w:rFonts w:ascii="GHEA Grapalat" w:hAnsi="GHEA Grapalat" w:cstheme="minorBidi"/>
          <w:noProof/>
          <w:lang w:val="hy-AM" w:eastAsia="en-US"/>
        </w:rPr>
        <w:t>4%</w:t>
      </w:r>
      <w:r w:rsidR="0050596E" w:rsidRPr="00E734B1">
        <w:rPr>
          <w:rFonts w:ascii="GHEA Grapalat" w:hAnsi="GHEA Grapalat" w:cstheme="minorBidi"/>
          <w:noProof/>
          <w:lang w:val="hy-AM" w:eastAsia="en-US"/>
        </w:rPr>
        <w:noBreakHyphen/>
        <w:t xml:space="preserve">ն ապահովվել է </w:t>
      </w:r>
      <w:r w:rsidR="0050596E" w:rsidRPr="00E734B1">
        <w:rPr>
          <w:rFonts w:ascii="GHEA Grapalat" w:hAnsi="GHEA Grapalat" w:cstheme="minorBidi"/>
          <w:i/>
          <w:noProof/>
          <w:lang w:val="hy-AM" w:eastAsia="en-US"/>
        </w:rPr>
        <w:t>ավելացված արժեքի հարկի</w:t>
      </w:r>
      <w:r w:rsidR="0050596E" w:rsidRPr="00E734B1">
        <w:rPr>
          <w:rFonts w:ascii="GHEA Grapalat" w:hAnsi="GHEA Grapalat" w:cstheme="minorBidi"/>
          <w:noProof/>
          <w:lang w:val="hy-AM" w:eastAsia="en-US"/>
        </w:rPr>
        <w:t xml:space="preserve"> հաշվին՝ կազմելով շուրջ </w:t>
      </w:r>
      <w:r w:rsidR="00DB432C" w:rsidRPr="00E734B1">
        <w:rPr>
          <w:rFonts w:ascii="GHEA Grapalat" w:hAnsi="GHEA Grapalat" w:cstheme="minorBidi"/>
          <w:noProof/>
          <w:lang w:val="hy-AM" w:eastAsia="en-US"/>
        </w:rPr>
        <w:t>457.1</w:t>
      </w:r>
      <w:r w:rsidR="0050596E" w:rsidRPr="00E734B1">
        <w:rPr>
          <w:rFonts w:ascii="GHEA Grapalat" w:hAnsi="GHEA Grapalat" w:cstheme="minorBidi"/>
          <w:noProof/>
          <w:lang w:val="hy-AM" w:eastAsia="en-US"/>
        </w:rPr>
        <w:t xml:space="preserve"> մլրդ դրամ: Նախորդ տարվա առաջին </w:t>
      </w:r>
      <w:r w:rsidR="00065F9D" w:rsidRPr="00E734B1">
        <w:rPr>
          <w:rFonts w:ascii="GHEA Grapalat" w:hAnsi="GHEA Grapalat" w:cstheme="minorBidi"/>
          <w:noProof/>
          <w:lang w:val="hy-AM" w:eastAsia="en-US"/>
        </w:rPr>
        <w:t>կիս</w:t>
      </w:r>
      <w:r w:rsidR="0050596E" w:rsidRPr="00E734B1">
        <w:rPr>
          <w:rFonts w:ascii="GHEA Grapalat" w:hAnsi="GHEA Grapalat" w:cstheme="minorBidi"/>
          <w:noProof/>
          <w:lang w:val="hy-AM" w:eastAsia="en-US"/>
        </w:rPr>
        <w:t>ամյակի համեմատ ավելացված արժեքի հարկի գծով մուտքերի աճը</w:t>
      </w:r>
      <w:r w:rsidR="00DB432C" w:rsidRPr="00E734B1">
        <w:rPr>
          <w:rFonts w:ascii="GHEA Grapalat" w:hAnsi="GHEA Grapalat" w:cstheme="minorBidi"/>
          <w:noProof/>
          <w:lang w:val="hy-AM" w:eastAsia="en-US"/>
        </w:rPr>
        <w:t xml:space="preserve"> մեծ մասամբ</w:t>
      </w:r>
      <w:r w:rsidR="0050596E" w:rsidRPr="00E734B1">
        <w:rPr>
          <w:rFonts w:ascii="GHEA Grapalat" w:hAnsi="GHEA Grapalat" w:cstheme="minorBidi"/>
          <w:noProof/>
          <w:lang w:val="hy-AM" w:eastAsia="en-US"/>
        </w:rPr>
        <w:t xml:space="preserve"> պայմանավորված է ՀՀ</w:t>
      </w:r>
      <w:r w:rsidR="0050596E" w:rsidRPr="00E734B1">
        <w:rPr>
          <w:rFonts w:ascii="GHEA Grapalat" w:hAnsi="GHEA Grapalat" w:cstheme="minorBidi"/>
          <w:noProof/>
          <w:lang w:val="hy-AM" w:eastAsia="en-US"/>
        </w:rPr>
        <w:noBreakHyphen/>
        <w:t>ում արտադրվող ապրանքների ու ծառայությունների շրջանառությունից մուտքերի աճով:</w:t>
      </w:r>
    </w:p>
    <w:p w14:paraId="6F9D5505" w14:textId="77777777" w:rsidR="00DB432C" w:rsidRPr="00E734B1" w:rsidRDefault="00DB432C" w:rsidP="0050596E">
      <w:pPr>
        <w:pStyle w:val="ListParagraph"/>
        <w:spacing w:after="0"/>
        <w:ind w:left="0" w:firstLine="567"/>
        <w:jc w:val="both"/>
        <w:rPr>
          <w:rFonts w:ascii="GHEA Grapalat" w:hAnsi="GHEA Grapalat" w:cstheme="minorBidi"/>
          <w:noProof/>
          <w:lang w:val="hy-AM" w:eastAsia="en-US"/>
        </w:rPr>
      </w:pPr>
    </w:p>
    <w:p w14:paraId="5CF2D7B0" w14:textId="395292A9" w:rsidR="00FF44DF" w:rsidRPr="00E734B1" w:rsidRDefault="00FF44DF" w:rsidP="002A3D97">
      <w:pPr>
        <w:pStyle w:val="ListParagraph"/>
        <w:numPr>
          <w:ilvl w:val="0"/>
          <w:numId w:val="9"/>
        </w:numPr>
        <w:tabs>
          <w:tab w:val="left" w:pos="851"/>
          <w:tab w:val="left" w:pos="1134"/>
        </w:tabs>
        <w:spacing w:after="0"/>
        <w:ind w:left="0" w:firstLine="0"/>
        <w:jc w:val="both"/>
        <w:rPr>
          <w:rFonts w:ascii="GHEA Grapalat" w:eastAsiaTheme="minorHAnsi" w:hAnsi="GHEA Grapalat" w:cstheme="minorBidi"/>
          <w:b/>
          <w:bCs/>
          <w:sz w:val="18"/>
          <w:szCs w:val="18"/>
          <w:lang w:val="hy-AM" w:eastAsia="en-US"/>
        </w:rPr>
      </w:pPr>
      <w:r w:rsidRPr="00E734B1">
        <w:rPr>
          <w:rFonts w:ascii="GHEA Grapalat" w:eastAsiaTheme="minorHAnsi" w:hAnsi="GHEA Grapalat" w:cstheme="minorBidi"/>
          <w:b/>
          <w:bCs/>
          <w:sz w:val="18"/>
          <w:szCs w:val="18"/>
          <w:lang w:val="hy-AM" w:eastAsia="en-US"/>
        </w:rPr>
        <w:t>ԱԱՀ-ի գծով ՀՀ պետական բյուջեի մուտքերը (մլրդ դրամ)</w:t>
      </w:r>
    </w:p>
    <w:tbl>
      <w:tblPr>
        <w:tblW w:w="10205" w:type="dxa"/>
        <w:tblLook w:val="00A0" w:firstRow="1" w:lastRow="0" w:firstColumn="1" w:lastColumn="0" w:noHBand="0" w:noVBand="0"/>
      </w:tblPr>
      <w:tblGrid>
        <w:gridCol w:w="4390"/>
        <w:gridCol w:w="1559"/>
        <w:gridCol w:w="1528"/>
        <w:gridCol w:w="1372"/>
        <w:gridCol w:w="1356"/>
      </w:tblGrid>
      <w:tr w:rsidR="0050596E" w:rsidRPr="00E734B1" w14:paraId="3048095A" w14:textId="77777777" w:rsidTr="00772BCB">
        <w:trPr>
          <w:trHeight w:val="855"/>
        </w:trPr>
        <w:tc>
          <w:tcPr>
            <w:tcW w:w="4390" w:type="dxa"/>
            <w:tcBorders>
              <w:top w:val="single" w:sz="4" w:space="0" w:color="auto"/>
              <w:left w:val="single" w:sz="4" w:space="0" w:color="auto"/>
              <w:bottom w:val="single" w:sz="4" w:space="0" w:color="auto"/>
              <w:right w:val="single" w:sz="4" w:space="0" w:color="auto"/>
            </w:tcBorders>
            <w:shd w:val="clear" w:color="auto" w:fill="D9E2F3"/>
            <w:noWrap/>
          </w:tcPr>
          <w:p w14:paraId="6B49670F" w14:textId="77777777" w:rsidR="0050596E" w:rsidRPr="00E734B1" w:rsidRDefault="0050596E" w:rsidP="0050596E">
            <w:pPr>
              <w:spacing w:line="276" w:lineRule="auto"/>
              <w:rPr>
                <w:rFonts w:ascii="GHEA Grapalat" w:hAnsi="GHEA Grapalat" w:cs="Calibri"/>
                <w:sz w:val="18"/>
                <w:szCs w:val="18"/>
              </w:rPr>
            </w:pPr>
            <w:r w:rsidRPr="00E734B1">
              <w:rPr>
                <w:rFonts w:ascii="Courier New" w:hAnsi="Courier New" w:cs="Courier New"/>
                <w:sz w:val="18"/>
                <w:szCs w:val="18"/>
              </w:rPr>
              <w:t> </w:t>
            </w:r>
          </w:p>
        </w:tc>
        <w:tc>
          <w:tcPr>
            <w:tcW w:w="1559" w:type="dxa"/>
            <w:tcBorders>
              <w:top w:val="single" w:sz="4" w:space="0" w:color="auto"/>
              <w:left w:val="nil"/>
              <w:bottom w:val="single" w:sz="4" w:space="0" w:color="auto"/>
              <w:right w:val="single" w:sz="4" w:space="0" w:color="auto"/>
            </w:tcBorders>
            <w:shd w:val="clear" w:color="auto" w:fill="D9E2F3"/>
          </w:tcPr>
          <w:p w14:paraId="7A038868" w14:textId="21221A2E" w:rsidR="0050596E" w:rsidRPr="00E734B1" w:rsidRDefault="0050596E" w:rsidP="00437290">
            <w:pPr>
              <w:spacing w:line="276" w:lineRule="auto"/>
              <w:jc w:val="center"/>
              <w:rPr>
                <w:rFonts w:ascii="GHEA Grapalat" w:hAnsi="GHEA Grapalat" w:cs="Calibri"/>
                <w:bCs/>
                <w:sz w:val="18"/>
                <w:szCs w:val="18"/>
              </w:rPr>
            </w:pPr>
            <w:r w:rsidRPr="00E734B1">
              <w:rPr>
                <w:rFonts w:ascii="GHEA Grapalat" w:hAnsi="GHEA Grapalat" w:cs="Calibri"/>
                <w:bCs/>
                <w:sz w:val="18"/>
                <w:szCs w:val="18"/>
              </w:rPr>
              <w:t>2025թ.</w:t>
            </w:r>
            <w:r w:rsidR="00437290" w:rsidRPr="00E734B1">
              <w:rPr>
                <w:rFonts w:ascii="GHEA Grapalat" w:hAnsi="GHEA Grapalat" w:cs="Calibri"/>
                <w:bCs/>
                <w:sz w:val="18"/>
                <w:szCs w:val="18"/>
                <w:lang w:val="en-US"/>
              </w:rPr>
              <w:t xml:space="preserve"> 1-ին</w:t>
            </w:r>
            <w:r w:rsidRPr="00E734B1">
              <w:rPr>
                <w:rFonts w:ascii="GHEA Grapalat" w:hAnsi="GHEA Grapalat" w:cs="Calibri"/>
                <w:bCs/>
                <w:sz w:val="18"/>
                <w:szCs w:val="18"/>
              </w:rPr>
              <w:t xml:space="preserve"> </w:t>
            </w:r>
            <w:r w:rsidR="00D50F29" w:rsidRPr="00E734B1">
              <w:rPr>
                <w:rFonts w:ascii="GHEA Grapalat" w:hAnsi="GHEA Grapalat" w:cs="Calibri"/>
                <w:bCs/>
                <w:sz w:val="18"/>
                <w:szCs w:val="18"/>
              </w:rPr>
              <w:t>կիսամյակի</w:t>
            </w:r>
            <w:r w:rsidRPr="00E734B1">
              <w:rPr>
                <w:rFonts w:ascii="GHEA Grapalat" w:hAnsi="GHEA Grapalat" w:cs="Calibri"/>
                <w:bCs/>
                <w:sz w:val="18"/>
                <w:szCs w:val="18"/>
              </w:rPr>
              <w:t xml:space="preserve"> </w:t>
            </w:r>
            <w:r w:rsidRPr="00E734B1">
              <w:rPr>
                <w:rFonts w:ascii="GHEA Grapalat" w:hAnsi="GHEA Grapalat" w:cs="Calibri"/>
                <w:bCs/>
                <w:sz w:val="18"/>
                <w:szCs w:val="18"/>
              </w:rPr>
              <w:br/>
              <w:t>փաստ</w:t>
            </w:r>
          </w:p>
        </w:tc>
        <w:tc>
          <w:tcPr>
            <w:tcW w:w="1528" w:type="dxa"/>
            <w:tcBorders>
              <w:top w:val="single" w:sz="4" w:space="0" w:color="auto"/>
              <w:left w:val="nil"/>
              <w:bottom w:val="single" w:sz="4" w:space="0" w:color="auto"/>
              <w:right w:val="single" w:sz="4" w:space="0" w:color="auto"/>
            </w:tcBorders>
            <w:shd w:val="clear" w:color="auto" w:fill="D9E2F3"/>
          </w:tcPr>
          <w:p w14:paraId="7494F597" w14:textId="366F81F6" w:rsidR="0050596E" w:rsidRPr="00E734B1" w:rsidRDefault="0050596E" w:rsidP="00437290">
            <w:pPr>
              <w:spacing w:line="276" w:lineRule="auto"/>
              <w:jc w:val="center"/>
              <w:rPr>
                <w:rFonts w:ascii="GHEA Grapalat" w:hAnsi="GHEA Grapalat" w:cs="Calibri"/>
                <w:bCs/>
                <w:sz w:val="18"/>
                <w:szCs w:val="18"/>
              </w:rPr>
            </w:pPr>
            <w:r w:rsidRPr="00E734B1">
              <w:rPr>
                <w:rFonts w:ascii="GHEA Grapalat" w:hAnsi="GHEA Grapalat" w:cs="Calibri"/>
                <w:bCs/>
                <w:sz w:val="18"/>
                <w:szCs w:val="18"/>
              </w:rPr>
              <w:t>2026թ.</w:t>
            </w:r>
            <w:r w:rsidR="00437290" w:rsidRPr="00E734B1">
              <w:rPr>
                <w:rFonts w:ascii="GHEA Grapalat" w:hAnsi="GHEA Grapalat" w:cs="Calibri"/>
                <w:bCs/>
                <w:sz w:val="18"/>
                <w:szCs w:val="18"/>
                <w:lang w:val="en-US"/>
              </w:rPr>
              <w:t xml:space="preserve"> 1-ին</w:t>
            </w:r>
            <w:r w:rsidR="00437290" w:rsidRPr="00E734B1">
              <w:rPr>
                <w:rFonts w:ascii="GHEA Grapalat" w:hAnsi="GHEA Grapalat" w:cs="Calibri"/>
                <w:bCs/>
                <w:sz w:val="18"/>
                <w:szCs w:val="18"/>
              </w:rPr>
              <w:t xml:space="preserve"> </w:t>
            </w:r>
            <w:r w:rsidR="00D50F29" w:rsidRPr="00E734B1">
              <w:rPr>
                <w:rFonts w:ascii="GHEA Grapalat" w:hAnsi="GHEA Grapalat" w:cs="Calibri"/>
                <w:bCs/>
                <w:sz w:val="18"/>
                <w:szCs w:val="18"/>
              </w:rPr>
              <w:t>կիսամյակի</w:t>
            </w:r>
            <w:r w:rsidRPr="00E734B1">
              <w:rPr>
                <w:rFonts w:ascii="GHEA Grapalat" w:hAnsi="GHEA Grapalat" w:cs="Calibri"/>
                <w:bCs/>
                <w:sz w:val="18"/>
                <w:szCs w:val="18"/>
              </w:rPr>
              <w:t xml:space="preserve"> </w:t>
            </w:r>
            <w:r w:rsidRPr="00E734B1">
              <w:rPr>
                <w:rFonts w:ascii="GHEA Grapalat" w:hAnsi="GHEA Grapalat" w:cs="Calibri"/>
                <w:bCs/>
                <w:sz w:val="18"/>
                <w:szCs w:val="18"/>
              </w:rPr>
              <w:br/>
              <w:t>փաստ</w:t>
            </w:r>
          </w:p>
        </w:tc>
        <w:tc>
          <w:tcPr>
            <w:tcW w:w="1372" w:type="dxa"/>
            <w:tcBorders>
              <w:top w:val="single" w:sz="4" w:space="0" w:color="auto"/>
              <w:left w:val="nil"/>
              <w:bottom w:val="single" w:sz="4" w:space="0" w:color="auto"/>
              <w:right w:val="single" w:sz="4" w:space="0" w:color="auto"/>
            </w:tcBorders>
            <w:shd w:val="clear" w:color="auto" w:fill="D9E2F3"/>
          </w:tcPr>
          <w:p w14:paraId="0E325B3D" w14:textId="41EA2CDC" w:rsidR="0050596E" w:rsidRPr="00E734B1" w:rsidRDefault="0050596E" w:rsidP="0050596E">
            <w:pPr>
              <w:spacing w:line="276" w:lineRule="auto"/>
              <w:jc w:val="center"/>
              <w:rPr>
                <w:rFonts w:ascii="GHEA Grapalat" w:hAnsi="GHEA Grapalat" w:cs="Calibri"/>
                <w:bCs/>
                <w:sz w:val="18"/>
                <w:szCs w:val="18"/>
              </w:rPr>
            </w:pPr>
            <w:r w:rsidRPr="00E734B1">
              <w:rPr>
                <w:rFonts w:ascii="GHEA Grapalat" w:hAnsi="GHEA Grapalat" w:cs="Calibri"/>
                <w:bCs/>
                <w:sz w:val="18"/>
                <w:szCs w:val="18"/>
              </w:rPr>
              <w:t>2026</w:t>
            </w:r>
            <w:r w:rsidR="00437290" w:rsidRPr="00E734B1">
              <w:rPr>
                <w:rFonts w:ascii="GHEA Grapalat" w:hAnsi="GHEA Grapalat" w:cs="Calibri"/>
                <w:bCs/>
                <w:sz w:val="18"/>
                <w:szCs w:val="18"/>
              </w:rPr>
              <w:t xml:space="preserve">թ. </w:t>
            </w:r>
            <w:r w:rsidRPr="00E734B1">
              <w:rPr>
                <w:rFonts w:ascii="GHEA Grapalat" w:hAnsi="GHEA Grapalat" w:cs="Calibri"/>
                <w:bCs/>
                <w:sz w:val="18"/>
                <w:szCs w:val="18"/>
              </w:rPr>
              <w:t>2025թ.</w:t>
            </w:r>
            <w:r w:rsidRPr="00E734B1">
              <w:rPr>
                <w:rFonts w:ascii="GHEA Grapalat" w:hAnsi="GHEA Grapalat" w:cs="Calibri"/>
                <w:bCs/>
                <w:sz w:val="18"/>
                <w:szCs w:val="18"/>
                <w:lang w:val="en-US"/>
              </w:rPr>
              <w:t>-</w:t>
            </w:r>
            <w:r w:rsidRPr="00E734B1">
              <w:rPr>
                <w:rFonts w:ascii="GHEA Grapalat" w:hAnsi="GHEA Grapalat" w:cs="Calibri"/>
                <w:bCs/>
                <w:sz w:val="18"/>
                <w:szCs w:val="18"/>
              </w:rPr>
              <w:t>ի</w:t>
            </w:r>
          </w:p>
          <w:p w14:paraId="3CE2E5BD" w14:textId="77777777" w:rsidR="0050596E" w:rsidRPr="00E734B1" w:rsidRDefault="0050596E" w:rsidP="0050596E">
            <w:pPr>
              <w:spacing w:line="276" w:lineRule="auto"/>
              <w:jc w:val="center"/>
              <w:rPr>
                <w:rFonts w:ascii="GHEA Grapalat" w:hAnsi="GHEA Grapalat" w:cs="Calibri"/>
                <w:bCs/>
                <w:sz w:val="18"/>
                <w:szCs w:val="18"/>
              </w:rPr>
            </w:pPr>
            <w:r w:rsidRPr="00E734B1">
              <w:rPr>
                <w:rFonts w:ascii="GHEA Grapalat" w:hAnsi="GHEA Grapalat" w:cs="Calibri"/>
                <w:bCs/>
                <w:sz w:val="18"/>
                <w:szCs w:val="18"/>
              </w:rPr>
              <w:t>նկատմամբ</w:t>
            </w:r>
          </w:p>
          <w:p w14:paraId="271D4493" w14:textId="67944E70" w:rsidR="0050596E" w:rsidRPr="00E734B1" w:rsidRDefault="0050596E" w:rsidP="0050596E">
            <w:pPr>
              <w:spacing w:line="276" w:lineRule="auto"/>
              <w:jc w:val="center"/>
              <w:rPr>
                <w:rFonts w:ascii="GHEA Grapalat" w:hAnsi="GHEA Grapalat" w:cs="Calibri"/>
                <w:bCs/>
                <w:sz w:val="18"/>
                <w:szCs w:val="18"/>
              </w:rPr>
            </w:pPr>
            <w:r w:rsidRPr="00E734B1">
              <w:rPr>
                <w:rFonts w:ascii="GHEA Grapalat" w:hAnsi="GHEA Grapalat" w:cs="Calibri"/>
                <w:bCs/>
                <w:sz w:val="18"/>
                <w:szCs w:val="18"/>
              </w:rPr>
              <w:t>(%)</w:t>
            </w:r>
          </w:p>
        </w:tc>
        <w:tc>
          <w:tcPr>
            <w:tcW w:w="1356" w:type="dxa"/>
            <w:tcBorders>
              <w:top w:val="single" w:sz="4" w:space="0" w:color="auto"/>
              <w:left w:val="nil"/>
              <w:bottom w:val="single" w:sz="4" w:space="0" w:color="auto"/>
              <w:right w:val="single" w:sz="4" w:space="0" w:color="auto"/>
            </w:tcBorders>
            <w:shd w:val="clear" w:color="auto" w:fill="D9E2F3"/>
          </w:tcPr>
          <w:p w14:paraId="28DC8E33" w14:textId="5F905259" w:rsidR="0050596E" w:rsidRPr="00E734B1" w:rsidRDefault="0050596E" w:rsidP="0050596E">
            <w:pPr>
              <w:spacing w:line="276" w:lineRule="auto"/>
              <w:jc w:val="center"/>
              <w:rPr>
                <w:rFonts w:ascii="GHEA Grapalat" w:hAnsi="GHEA Grapalat" w:cs="Calibri"/>
                <w:bCs/>
                <w:sz w:val="18"/>
                <w:szCs w:val="18"/>
              </w:rPr>
            </w:pPr>
            <w:r w:rsidRPr="00E734B1">
              <w:rPr>
                <w:rFonts w:ascii="GHEA Grapalat" w:hAnsi="GHEA Grapalat" w:cs="Calibri"/>
                <w:bCs/>
                <w:sz w:val="18"/>
                <w:szCs w:val="18"/>
              </w:rPr>
              <w:t>2026թ. և 2025թ. տարբերու-թյունը</w:t>
            </w:r>
          </w:p>
        </w:tc>
      </w:tr>
      <w:tr w:rsidR="006D7DBE" w:rsidRPr="00E734B1" w14:paraId="43550EB8" w14:textId="77777777" w:rsidTr="00772BCB">
        <w:trPr>
          <w:trHeight w:val="289"/>
        </w:trPr>
        <w:tc>
          <w:tcPr>
            <w:tcW w:w="4390" w:type="dxa"/>
            <w:tcBorders>
              <w:top w:val="nil"/>
              <w:left w:val="single" w:sz="4" w:space="0" w:color="auto"/>
              <w:bottom w:val="single" w:sz="4" w:space="0" w:color="auto"/>
              <w:right w:val="single" w:sz="4" w:space="0" w:color="auto"/>
            </w:tcBorders>
          </w:tcPr>
          <w:p w14:paraId="569B9ED5" w14:textId="77777777" w:rsidR="006D7DBE" w:rsidRPr="00E734B1" w:rsidRDefault="006D7DBE" w:rsidP="006D7DBE">
            <w:pPr>
              <w:spacing w:line="276" w:lineRule="auto"/>
              <w:rPr>
                <w:rFonts w:ascii="GHEA Grapalat" w:hAnsi="GHEA Grapalat" w:cs="Calibri"/>
                <w:b/>
                <w:bCs/>
                <w:sz w:val="18"/>
                <w:szCs w:val="18"/>
              </w:rPr>
            </w:pPr>
            <w:r w:rsidRPr="00E734B1">
              <w:rPr>
                <w:rFonts w:ascii="GHEA Grapalat" w:hAnsi="GHEA Grapalat" w:cs="Calibri"/>
                <w:b/>
                <w:bCs/>
                <w:sz w:val="18"/>
                <w:szCs w:val="18"/>
              </w:rPr>
              <w:t>Ավելացված արժեքի հարկ</w:t>
            </w:r>
          </w:p>
        </w:tc>
        <w:tc>
          <w:tcPr>
            <w:tcW w:w="1559" w:type="dxa"/>
            <w:tcBorders>
              <w:top w:val="single" w:sz="4" w:space="0" w:color="auto"/>
              <w:left w:val="single" w:sz="4" w:space="0" w:color="auto"/>
              <w:bottom w:val="single" w:sz="4" w:space="0" w:color="auto"/>
              <w:right w:val="single" w:sz="4" w:space="0" w:color="auto"/>
            </w:tcBorders>
          </w:tcPr>
          <w:p w14:paraId="2B2922C1" w14:textId="31131A5B" w:rsidR="006D7DBE" w:rsidRPr="00E734B1" w:rsidRDefault="006D7DBE" w:rsidP="006D7DBE">
            <w:pPr>
              <w:spacing w:line="276" w:lineRule="auto"/>
              <w:jc w:val="right"/>
              <w:rPr>
                <w:rFonts w:ascii="GHEA Grapalat" w:hAnsi="GHEA Grapalat" w:cs="Calibri"/>
                <w:b/>
                <w:bCs/>
                <w:noProof w:val="0"/>
                <w:sz w:val="18"/>
                <w:szCs w:val="18"/>
              </w:rPr>
            </w:pPr>
            <w:r w:rsidRPr="00E734B1">
              <w:rPr>
                <w:rFonts w:ascii="GHEA Grapalat" w:hAnsi="GHEA Grapalat" w:cs="Calibri"/>
                <w:b/>
                <w:bCs/>
                <w:sz w:val="18"/>
                <w:szCs w:val="18"/>
              </w:rPr>
              <w:t>411.4</w:t>
            </w:r>
          </w:p>
        </w:tc>
        <w:tc>
          <w:tcPr>
            <w:tcW w:w="1528" w:type="dxa"/>
            <w:tcBorders>
              <w:top w:val="nil"/>
              <w:left w:val="nil"/>
              <w:bottom w:val="single" w:sz="4" w:space="0" w:color="auto"/>
              <w:right w:val="single" w:sz="4" w:space="0" w:color="auto"/>
            </w:tcBorders>
            <w:noWrap/>
          </w:tcPr>
          <w:p w14:paraId="642703A1" w14:textId="69006F64" w:rsidR="006D7DBE" w:rsidRPr="00E734B1" w:rsidRDefault="006D7DBE" w:rsidP="006D7DBE">
            <w:pPr>
              <w:spacing w:line="276" w:lineRule="auto"/>
              <w:jc w:val="right"/>
              <w:rPr>
                <w:rFonts w:ascii="GHEA Grapalat" w:hAnsi="GHEA Grapalat" w:cs="Calibri"/>
                <w:b/>
                <w:bCs/>
                <w:sz w:val="18"/>
                <w:szCs w:val="18"/>
                <w:lang w:val="en-US"/>
              </w:rPr>
            </w:pPr>
            <w:r w:rsidRPr="00E734B1">
              <w:rPr>
                <w:rFonts w:ascii="GHEA Grapalat" w:hAnsi="GHEA Grapalat" w:cs="Calibri"/>
                <w:b/>
                <w:bCs/>
                <w:sz w:val="18"/>
                <w:szCs w:val="18"/>
              </w:rPr>
              <w:t>457.1</w:t>
            </w:r>
          </w:p>
        </w:tc>
        <w:tc>
          <w:tcPr>
            <w:tcW w:w="1372" w:type="dxa"/>
            <w:tcBorders>
              <w:top w:val="nil"/>
              <w:left w:val="nil"/>
              <w:bottom w:val="single" w:sz="4" w:space="0" w:color="auto"/>
              <w:right w:val="single" w:sz="4" w:space="0" w:color="auto"/>
            </w:tcBorders>
          </w:tcPr>
          <w:p w14:paraId="47C31633" w14:textId="2CA26CBF" w:rsidR="006D7DBE" w:rsidRPr="00E734B1" w:rsidRDefault="006D7DBE" w:rsidP="006D7DBE">
            <w:pPr>
              <w:spacing w:line="276" w:lineRule="auto"/>
              <w:jc w:val="right"/>
              <w:rPr>
                <w:rFonts w:ascii="GHEA Grapalat" w:hAnsi="GHEA Grapalat" w:cs="Calibri"/>
                <w:b/>
                <w:bCs/>
                <w:sz w:val="18"/>
                <w:szCs w:val="18"/>
                <w:lang w:val="en-US"/>
              </w:rPr>
            </w:pPr>
            <w:r w:rsidRPr="00E734B1">
              <w:rPr>
                <w:rFonts w:ascii="GHEA Grapalat" w:hAnsi="GHEA Grapalat" w:cs="Calibri"/>
                <w:b/>
                <w:bCs/>
                <w:sz w:val="18"/>
                <w:szCs w:val="18"/>
              </w:rPr>
              <w:t>111.1</w:t>
            </w:r>
          </w:p>
        </w:tc>
        <w:tc>
          <w:tcPr>
            <w:tcW w:w="1356" w:type="dxa"/>
            <w:tcBorders>
              <w:top w:val="nil"/>
              <w:left w:val="nil"/>
              <w:bottom w:val="single" w:sz="4" w:space="0" w:color="auto"/>
              <w:right w:val="single" w:sz="4" w:space="0" w:color="auto"/>
            </w:tcBorders>
          </w:tcPr>
          <w:p w14:paraId="22376CC9" w14:textId="2AFD5CA1" w:rsidR="006D7DBE" w:rsidRPr="00E734B1" w:rsidRDefault="006D7DBE" w:rsidP="006D7DBE">
            <w:pPr>
              <w:spacing w:line="276" w:lineRule="auto"/>
              <w:jc w:val="right"/>
              <w:rPr>
                <w:rFonts w:ascii="GHEA Grapalat" w:hAnsi="GHEA Grapalat" w:cs="Calibri"/>
                <w:b/>
                <w:bCs/>
                <w:sz w:val="18"/>
                <w:szCs w:val="18"/>
              </w:rPr>
            </w:pPr>
            <w:r w:rsidRPr="00E734B1">
              <w:rPr>
                <w:rFonts w:ascii="GHEA Grapalat" w:hAnsi="GHEA Grapalat" w:cs="Calibri"/>
                <w:b/>
                <w:bCs/>
                <w:sz w:val="18"/>
                <w:szCs w:val="18"/>
              </w:rPr>
              <w:t>45.7</w:t>
            </w:r>
          </w:p>
        </w:tc>
      </w:tr>
      <w:tr w:rsidR="006D7DBE" w:rsidRPr="00E734B1" w14:paraId="0821E31D" w14:textId="77777777" w:rsidTr="00772BCB">
        <w:trPr>
          <w:trHeight w:val="289"/>
        </w:trPr>
        <w:tc>
          <w:tcPr>
            <w:tcW w:w="4390" w:type="dxa"/>
            <w:tcBorders>
              <w:top w:val="nil"/>
              <w:left w:val="single" w:sz="4" w:space="0" w:color="auto"/>
              <w:bottom w:val="single" w:sz="4" w:space="0" w:color="auto"/>
              <w:right w:val="single" w:sz="4" w:space="0" w:color="auto"/>
            </w:tcBorders>
            <w:noWrap/>
          </w:tcPr>
          <w:p w14:paraId="31228F6C" w14:textId="77777777" w:rsidR="006D7DBE" w:rsidRPr="00E734B1" w:rsidRDefault="006D7DBE" w:rsidP="006D7DBE">
            <w:pPr>
              <w:spacing w:line="276" w:lineRule="auto"/>
              <w:ind w:left="144"/>
              <w:rPr>
                <w:rFonts w:ascii="GHEA Grapalat" w:hAnsi="GHEA Grapalat" w:cs="Calibri"/>
                <w:sz w:val="18"/>
                <w:szCs w:val="18"/>
              </w:rPr>
            </w:pPr>
            <w:r w:rsidRPr="00E734B1">
              <w:rPr>
                <w:rFonts w:ascii="GHEA Grapalat" w:hAnsi="GHEA Grapalat" w:cs="Calibri"/>
                <w:bCs/>
                <w:sz w:val="18"/>
                <w:szCs w:val="18"/>
              </w:rPr>
              <w:t>Ներմուծումից</w:t>
            </w:r>
            <w:r w:rsidRPr="00E734B1">
              <w:rPr>
                <w:rFonts w:ascii="GHEA Grapalat" w:hAnsi="GHEA Grapalat" w:cs="Calibri"/>
                <w:sz w:val="18"/>
                <w:szCs w:val="18"/>
              </w:rPr>
              <w:t>, այդ թվում՝</w:t>
            </w:r>
          </w:p>
        </w:tc>
        <w:tc>
          <w:tcPr>
            <w:tcW w:w="1559" w:type="dxa"/>
            <w:tcBorders>
              <w:top w:val="nil"/>
              <w:left w:val="single" w:sz="4" w:space="0" w:color="auto"/>
              <w:bottom w:val="single" w:sz="4" w:space="0" w:color="auto"/>
              <w:right w:val="single" w:sz="4" w:space="0" w:color="auto"/>
            </w:tcBorders>
          </w:tcPr>
          <w:p w14:paraId="15E4EF43" w14:textId="66F630C1" w:rsidR="006D7DBE" w:rsidRPr="00E734B1" w:rsidRDefault="006D7DBE" w:rsidP="006D7DBE">
            <w:pPr>
              <w:spacing w:line="276" w:lineRule="auto"/>
              <w:jc w:val="right"/>
              <w:rPr>
                <w:rFonts w:ascii="GHEA Grapalat" w:hAnsi="GHEA Grapalat" w:cs="Calibri"/>
                <w:sz w:val="18"/>
                <w:szCs w:val="18"/>
              </w:rPr>
            </w:pPr>
            <w:r w:rsidRPr="00E734B1">
              <w:rPr>
                <w:rFonts w:ascii="GHEA Grapalat" w:hAnsi="GHEA Grapalat" w:cs="Calibri"/>
                <w:sz w:val="18"/>
                <w:szCs w:val="18"/>
              </w:rPr>
              <w:t>216.9</w:t>
            </w:r>
          </w:p>
        </w:tc>
        <w:tc>
          <w:tcPr>
            <w:tcW w:w="1528" w:type="dxa"/>
            <w:tcBorders>
              <w:top w:val="nil"/>
              <w:left w:val="nil"/>
              <w:bottom w:val="single" w:sz="4" w:space="0" w:color="auto"/>
              <w:right w:val="single" w:sz="4" w:space="0" w:color="auto"/>
            </w:tcBorders>
            <w:noWrap/>
          </w:tcPr>
          <w:p w14:paraId="0ABBACB1" w14:textId="181503C2" w:rsidR="006D7DBE" w:rsidRPr="00E734B1" w:rsidRDefault="006D7DBE" w:rsidP="006D7DBE">
            <w:pPr>
              <w:spacing w:line="276" w:lineRule="auto"/>
              <w:jc w:val="right"/>
              <w:rPr>
                <w:rFonts w:ascii="GHEA Grapalat" w:hAnsi="GHEA Grapalat" w:cs="Calibri"/>
                <w:sz w:val="18"/>
                <w:szCs w:val="18"/>
                <w:lang w:val="en-US"/>
              </w:rPr>
            </w:pPr>
            <w:r w:rsidRPr="00E734B1">
              <w:rPr>
                <w:rFonts w:ascii="GHEA Grapalat" w:hAnsi="GHEA Grapalat" w:cs="Calibri"/>
                <w:sz w:val="18"/>
                <w:szCs w:val="18"/>
              </w:rPr>
              <w:t>227.3</w:t>
            </w:r>
          </w:p>
        </w:tc>
        <w:tc>
          <w:tcPr>
            <w:tcW w:w="1372" w:type="dxa"/>
            <w:tcBorders>
              <w:top w:val="nil"/>
              <w:left w:val="nil"/>
              <w:bottom w:val="single" w:sz="4" w:space="0" w:color="auto"/>
              <w:right w:val="single" w:sz="4" w:space="0" w:color="auto"/>
            </w:tcBorders>
          </w:tcPr>
          <w:p w14:paraId="5CDCC37D" w14:textId="59CA5AD7" w:rsidR="006D7DBE" w:rsidRPr="00E734B1" w:rsidRDefault="006D7DBE" w:rsidP="006D7DBE">
            <w:pPr>
              <w:spacing w:line="276" w:lineRule="auto"/>
              <w:jc w:val="right"/>
              <w:rPr>
                <w:rFonts w:ascii="GHEA Grapalat" w:hAnsi="GHEA Grapalat" w:cs="Calibri"/>
                <w:sz w:val="18"/>
                <w:szCs w:val="18"/>
              </w:rPr>
            </w:pPr>
            <w:r w:rsidRPr="00E734B1">
              <w:rPr>
                <w:rFonts w:ascii="GHEA Grapalat" w:hAnsi="GHEA Grapalat" w:cs="Calibri"/>
                <w:sz w:val="18"/>
                <w:szCs w:val="18"/>
              </w:rPr>
              <w:t>104.8</w:t>
            </w:r>
          </w:p>
        </w:tc>
        <w:tc>
          <w:tcPr>
            <w:tcW w:w="1356" w:type="dxa"/>
            <w:tcBorders>
              <w:top w:val="nil"/>
              <w:left w:val="nil"/>
              <w:bottom w:val="single" w:sz="4" w:space="0" w:color="auto"/>
              <w:right w:val="single" w:sz="4" w:space="0" w:color="auto"/>
            </w:tcBorders>
          </w:tcPr>
          <w:p w14:paraId="1C446D4D" w14:textId="36C1DD11" w:rsidR="006D7DBE" w:rsidRPr="00E734B1" w:rsidRDefault="006D7DBE" w:rsidP="006D7DBE">
            <w:pPr>
              <w:spacing w:line="276" w:lineRule="auto"/>
              <w:jc w:val="right"/>
              <w:rPr>
                <w:rFonts w:ascii="GHEA Grapalat" w:hAnsi="GHEA Grapalat" w:cs="Calibri"/>
                <w:sz w:val="18"/>
                <w:szCs w:val="18"/>
              </w:rPr>
            </w:pPr>
            <w:r w:rsidRPr="00E734B1">
              <w:rPr>
                <w:rFonts w:ascii="GHEA Grapalat" w:hAnsi="GHEA Grapalat" w:cs="Calibri"/>
                <w:sz w:val="18"/>
                <w:szCs w:val="18"/>
              </w:rPr>
              <w:t xml:space="preserve">10.5 </w:t>
            </w:r>
          </w:p>
        </w:tc>
      </w:tr>
      <w:tr w:rsidR="006D7DBE" w:rsidRPr="00E734B1" w14:paraId="43D04394" w14:textId="77777777" w:rsidTr="00772BCB">
        <w:trPr>
          <w:trHeight w:val="289"/>
        </w:trPr>
        <w:tc>
          <w:tcPr>
            <w:tcW w:w="4390" w:type="dxa"/>
            <w:tcBorders>
              <w:top w:val="nil"/>
              <w:left w:val="single" w:sz="4" w:space="0" w:color="auto"/>
              <w:bottom w:val="single" w:sz="4" w:space="0" w:color="auto"/>
              <w:right w:val="single" w:sz="4" w:space="0" w:color="auto"/>
            </w:tcBorders>
            <w:noWrap/>
          </w:tcPr>
          <w:p w14:paraId="17129599" w14:textId="77777777" w:rsidR="006D7DBE" w:rsidRPr="00E734B1" w:rsidRDefault="006D7DBE" w:rsidP="006D7DBE">
            <w:pPr>
              <w:spacing w:line="276" w:lineRule="auto"/>
              <w:ind w:left="144" w:firstLineChars="100" w:firstLine="180"/>
              <w:rPr>
                <w:rFonts w:ascii="GHEA Grapalat" w:hAnsi="GHEA Grapalat" w:cs="Calibri"/>
                <w:sz w:val="18"/>
                <w:szCs w:val="18"/>
              </w:rPr>
            </w:pPr>
            <w:r w:rsidRPr="00E734B1">
              <w:rPr>
                <w:rFonts w:ascii="GHEA Grapalat" w:hAnsi="GHEA Grapalat" w:cs="Calibri"/>
                <w:sz w:val="18"/>
                <w:szCs w:val="18"/>
              </w:rPr>
              <w:t>ԵԱՏՄ երկրներից</w:t>
            </w:r>
          </w:p>
        </w:tc>
        <w:tc>
          <w:tcPr>
            <w:tcW w:w="1559" w:type="dxa"/>
            <w:tcBorders>
              <w:top w:val="nil"/>
              <w:left w:val="single" w:sz="4" w:space="0" w:color="auto"/>
              <w:bottom w:val="single" w:sz="4" w:space="0" w:color="auto"/>
              <w:right w:val="single" w:sz="4" w:space="0" w:color="auto"/>
            </w:tcBorders>
          </w:tcPr>
          <w:p w14:paraId="3F01BBB0" w14:textId="3AB8B7A9" w:rsidR="006D7DBE" w:rsidRPr="00E734B1" w:rsidRDefault="006D7DBE" w:rsidP="006D7DBE">
            <w:pPr>
              <w:spacing w:line="276" w:lineRule="auto"/>
              <w:jc w:val="right"/>
              <w:rPr>
                <w:rFonts w:ascii="GHEA Grapalat" w:hAnsi="GHEA Grapalat" w:cs="Calibri"/>
                <w:sz w:val="18"/>
                <w:szCs w:val="18"/>
              </w:rPr>
            </w:pPr>
            <w:r w:rsidRPr="00E734B1">
              <w:rPr>
                <w:rFonts w:ascii="GHEA Grapalat" w:hAnsi="GHEA Grapalat" w:cs="Calibri"/>
                <w:sz w:val="18"/>
                <w:szCs w:val="18"/>
              </w:rPr>
              <w:t>71.6</w:t>
            </w:r>
          </w:p>
        </w:tc>
        <w:tc>
          <w:tcPr>
            <w:tcW w:w="1528" w:type="dxa"/>
            <w:tcBorders>
              <w:top w:val="nil"/>
              <w:left w:val="nil"/>
              <w:bottom w:val="single" w:sz="4" w:space="0" w:color="auto"/>
              <w:right w:val="single" w:sz="4" w:space="0" w:color="auto"/>
            </w:tcBorders>
            <w:noWrap/>
          </w:tcPr>
          <w:p w14:paraId="408A361D" w14:textId="239170D2" w:rsidR="006D7DBE" w:rsidRPr="00E734B1" w:rsidRDefault="006D7DBE" w:rsidP="006D7DBE">
            <w:pPr>
              <w:spacing w:line="276" w:lineRule="auto"/>
              <w:jc w:val="right"/>
              <w:rPr>
                <w:rFonts w:ascii="GHEA Grapalat" w:hAnsi="GHEA Grapalat" w:cs="Calibri"/>
                <w:sz w:val="18"/>
                <w:szCs w:val="18"/>
              </w:rPr>
            </w:pPr>
            <w:r w:rsidRPr="00E734B1">
              <w:rPr>
                <w:rFonts w:ascii="GHEA Grapalat" w:hAnsi="GHEA Grapalat" w:cs="Calibri"/>
                <w:sz w:val="18"/>
                <w:szCs w:val="18"/>
              </w:rPr>
              <w:t>73.4</w:t>
            </w:r>
          </w:p>
        </w:tc>
        <w:tc>
          <w:tcPr>
            <w:tcW w:w="1372" w:type="dxa"/>
            <w:tcBorders>
              <w:top w:val="nil"/>
              <w:left w:val="nil"/>
              <w:bottom w:val="single" w:sz="4" w:space="0" w:color="auto"/>
              <w:right w:val="single" w:sz="4" w:space="0" w:color="auto"/>
            </w:tcBorders>
          </w:tcPr>
          <w:p w14:paraId="114AD4F3" w14:textId="65B7FD07" w:rsidR="006D7DBE" w:rsidRPr="00E734B1" w:rsidRDefault="006D7DBE" w:rsidP="006D7DBE">
            <w:pPr>
              <w:spacing w:line="276" w:lineRule="auto"/>
              <w:jc w:val="right"/>
              <w:rPr>
                <w:rFonts w:ascii="GHEA Grapalat" w:hAnsi="GHEA Grapalat" w:cs="Calibri"/>
                <w:sz w:val="18"/>
                <w:szCs w:val="18"/>
                <w:lang w:val="en-US"/>
              </w:rPr>
            </w:pPr>
            <w:r w:rsidRPr="00E734B1">
              <w:rPr>
                <w:rFonts w:ascii="GHEA Grapalat" w:hAnsi="GHEA Grapalat" w:cs="Calibri"/>
                <w:sz w:val="18"/>
                <w:szCs w:val="18"/>
              </w:rPr>
              <w:t>102.6</w:t>
            </w:r>
          </w:p>
        </w:tc>
        <w:tc>
          <w:tcPr>
            <w:tcW w:w="1356" w:type="dxa"/>
            <w:tcBorders>
              <w:top w:val="nil"/>
              <w:left w:val="nil"/>
              <w:bottom w:val="single" w:sz="4" w:space="0" w:color="auto"/>
              <w:right w:val="single" w:sz="4" w:space="0" w:color="auto"/>
            </w:tcBorders>
          </w:tcPr>
          <w:p w14:paraId="7ED81CA8" w14:textId="79228AE3" w:rsidR="006D7DBE" w:rsidRPr="00E734B1" w:rsidRDefault="006D7DBE" w:rsidP="006D7DBE">
            <w:pPr>
              <w:spacing w:line="276" w:lineRule="auto"/>
              <w:jc w:val="right"/>
              <w:rPr>
                <w:rFonts w:ascii="GHEA Grapalat" w:hAnsi="GHEA Grapalat" w:cs="Calibri"/>
                <w:sz w:val="18"/>
                <w:szCs w:val="18"/>
                <w:lang w:val="en-US"/>
              </w:rPr>
            </w:pPr>
            <w:r w:rsidRPr="00E734B1">
              <w:rPr>
                <w:rFonts w:ascii="GHEA Grapalat" w:hAnsi="GHEA Grapalat" w:cs="Calibri"/>
                <w:sz w:val="18"/>
                <w:szCs w:val="18"/>
              </w:rPr>
              <w:t xml:space="preserve">1.9 </w:t>
            </w:r>
          </w:p>
        </w:tc>
      </w:tr>
      <w:tr w:rsidR="006D7DBE" w:rsidRPr="00E734B1" w14:paraId="5E381847" w14:textId="77777777" w:rsidTr="00772BCB">
        <w:trPr>
          <w:trHeight w:val="289"/>
        </w:trPr>
        <w:tc>
          <w:tcPr>
            <w:tcW w:w="4390" w:type="dxa"/>
            <w:tcBorders>
              <w:top w:val="nil"/>
              <w:left w:val="single" w:sz="4" w:space="0" w:color="auto"/>
              <w:bottom w:val="single" w:sz="4" w:space="0" w:color="auto"/>
              <w:right w:val="single" w:sz="4" w:space="0" w:color="auto"/>
            </w:tcBorders>
            <w:noWrap/>
          </w:tcPr>
          <w:p w14:paraId="27BD69FF" w14:textId="77777777" w:rsidR="006D7DBE" w:rsidRPr="00E734B1" w:rsidRDefault="006D7DBE" w:rsidP="006D7DBE">
            <w:pPr>
              <w:spacing w:line="276" w:lineRule="auto"/>
              <w:ind w:right="-144" w:firstLineChars="100" w:firstLine="180"/>
              <w:rPr>
                <w:rFonts w:ascii="GHEA Grapalat" w:hAnsi="GHEA Grapalat" w:cs="Calibri"/>
                <w:sz w:val="18"/>
                <w:szCs w:val="18"/>
              </w:rPr>
            </w:pPr>
            <w:r w:rsidRPr="00E734B1">
              <w:rPr>
                <w:rFonts w:ascii="GHEA Grapalat" w:hAnsi="GHEA Grapalat" w:cs="Calibri"/>
                <w:sz w:val="18"/>
                <w:szCs w:val="18"/>
              </w:rPr>
              <w:t>Ներքին շրջանառությունից</w:t>
            </w:r>
          </w:p>
        </w:tc>
        <w:tc>
          <w:tcPr>
            <w:tcW w:w="1559" w:type="dxa"/>
            <w:tcBorders>
              <w:top w:val="nil"/>
              <w:left w:val="single" w:sz="4" w:space="0" w:color="auto"/>
              <w:bottom w:val="single" w:sz="4" w:space="0" w:color="auto"/>
              <w:right w:val="single" w:sz="4" w:space="0" w:color="auto"/>
            </w:tcBorders>
          </w:tcPr>
          <w:p w14:paraId="28981E53" w14:textId="059A197A" w:rsidR="006D7DBE" w:rsidRPr="00E734B1" w:rsidRDefault="006D7DBE" w:rsidP="006D7DBE">
            <w:pPr>
              <w:spacing w:line="276" w:lineRule="auto"/>
              <w:jc w:val="right"/>
              <w:rPr>
                <w:rFonts w:ascii="GHEA Grapalat" w:hAnsi="GHEA Grapalat" w:cs="Calibri"/>
                <w:sz w:val="18"/>
                <w:szCs w:val="18"/>
              </w:rPr>
            </w:pPr>
            <w:r w:rsidRPr="00E734B1">
              <w:rPr>
                <w:rFonts w:ascii="GHEA Grapalat" w:hAnsi="GHEA Grapalat" w:cs="Calibri"/>
                <w:sz w:val="18"/>
                <w:szCs w:val="18"/>
              </w:rPr>
              <w:t>194.5</w:t>
            </w:r>
          </w:p>
        </w:tc>
        <w:tc>
          <w:tcPr>
            <w:tcW w:w="1528" w:type="dxa"/>
            <w:tcBorders>
              <w:top w:val="nil"/>
              <w:left w:val="nil"/>
              <w:bottom w:val="single" w:sz="4" w:space="0" w:color="auto"/>
              <w:right w:val="single" w:sz="4" w:space="0" w:color="auto"/>
            </w:tcBorders>
            <w:noWrap/>
          </w:tcPr>
          <w:p w14:paraId="6ED022F4" w14:textId="62A7F6AE" w:rsidR="006D7DBE" w:rsidRPr="00E734B1" w:rsidRDefault="006D7DBE" w:rsidP="006D7DBE">
            <w:pPr>
              <w:spacing w:line="276" w:lineRule="auto"/>
              <w:jc w:val="right"/>
              <w:rPr>
                <w:rFonts w:ascii="GHEA Grapalat" w:hAnsi="GHEA Grapalat" w:cs="Calibri"/>
                <w:sz w:val="18"/>
                <w:szCs w:val="18"/>
                <w:lang w:val="en-US"/>
              </w:rPr>
            </w:pPr>
            <w:r w:rsidRPr="00E734B1">
              <w:rPr>
                <w:rFonts w:ascii="GHEA Grapalat" w:hAnsi="GHEA Grapalat" w:cs="Calibri"/>
                <w:sz w:val="18"/>
                <w:szCs w:val="18"/>
              </w:rPr>
              <w:t>229.8</w:t>
            </w:r>
          </w:p>
        </w:tc>
        <w:tc>
          <w:tcPr>
            <w:tcW w:w="1372" w:type="dxa"/>
            <w:tcBorders>
              <w:top w:val="nil"/>
              <w:left w:val="nil"/>
              <w:bottom w:val="single" w:sz="4" w:space="0" w:color="auto"/>
              <w:right w:val="single" w:sz="4" w:space="0" w:color="auto"/>
            </w:tcBorders>
          </w:tcPr>
          <w:p w14:paraId="41D9CB73" w14:textId="44936D35" w:rsidR="006D7DBE" w:rsidRPr="00E734B1" w:rsidRDefault="006D7DBE" w:rsidP="006D7DBE">
            <w:pPr>
              <w:spacing w:line="276" w:lineRule="auto"/>
              <w:jc w:val="right"/>
              <w:rPr>
                <w:rFonts w:ascii="GHEA Grapalat" w:hAnsi="GHEA Grapalat" w:cs="Calibri"/>
                <w:sz w:val="18"/>
                <w:szCs w:val="18"/>
                <w:lang w:val="en-US"/>
              </w:rPr>
            </w:pPr>
            <w:r w:rsidRPr="00E734B1">
              <w:rPr>
                <w:rFonts w:ascii="GHEA Grapalat" w:hAnsi="GHEA Grapalat" w:cs="Calibri"/>
                <w:sz w:val="18"/>
                <w:szCs w:val="18"/>
              </w:rPr>
              <w:t>118.1</w:t>
            </w:r>
          </w:p>
        </w:tc>
        <w:tc>
          <w:tcPr>
            <w:tcW w:w="1356" w:type="dxa"/>
            <w:tcBorders>
              <w:top w:val="nil"/>
              <w:left w:val="nil"/>
              <w:bottom w:val="single" w:sz="4" w:space="0" w:color="auto"/>
              <w:right w:val="single" w:sz="4" w:space="0" w:color="auto"/>
            </w:tcBorders>
          </w:tcPr>
          <w:p w14:paraId="5B5EC854" w14:textId="09DA1FD1" w:rsidR="006D7DBE" w:rsidRPr="00E734B1" w:rsidRDefault="006D7DBE" w:rsidP="006D7DBE">
            <w:pPr>
              <w:spacing w:line="276" w:lineRule="auto"/>
              <w:jc w:val="right"/>
              <w:rPr>
                <w:rFonts w:ascii="GHEA Grapalat" w:hAnsi="GHEA Grapalat" w:cs="Calibri"/>
                <w:sz w:val="18"/>
                <w:szCs w:val="18"/>
                <w:lang w:val="en-US"/>
              </w:rPr>
            </w:pPr>
            <w:r w:rsidRPr="00E734B1">
              <w:rPr>
                <w:rFonts w:ascii="GHEA Grapalat" w:hAnsi="GHEA Grapalat" w:cs="Calibri"/>
                <w:sz w:val="18"/>
                <w:szCs w:val="18"/>
              </w:rPr>
              <w:t xml:space="preserve">35.2 </w:t>
            </w:r>
          </w:p>
        </w:tc>
      </w:tr>
    </w:tbl>
    <w:p w14:paraId="29084CDD" w14:textId="77777777" w:rsidR="00FF44DF" w:rsidRPr="00E734B1" w:rsidRDefault="00FF44DF" w:rsidP="00BB3471">
      <w:pPr>
        <w:pStyle w:val="ListParagraph"/>
        <w:spacing w:after="0"/>
        <w:ind w:left="0" w:firstLine="567"/>
        <w:jc w:val="both"/>
        <w:rPr>
          <w:rFonts w:ascii="GHEA Grapalat" w:hAnsi="GHEA Grapalat" w:cstheme="minorBidi"/>
          <w:noProof/>
          <w:lang w:val="hy-AM" w:eastAsia="en-US"/>
        </w:rPr>
      </w:pPr>
    </w:p>
    <w:p w14:paraId="46C013A4" w14:textId="61F0BD5C" w:rsidR="008D15F3" w:rsidRPr="00E734B1" w:rsidRDefault="00FF44DF" w:rsidP="003A6FD3">
      <w:pPr>
        <w:pStyle w:val="ListParagraph"/>
        <w:spacing w:after="0"/>
        <w:ind w:left="0" w:firstLine="567"/>
        <w:jc w:val="both"/>
        <w:rPr>
          <w:rFonts w:ascii="GHEA Grapalat" w:hAnsi="GHEA Grapalat" w:cstheme="minorBidi"/>
          <w:noProof/>
          <w:lang w:val="hy-AM" w:eastAsia="en-US"/>
        </w:rPr>
      </w:pPr>
      <w:r w:rsidRPr="00E734B1">
        <w:rPr>
          <w:rFonts w:ascii="GHEA Grapalat" w:hAnsi="GHEA Grapalat" w:cstheme="minorBidi"/>
          <w:noProof/>
          <w:lang w:val="hy-AM" w:eastAsia="en-US"/>
        </w:rPr>
        <w:t>202</w:t>
      </w:r>
      <w:r w:rsidR="00E871EB" w:rsidRPr="00E734B1">
        <w:rPr>
          <w:rFonts w:ascii="GHEA Grapalat" w:hAnsi="GHEA Grapalat" w:cstheme="minorBidi"/>
          <w:noProof/>
          <w:lang w:val="hy-AM" w:eastAsia="en-US"/>
        </w:rPr>
        <w:t>6</w:t>
      </w:r>
      <w:r w:rsidRPr="00E734B1">
        <w:rPr>
          <w:rFonts w:ascii="GHEA Grapalat" w:hAnsi="GHEA Grapalat" w:cstheme="minorBidi"/>
          <w:noProof/>
          <w:lang w:val="hy-AM" w:eastAsia="en-US"/>
        </w:rPr>
        <w:t>թ</w:t>
      </w:r>
      <w:r w:rsidR="00CD60B7" w:rsidRPr="00E734B1">
        <w:rPr>
          <w:rFonts w:ascii="GHEA Grapalat" w:hAnsi="GHEA Grapalat" w:cstheme="minorBidi"/>
          <w:noProof/>
          <w:lang w:val="hy-AM" w:eastAsia="en-US"/>
        </w:rPr>
        <w:t>.</w:t>
      </w:r>
      <w:r w:rsidRPr="00E734B1">
        <w:rPr>
          <w:rFonts w:ascii="GHEA Grapalat" w:hAnsi="GHEA Grapalat" w:cstheme="minorBidi"/>
          <w:noProof/>
          <w:lang w:val="hy-AM" w:eastAsia="en-US"/>
        </w:rPr>
        <w:t xml:space="preserve"> </w:t>
      </w:r>
      <w:r w:rsidR="00E871EB" w:rsidRPr="00E734B1">
        <w:rPr>
          <w:rFonts w:ascii="GHEA Grapalat" w:hAnsi="GHEA Grapalat" w:cstheme="minorBidi"/>
          <w:noProof/>
          <w:lang w:val="hy-AM" w:eastAsia="en-US"/>
        </w:rPr>
        <w:t xml:space="preserve">առաջին </w:t>
      </w:r>
      <w:r w:rsidR="00D50F29" w:rsidRPr="00E734B1">
        <w:rPr>
          <w:rFonts w:ascii="GHEA Grapalat" w:hAnsi="GHEA Grapalat" w:cstheme="minorBidi"/>
          <w:noProof/>
          <w:lang w:val="hy-AM" w:eastAsia="en-US"/>
        </w:rPr>
        <w:t>կիս</w:t>
      </w:r>
      <w:r w:rsidR="00E871EB" w:rsidRPr="00E734B1">
        <w:rPr>
          <w:rFonts w:ascii="GHEA Grapalat" w:hAnsi="GHEA Grapalat" w:cstheme="minorBidi"/>
          <w:noProof/>
          <w:lang w:val="hy-AM" w:eastAsia="en-US"/>
        </w:rPr>
        <w:t>ամյակ</w:t>
      </w:r>
      <w:r w:rsidR="001E5143" w:rsidRPr="00E734B1">
        <w:rPr>
          <w:rFonts w:ascii="GHEA Grapalat" w:hAnsi="GHEA Grapalat" w:cstheme="minorBidi"/>
          <w:noProof/>
          <w:lang w:val="hy-AM" w:eastAsia="en-US"/>
        </w:rPr>
        <w:t>ում</w:t>
      </w:r>
      <w:r w:rsidR="00880598" w:rsidRPr="00E734B1">
        <w:rPr>
          <w:rFonts w:ascii="GHEA Grapalat" w:hAnsi="GHEA Grapalat" w:cstheme="minorBidi"/>
          <w:noProof/>
          <w:lang w:val="hy-AM" w:eastAsia="en-US"/>
        </w:rPr>
        <w:t xml:space="preserve"> </w:t>
      </w:r>
      <w:r w:rsidRPr="00E734B1">
        <w:rPr>
          <w:rFonts w:ascii="GHEA Grapalat" w:hAnsi="GHEA Grapalat" w:cstheme="minorBidi"/>
          <w:noProof/>
          <w:lang w:val="hy-AM" w:eastAsia="en-US"/>
        </w:rPr>
        <w:t xml:space="preserve">պետական բյուջե մուտքագրված հարկային եկամուտների ու պետական տուրքերի </w:t>
      </w:r>
      <w:r w:rsidR="003A6FD3" w:rsidRPr="00E734B1">
        <w:rPr>
          <w:rFonts w:ascii="GHEA Grapalat" w:hAnsi="GHEA Grapalat" w:cstheme="minorBidi"/>
          <w:noProof/>
          <w:lang w:val="hy-AM" w:eastAsia="en-US"/>
        </w:rPr>
        <w:t>4.9</w:t>
      </w:r>
      <w:r w:rsidR="00CC126D" w:rsidRPr="00E734B1">
        <w:rPr>
          <w:rFonts w:ascii="GHEA Grapalat" w:hAnsi="GHEA Grapalat" w:cstheme="minorBidi"/>
          <w:noProof/>
          <w:lang w:val="hy-AM" w:eastAsia="en-US"/>
        </w:rPr>
        <w:t>%</w:t>
      </w:r>
      <w:r w:rsidR="00CC126D" w:rsidRPr="00E734B1">
        <w:rPr>
          <w:rFonts w:ascii="GHEA Grapalat" w:hAnsi="GHEA Grapalat" w:cstheme="minorBidi"/>
          <w:noProof/>
          <w:lang w:val="hy-AM" w:eastAsia="en-US"/>
        </w:rPr>
        <w:noBreakHyphen/>
      </w:r>
      <w:r w:rsidRPr="00E734B1">
        <w:rPr>
          <w:rFonts w:ascii="GHEA Grapalat" w:hAnsi="GHEA Grapalat" w:cstheme="minorBidi"/>
          <w:noProof/>
          <w:lang w:val="hy-AM" w:eastAsia="en-US"/>
        </w:rPr>
        <w:t xml:space="preserve">ն ապահովվել է </w:t>
      </w:r>
      <w:r w:rsidRPr="00E734B1">
        <w:rPr>
          <w:rFonts w:ascii="GHEA Grapalat" w:hAnsi="GHEA Grapalat" w:cstheme="minorBidi"/>
          <w:i/>
          <w:noProof/>
          <w:lang w:val="hy-AM" w:eastAsia="en-US"/>
        </w:rPr>
        <w:t>ակցիզային հարկի</w:t>
      </w:r>
      <w:r w:rsidRPr="00E734B1">
        <w:rPr>
          <w:rFonts w:ascii="GHEA Grapalat" w:hAnsi="GHEA Grapalat" w:cstheme="minorBidi"/>
          <w:noProof/>
          <w:lang w:val="hy-AM" w:eastAsia="en-US"/>
        </w:rPr>
        <w:t xml:space="preserve"> հաշվին</w:t>
      </w:r>
      <w:r w:rsidR="00940A2C" w:rsidRPr="00E734B1">
        <w:rPr>
          <w:rFonts w:ascii="GHEA Grapalat" w:hAnsi="GHEA Grapalat" w:cstheme="minorBidi"/>
          <w:noProof/>
          <w:lang w:val="hy-AM" w:eastAsia="en-US"/>
        </w:rPr>
        <w:t xml:space="preserve">՝ կազմելով </w:t>
      </w:r>
      <w:r w:rsidR="00503937" w:rsidRPr="00E734B1">
        <w:rPr>
          <w:rFonts w:ascii="GHEA Grapalat" w:hAnsi="GHEA Grapalat" w:cstheme="minorBidi"/>
          <w:noProof/>
          <w:lang w:val="hy-AM" w:eastAsia="en-US"/>
        </w:rPr>
        <w:t>շուրջ</w:t>
      </w:r>
      <w:r w:rsidR="00503937" w:rsidRPr="00E734B1">
        <w:rPr>
          <w:noProof/>
          <w:lang w:val="hy-AM" w:eastAsia="en-US"/>
        </w:rPr>
        <w:t> </w:t>
      </w:r>
      <w:r w:rsidR="003A6FD3" w:rsidRPr="00E734B1">
        <w:rPr>
          <w:rFonts w:ascii="GHEA Grapalat" w:hAnsi="GHEA Grapalat" w:cstheme="minorBidi"/>
          <w:noProof/>
          <w:lang w:val="hy-AM" w:eastAsia="en-US"/>
        </w:rPr>
        <w:t>7</w:t>
      </w:r>
      <w:r w:rsidR="008D15F3" w:rsidRPr="00E734B1">
        <w:rPr>
          <w:rFonts w:ascii="GHEA Grapalat" w:hAnsi="GHEA Grapalat" w:cstheme="minorBidi"/>
          <w:noProof/>
          <w:lang w:val="hy-AM" w:eastAsia="en-US"/>
        </w:rPr>
        <w:t>5</w:t>
      </w:r>
      <w:r w:rsidR="003A6FD3" w:rsidRPr="00E734B1">
        <w:rPr>
          <w:rFonts w:ascii="GHEA Grapalat" w:hAnsi="GHEA Grapalat" w:cstheme="minorBidi"/>
          <w:noProof/>
          <w:lang w:val="hy-AM" w:eastAsia="en-US"/>
        </w:rPr>
        <w:t>.7</w:t>
      </w:r>
      <w:r w:rsidR="00503937" w:rsidRPr="00E734B1">
        <w:rPr>
          <w:noProof/>
          <w:lang w:val="hy-AM" w:eastAsia="en-US"/>
        </w:rPr>
        <w:t> </w:t>
      </w:r>
      <w:r w:rsidR="00503937" w:rsidRPr="00E734B1">
        <w:rPr>
          <w:rFonts w:ascii="GHEA Grapalat" w:hAnsi="GHEA Grapalat" w:cstheme="minorBidi"/>
          <w:noProof/>
          <w:lang w:val="hy-AM" w:eastAsia="en-US"/>
        </w:rPr>
        <w:t>մլրդ</w:t>
      </w:r>
      <w:r w:rsidR="00503937" w:rsidRPr="00E734B1">
        <w:rPr>
          <w:noProof/>
          <w:lang w:val="hy-AM" w:eastAsia="en-US"/>
        </w:rPr>
        <w:t> </w:t>
      </w:r>
      <w:r w:rsidR="00940A2C" w:rsidRPr="00E734B1">
        <w:rPr>
          <w:rFonts w:ascii="GHEA Grapalat" w:hAnsi="GHEA Grapalat" w:cstheme="minorBidi"/>
          <w:noProof/>
          <w:lang w:val="hy-AM" w:eastAsia="en-US"/>
        </w:rPr>
        <w:t>դրամ</w:t>
      </w:r>
      <w:r w:rsidRPr="00E734B1">
        <w:rPr>
          <w:rFonts w:ascii="GHEA Grapalat" w:hAnsi="GHEA Grapalat" w:cstheme="minorBidi"/>
          <w:noProof/>
          <w:lang w:val="hy-AM" w:eastAsia="en-US"/>
        </w:rPr>
        <w:t xml:space="preserve">: </w:t>
      </w:r>
      <w:r w:rsidR="00FA01F4" w:rsidRPr="00E734B1">
        <w:rPr>
          <w:rFonts w:ascii="GHEA Grapalat" w:hAnsi="GHEA Grapalat" w:cstheme="minorBidi"/>
          <w:noProof/>
          <w:lang w:val="hy-AM" w:eastAsia="en-US"/>
        </w:rPr>
        <w:t xml:space="preserve">Նախորդ տարվա </w:t>
      </w:r>
      <w:r w:rsidR="008D15F3" w:rsidRPr="00E734B1">
        <w:rPr>
          <w:rFonts w:ascii="GHEA Grapalat" w:hAnsi="GHEA Grapalat" w:cstheme="minorBidi"/>
          <w:noProof/>
          <w:lang w:val="hy-AM" w:eastAsia="en-US"/>
        </w:rPr>
        <w:t xml:space="preserve">առաջին </w:t>
      </w:r>
      <w:r w:rsidR="00D50F29" w:rsidRPr="00E734B1">
        <w:rPr>
          <w:rFonts w:ascii="GHEA Grapalat" w:hAnsi="GHEA Grapalat" w:cstheme="minorBidi"/>
          <w:noProof/>
          <w:lang w:val="hy-AM" w:eastAsia="en-US"/>
        </w:rPr>
        <w:t>կիս</w:t>
      </w:r>
      <w:r w:rsidR="008D15F3" w:rsidRPr="00E734B1">
        <w:rPr>
          <w:rFonts w:ascii="GHEA Grapalat" w:hAnsi="GHEA Grapalat" w:cstheme="minorBidi"/>
          <w:noProof/>
          <w:lang w:val="hy-AM" w:eastAsia="en-US"/>
        </w:rPr>
        <w:t>ամյակի</w:t>
      </w:r>
      <w:r w:rsidR="00FA01F4" w:rsidRPr="00E734B1">
        <w:rPr>
          <w:rFonts w:ascii="GHEA Grapalat" w:hAnsi="GHEA Grapalat" w:cstheme="minorBidi"/>
          <w:noProof/>
          <w:lang w:val="hy-AM" w:eastAsia="en-US"/>
        </w:rPr>
        <w:t xml:space="preserve"> համեմատ </w:t>
      </w:r>
      <w:r w:rsidR="008D15F3" w:rsidRPr="00E734B1">
        <w:rPr>
          <w:rFonts w:ascii="GHEA Grapalat" w:hAnsi="GHEA Grapalat" w:cstheme="minorBidi"/>
          <w:noProof/>
          <w:lang w:val="hy-AM" w:eastAsia="en-US"/>
        </w:rPr>
        <w:t>ակցիզային հարկի գծով մուտքերի աճը պայմանավորված է ՀՀ ներմուծվող ենթաակցիզային ապրանքների գծով մուտքերի աճով:</w:t>
      </w:r>
    </w:p>
    <w:p w14:paraId="0167E9EA" w14:textId="77777777" w:rsidR="00D161DC" w:rsidRPr="00E734B1" w:rsidRDefault="00D161DC" w:rsidP="00FA01F4">
      <w:pPr>
        <w:pStyle w:val="ListParagraph"/>
        <w:spacing w:after="0"/>
        <w:ind w:left="0" w:firstLine="567"/>
        <w:jc w:val="both"/>
        <w:rPr>
          <w:rFonts w:ascii="GHEA Grapalat" w:hAnsi="GHEA Grapalat" w:cstheme="minorBidi"/>
          <w:noProof/>
          <w:lang w:val="hy-AM" w:eastAsia="en-US"/>
        </w:rPr>
      </w:pPr>
    </w:p>
    <w:p w14:paraId="50D73D4B" w14:textId="2DD322FA" w:rsidR="00FF44DF" w:rsidRPr="00E734B1" w:rsidRDefault="00FF44DF" w:rsidP="002A3D97">
      <w:pPr>
        <w:pStyle w:val="ListParagraph"/>
        <w:numPr>
          <w:ilvl w:val="0"/>
          <w:numId w:val="9"/>
        </w:numPr>
        <w:tabs>
          <w:tab w:val="left" w:pos="851"/>
          <w:tab w:val="left" w:pos="1134"/>
        </w:tabs>
        <w:spacing w:after="0"/>
        <w:ind w:left="0" w:firstLine="0"/>
        <w:jc w:val="both"/>
        <w:rPr>
          <w:rFonts w:ascii="GHEA Grapalat" w:eastAsiaTheme="minorHAnsi" w:hAnsi="GHEA Grapalat" w:cstheme="minorBidi"/>
          <w:b/>
          <w:bCs/>
          <w:sz w:val="18"/>
          <w:szCs w:val="18"/>
          <w:lang w:val="hy-AM" w:eastAsia="en-US"/>
        </w:rPr>
      </w:pPr>
      <w:r w:rsidRPr="00E734B1">
        <w:rPr>
          <w:rFonts w:ascii="GHEA Grapalat" w:eastAsiaTheme="minorHAnsi" w:hAnsi="GHEA Grapalat" w:cstheme="minorBidi"/>
          <w:b/>
          <w:bCs/>
          <w:sz w:val="18"/>
          <w:szCs w:val="18"/>
          <w:lang w:val="hy-AM" w:eastAsia="en-US"/>
        </w:rPr>
        <w:t>Ակցիզային հարկի գծով ՀՀ պետական բյուջեի մուտքերը (մլրդ դրամ)</w:t>
      </w:r>
    </w:p>
    <w:tbl>
      <w:tblPr>
        <w:tblW w:w="10206" w:type="dxa"/>
        <w:tblInd w:w="-5" w:type="dxa"/>
        <w:tblLook w:val="00A0" w:firstRow="1" w:lastRow="0" w:firstColumn="1" w:lastColumn="0" w:noHBand="0" w:noVBand="0"/>
      </w:tblPr>
      <w:tblGrid>
        <w:gridCol w:w="5075"/>
        <w:gridCol w:w="1275"/>
        <w:gridCol w:w="1276"/>
        <w:gridCol w:w="1418"/>
        <w:gridCol w:w="1162"/>
      </w:tblGrid>
      <w:tr w:rsidR="00772BCB" w:rsidRPr="00E734B1" w14:paraId="7937F8E6" w14:textId="77777777" w:rsidTr="00CB22BD">
        <w:trPr>
          <w:trHeight w:val="855"/>
        </w:trPr>
        <w:tc>
          <w:tcPr>
            <w:tcW w:w="5075" w:type="dxa"/>
            <w:tcBorders>
              <w:top w:val="single" w:sz="4" w:space="0" w:color="auto"/>
              <w:left w:val="single" w:sz="4" w:space="0" w:color="auto"/>
              <w:bottom w:val="single" w:sz="4" w:space="0" w:color="auto"/>
              <w:right w:val="single" w:sz="4" w:space="0" w:color="auto"/>
            </w:tcBorders>
            <w:shd w:val="clear" w:color="auto" w:fill="D9E2F3"/>
            <w:noWrap/>
          </w:tcPr>
          <w:p w14:paraId="6C574F25" w14:textId="77777777" w:rsidR="00772BCB" w:rsidRPr="00E734B1" w:rsidRDefault="00772BCB" w:rsidP="00772BCB">
            <w:pPr>
              <w:spacing w:line="276" w:lineRule="auto"/>
              <w:rPr>
                <w:rFonts w:ascii="GHEA Grapalat" w:hAnsi="GHEA Grapalat" w:cs="Calibri"/>
                <w:sz w:val="18"/>
                <w:szCs w:val="18"/>
              </w:rPr>
            </w:pPr>
            <w:r w:rsidRPr="00E734B1">
              <w:rPr>
                <w:rFonts w:ascii="Courier New" w:hAnsi="Courier New" w:cs="Courier New"/>
                <w:sz w:val="18"/>
                <w:szCs w:val="18"/>
              </w:rPr>
              <w:t> </w:t>
            </w:r>
          </w:p>
        </w:tc>
        <w:tc>
          <w:tcPr>
            <w:tcW w:w="1275" w:type="dxa"/>
            <w:tcBorders>
              <w:top w:val="single" w:sz="4" w:space="0" w:color="auto"/>
              <w:left w:val="nil"/>
              <w:bottom w:val="single" w:sz="4" w:space="0" w:color="auto"/>
              <w:right w:val="single" w:sz="4" w:space="0" w:color="auto"/>
            </w:tcBorders>
            <w:shd w:val="clear" w:color="auto" w:fill="D9E2F3"/>
          </w:tcPr>
          <w:p w14:paraId="6C8423AB" w14:textId="516053A7" w:rsidR="00772BCB" w:rsidRPr="00E734B1" w:rsidRDefault="00772BCB" w:rsidP="00D50F29">
            <w:pPr>
              <w:spacing w:line="276" w:lineRule="auto"/>
              <w:jc w:val="center"/>
              <w:rPr>
                <w:rFonts w:ascii="GHEA Grapalat" w:hAnsi="GHEA Grapalat" w:cs="Calibri"/>
                <w:bCs/>
                <w:sz w:val="18"/>
                <w:szCs w:val="18"/>
              </w:rPr>
            </w:pPr>
            <w:r w:rsidRPr="00E734B1">
              <w:rPr>
                <w:rFonts w:ascii="GHEA Grapalat" w:hAnsi="GHEA Grapalat" w:cs="Calibri"/>
                <w:bCs/>
                <w:sz w:val="18"/>
                <w:szCs w:val="18"/>
              </w:rPr>
              <w:t>2025թ.</w:t>
            </w:r>
            <w:r w:rsidRPr="00E734B1">
              <w:rPr>
                <w:rFonts w:ascii="GHEA Grapalat" w:hAnsi="GHEA Grapalat" w:cs="Calibri"/>
                <w:bCs/>
                <w:sz w:val="18"/>
                <w:szCs w:val="18"/>
                <w:lang w:val="en-US"/>
              </w:rPr>
              <w:t xml:space="preserve"> 1-ին</w:t>
            </w:r>
            <w:r w:rsidRPr="00E734B1">
              <w:rPr>
                <w:rFonts w:ascii="GHEA Grapalat" w:hAnsi="GHEA Grapalat" w:cs="Calibri"/>
                <w:bCs/>
                <w:sz w:val="18"/>
                <w:szCs w:val="18"/>
              </w:rPr>
              <w:t xml:space="preserve"> </w:t>
            </w:r>
            <w:r w:rsidR="00D50F29" w:rsidRPr="00E734B1">
              <w:rPr>
                <w:rFonts w:ascii="GHEA Grapalat" w:hAnsi="GHEA Grapalat" w:cs="Calibri"/>
                <w:bCs/>
                <w:sz w:val="18"/>
                <w:szCs w:val="18"/>
              </w:rPr>
              <w:t>կիս</w:t>
            </w:r>
            <w:r w:rsidRPr="00E734B1">
              <w:rPr>
                <w:rFonts w:ascii="GHEA Grapalat" w:hAnsi="GHEA Grapalat" w:cs="Calibri"/>
                <w:bCs/>
                <w:sz w:val="18"/>
                <w:szCs w:val="18"/>
              </w:rPr>
              <w:t xml:space="preserve">ամյակի </w:t>
            </w:r>
            <w:r w:rsidRPr="00E734B1">
              <w:rPr>
                <w:rFonts w:ascii="GHEA Grapalat" w:hAnsi="GHEA Grapalat" w:cs="Calibri"/>
                <w:bCs/>
                <w:sz w:val="18"/>
                <w:szCs w:val="18"/>
              </w:rPr>
              <w:br/>
              <w:t>փաստ</w:t>
            </w:r>
          </w:p>
        </w:tc>
        <w:tc>
          <w:tcPr>
            <w:tcW w:w="1276" w:type="dxa"/>
            <w:tcBorders>
              <w:top w:val="single" w:sz="4" w:space="0" w:color="auto"/>
              <w:left w:val="nil"/>
              <w:bottom w:val="single" w:sz="4" w:space="0" w:color="auto"/>
              <w:right w:val="single" w:sz="4" w:space="0" w:color="auto"/>
            </w:tcBorders>
            <w:shd w:val="clear" w:color="auto" w:fill="D9E2F3"/>
          </w:tcPr>
          <w:p w14:paraId="2459403F" w14:textId="72020E06" w:rsidR="00772BCB" w:rsidRPr="00E734B1" w:rsidRDefault="00772BCB" w:rsidP="00772BCB">
            <w:pPr>
              <w:spacing w:line="276" w:lineRule="auto"/>
              <w:jc w:val="center"/>
              <w:rPr>
                <w:rFonts w:ascii="GHEA Grapalat" w:hAnsi="GHEA Grapalat" w:cs="Calibri"/>
                <w:bCs/>
                <w:sz w:val="18"/>
                <w:szCs w:val="18"/>
              </w:rPr>
            </w:pPr>
            <w:r w:rsidRPr="00E734B1">
              <w:rPr>
                <w:rFonts w:ascii="GHEA Grapalat" w:hAnsi="GHEA Grapalat" w:cs="Calibri"/>
                <w:bCs/>
                <w:sz w:val="18"/>
                <w:szCs w:val="18"/>
              </w:rPr>
              <w:t>2026թ.</w:t>
            </w:r>
            <w:r w:rsidRPr="00E734B1">
              <w:rPr>
                <w:rFonts w:ascii="GHEA Grapalat" w:hAnsi="GHEA Grapalat" w:cs="Calibri"/>
                <w:bCs/>
                <w:sz w:val="18"/>
                <w:szCs w:val="18"/>
                <w:lang w:val="en-US"/>
              </w:rPr>
              <w:t xml:space="preserve"> 1-ին</w:t>
            </w:r>
            <w:r w:rsidRPr="00E734B1">
              <w:rPr>
                <w:rFonts w:ascii="GHEA Grapalat" w:hAnsi="GHEA Grapalat" w:cs="Calibri"/>
                <w:bCs/>
                <w:sz w:val="18"/>
                <w:szCs w:val="18"/>
              </w:rPr>
              <w:t xml:space="preserve"> </w:t>
            </w:r>
            <w:r w:rsidR="00D50F29" w:rsidRPr="00E734B1">
              <w:rPr>
                <w:rFonts w:ascii="GHEA Grapalat" w:hAnsi="GHEA Grapalat" w:cs="Calibri"/>
                <w:bCs/>
                <w:sz w:val="18"/>
                <w:szCs w:val="18"/>
              </w:rPr>
              <w:t>կիսամյակի</w:t>
            </w:r>
            <w:r w:rsidRPr="00E734B1">
              <w:rPr>
                <w:rFonts w:ascii="GHEA Grapalat" w:hAnsi="GHEA Grapalat" w:cs="Calibri"/>
                <w:bCs/>
                <w:sz w:val="18"/>
                <w:szCs w:val="18"/>
              </w:rPr>
              <w:t xml:space="preserve"> </w:t>
            </w:r>
            <w:r w:rsidRPr="00E734B1">
              <w:rPr>
                <w:rFonts w:ascii="GHEA Grapalat" w:hAnsi="GHEA Grapalat" w:cs="Calibri"/>
                <w:bCs/>
                <w:sz w:val="18"/>
                <w:szCs w:val="18"/>
              </w:rPr>
              <w:br/>
              <w:t>փաստ</w:t>
            </w:r>
          </w:p>
        </w:tc>
        <w:tc>
          <w:tcPr>
            <w:tcW w:w="1418" w:type="dxa"/>
            <w:tcBorders>
              <w:top w:val="single" w:sz="4" w:space="0" w:color="auto"/>
              <w:left w:val="nil"/>
              <w:bottom w:val="single" w:sz="4" w:space="0" w:color="auto"/>
              <w:right w:val="single" w:sz="4" w:space="0" w:color="auto"/>
            </w:tcBorders>
            <w:shd w:val="clear" w:color="auto" w:fill="D9E2F3"/>
          </w:tcPr>
          <w:p w14:paraId="0527B790" w14:textId="77777777" w:rsidR="00772BCB" w:rsidRPr="00E734B1" w:rsidRDefault="00772BCB" w:rsidP="00772BCB">
            <w:pPr>
              <w:spacing w:line="276" w:lineRule="auto"/>
              <w:jc w:val="center"/>
              <w:rPr>
                <w:rFonts w:ascii="GHEA Grapalat" w:hAnsi="GHEA Grapalat" w:cs="Calibri"/>
                <w:bCs/>
                <w:sz w:val="18"/>
                <w:szCs w:val="18"/>
              </w:rPr>
            </w:pPr>
            <w:r w:rsidRPr="00E734B1">
              <w:rPr>
                <w:rFonts w:ascii="GHEA Grapalat" w:hAnsi="GHEA Grapalat" w:cs="Calibri"/>
                <w:bCs/>
                <w:sz w:val="18"/>
                <w:szCs w:val="18"/>
              </w:rPr>
              <w:t>2026թ. 2025թ.</w:t>
            </w:r>
            <w:r w:rsidRPr="00E734B1">
              <w:rPr>
                <w:rFonts w:ascii="GHEA Grapalat" w:hAnsi="GHEA Grapalat" w:cs="Calibri"/>
                <w:bCs/>
                <w:sz w:val="18"/>
                <w:szCs w:val="18"/>
                <w:lang w:val="en-US"/>
              </w:rPr>
              <w:t>-</w:t>
            </w:r>
            <w:r w:rsidRPr="00E734B1">
              <w:rPr>
                <w:rFonts w:ascii="GHEA Grapalat" w:hAnsi="GHEA Grapalat" w:cs="Calibri"/>
                <w:bCs/>
                <w:sz w:val="18"/>
                <w:szCs w:val="18"/>
              </w:rPr>
              <w:t>ի</w:t>
            </w:r>
          </w:p>
          <w:p w14:paraId="5FB9C928" w14:textId="77777777" w:rsidR="00772BCB" w:rsidRPr="00E734B1" w:rsidRDefault="00772BCB" w:rsidP="00772BCB">
            <w:pPr>
              <w:spacing w:line="276" w:lineRule="auto"/>
              <w:jc w:val="center"/>
              <w:rPr>
                <w:rFonts w:ascii="GHEA Grapalat" w:hAnsi="GHEA Grapalat" w:cs="Calibri"/>
                <w:bCs/>
                <w:sz w:val="18"/>
                <w:szCs w:val="18"/>
              </w:rPr>
            </w:pPr>
            <w:r w:rsidRPr="00E734B1">
              <w:rPr>
                <w:rFonts w:ascii="GHEA Grapalat" w:hAnsi="GHEA Grapalat" w:cs="Calibri"/>
                <w:bCs/>
                <w:sz w:val="18"/>
                <w:szCs w:val="18"/>
              </w:rPr>
              <w:t>նկատմամբ</w:t>
            </w:r>
          </w:p>
          <w:p w14:paraId="2C03B3A9" w14:textId="7566E60F" w:rsidR="00772BCB" w:rsidRPr="00E734B1" w:rsidRDefault="00772BCB" w:rsidP="00772BCB">
            <w:pPr>
              <w:spacing w:line="276" w:lineRule="auto"/>
              <w:jc w:val="center"/>
              <w:rPr>
                <w:rFonts w:ascii="GHEA Grapalat" w:hAnsi="GHEA Grapalat" w:cs="Calibri"/>
                <w:bCs/>
                <w:sz w:val="18"/>
                <w:szCs w:val="18"/>
              </w:rPr>
            </w:pPr>
            <w:r w:rsidRPr="00E734B1">
              <w:rPr>
                <w:rFonts w:ascii="GHEA Grapalat" w:hAnsi="GHEA Grapalat" w:cs="Calibri"/>
                <w:bCs/>
                <w:sz w:val="18"/>
                <w:szCs w:val="18"/>
              </w:rPr>
              <w:t>(%)</w:t>
            </w:r>
          </w:p>
        </w:tc>
        <w:tc>
          <w:tcPr>
            <w:tcW w:w="1162" w:type="dxa"/>
            <w:tcBorders>
              <w:top w:val="single" w:sz="4" w:space="0" w:color="auto"/>
              <w:left w:val="nil"/>
              <w:bottom w:val="single" w:sz="4" w:space="0" w:color="auto"/>
              <w:right w:val="single" w:sz="4" w:space="0" w:color="auto"/>
            </w:tcBorders>
            <w:shd w:val="clear" w:color="auto" w:fill="D9E2F3"/>
          </w:tcPr>
          <w:p w14:paraId="25103117" w14:textId="71D07AEE" w:rsidR="00772BCB" w:rsidRPr="00E734B1" w:rsidRDefault="00772BCB" w:rsidP="00772BCB">
            <w:pPr>
              <w:spacing w:line="276" w:lineRule="auto"/>
              <w:jc w:val="center"/>
              <w:rPr>
                <w:rFonts w:ascii="GHEA Grapalat" w:hAnsi="GHEA Grapalat" w:cs="Calibri"/>
                <w:bCs/>
                <w:sz w:val="18"/>
                <w:szCs w:val="18"/>
              </w:rPr>
            </w:pPr>
            <w:r w:rsidRPr="00E734B1">
              <w:rPr>
                <w:rFonts w:ascii="GHEA Grapalat" w:hAnsi="GHEA Grapalat" w:cs="Calibri"/>
                <w:bCs/>
                <w:sz w:val="18"/>
                <w:szCs w:val="18"/>
              </w:rPr>
              <w:t>2026թ. և 2025թ. տարբերու-թյունը</w:t>
            </w:r>
          </w:p>
        </w:tc>
      </w:tr>
      <w:tr w:rsidR="00AB5174" w:rsidRPr="00E734B1" w14:paraId="57BDC321" w14:textId="77777777" w:rsidTr="00CB22BD">
        <w:trPr>
          <w:trHeight w:val="293"/>
        </w:trPr>
        <w:tc>
          <w:tcPr>
            <w:tcW w:w="5075" w:type="dxa"/>
            <w:tcBorders>
              <w:top w:val="nil"/>
              <w:left w:val="single" w:sz="4" w:space="0" w:color="auto"/>
              <w:bottom w:val="single" w:sz="4" w:space="0" w:color="auto"/>
              <w:right w:val="single" w:sz="4" w:space="0" w:color="auto"/>
            </w:tcBorders>
          </w:tcPr>
          <w:p w14:paraId="73547C93" w14:textId="77777777" w:rsidR="00AB5174" w:rsidRPr="00E734B1" w:rsidRDefault="00AB5174" w:rsidP="00AB5174">
            <w:pPr>
              <w:spacing w:line="276" w:lineRule="auto"/>
              <w:rPr>
                <w:rFonts w:ascii="GHEA Grapalat" w:hAnsi="GHEA Grapalat" w:cs="Calibri"/>
                <w:b/>
                <w:bCs/>
                <w:sz w:val="18"/>
                <w:szCs w:val="18"/>
              </w:rPr>
            </w:pPr>
            <w:r w:rsidRPr="00E734B1">
              <w:rPr>
                <w:rFonts w:ascii="GHEA Grapalat" w:hAnsi="GHEA Grapalat" w:cs="Calibri"/>
                <w:b/>
                <w:bCs/>
                <w:sz w:val="18"/>
                <w:szCs w:val="18"/>
              </w:rPr>
              <w:t>Ակցիզային հարկ</w:t>
            </w:r>
          </w:p>
        </w:tc>
        <w:tc>
          <w:tcPr>
            <w:tcW w:w="1275" w:type="dxa"/>
            <w:tcBorders>
              <w:top w:val="single" w:sz="4" w:space="0" w:color="auto"/>
              <w:left w:val="single" w:sz="4" w:space="0" w:color="auto"/>
              <w:bottom w:val="single" w:sz="4" w:space="0" w:color="auto"/>
              <w:right w:val="single" w:sz="4" w:space="0" w:color="auto"/>
            </w:tcBorders>
          </w:tcPr>
          <w:p w14:paraId="0B3BF856" w14:textId="5E972911" w:rsidR="00AB5174" w:rsidRPr="00E734B1" w:rsidRDefault="00AB5174" w:rsidP="00AB5174">
            <w:pPr>
              <w:spacing w:line="276" w:lineRule="auto"/>
              <w:jc w:val="right"/>
              <w:rPr>
                <w:rFonts w:ascii="GHEA Grapalat" w:hAnsi="GHEA Grapalat" w:cs="Calibri"/>
                <w:b/>
                <w:bCs/>
                <w:noProof w:val="0"/>
                <w:sz w:val="18"/>
                <w:szCs w:val="18"/>
                <w:lang w:val="en-US"/>
              </w:rPr>
            </w:pPr>
            <w:r w:rsidRPr="00E734B1">
              <w:rPr>
                <w:rFonts w:ascii="GHEA Grapalat" w:hAnsi="GHEA Grapalat" w:cs="Calibri"/>
                <w:b/>
                <w:bCs/>
                <w:sz w:val="18"/>
                <w:szCs w:val="18"/>
              </w:rPr>
              <w:t>66.9</w:t>
            </w:r>
          </w:p>
        </w:tc>
        <w:tc>
          <w:tcPr>
            <w:tcW w:w="1276" w:type="dxa"/>
            <w:tcBorders>
              <w:top w:val="nil"/>
              <w:left w:val="nil"/>
              <w:bottom w:val="single" w:sz="4" w:space="0" w:color="auto"/>
              <w:right w:val="single" w:sz="4" w:space="0" w:color="auto"/>
            </w:tcBorders>
            <w:noWrap/>
          </w:tcPr>
          <w:p w14:paraId="16B2A222" w14:textId="2FD17233" w:rsidR="00AB5174" w:rsidRPr="00E734B1" w:rsidRDefault="00AB5174" w:rsidP="00AB5174">
            <w:pPr>
              <w:spacing w:line="276" w:lineRule="auto"/>
              <w:jc w:val="right"/>
              <w:rPr>
                <w:rFonts w:ascii="GHEA Grapalat" w:hAnsi="GHEA Grapalat" w:cs="Calibri"/>
                <w:b/>
                <w:bCs/>
                <w:sz w:val="18"/>
                <w:szCs w:val="18"/>
                <w:lang w:val="en-US"/>
              </w:rPr>
            </w:pPr>
            <w:r w:rsidRPr="00E734B1">
              <w:rPr>
                <w:rFonts w:ascii="GHEA Grapalat" w:hAnsi="GHEA Grapalat" w:cs="Calibri"/>
                <w:b/>
                <w:bCs/>
                <w:sz w:val="18"/>
                <w:szCs w:val="18"/>
              </w:rPr>
              <w:t>75.7</w:t>
            </w:r>
          </w:p>
        </w:tc>
        <w:tc>
          <w:tcPr>
            <w:tcW w:w="1418" w:type="dxa"/>
            <w:tcBorders>
              <w:top w:val="nil"/>
              <w:left w:val="nil"/>
              <w:bottom w:val="single" w:sz="4" w:space="0" w:color="auto"/>
              <w:right w:val="single" w:sz="4" w:space="0" w:color="auto"/>
            </w:tcBorders>
          </w:tcPr>
          <w:p w14:paraId="5E02B03E" w14:textId="3786C831" w:rsidR="00AB5174" w:rsidRPr="00E734B1" w:rsidRDefault="00AB5174" w:rsidP="00AB5174">
            <w:pPr>
              <w:spacing w:line="276" w:lineRule="auto"/>
              <w:jc w:val="right"/>
              <w:rPr>
                <w:rFonts w:ascii="GHEA Grapalat" w:hAnsi="GHEA Grapalat" w:cs="Calibri"/>
                <w:b/>
                <w:bCs/>
                <w:sz w:val="18"/>
                <w:szCs w:val="18"/>
                <w:lang w:val="en-US"/>
              </w:rPr>
            </w:pPr>
            <w:r w:rsidRPr="00E734B1">
              <w:rPr>
                <w:rFonts w:ascii="GHEA Grapalat" w:hAnsi="GHEA Grapalat" w:cs="Calibri"/>
                <w:b/>
                <w:bCs/>
                <w:sz w:val="18"/>
                <w:szCs w:val="18"/>
              </w:rPr>
              <w:t>113.1</w:t>
            </w:r>
          </w:p>
        </w:tc>
        <w:tc>
          <w:tcPr>
            <w:tcW w:w="1162" w:type="dxa"/>
            <w:tcBorders>
              <w:top w:val="nil"/>
              <w:left w:val="nil"/>
              <w:bottom w:val="single" w:sz="4" w:space="0" w:color="auto"/>
              <w:right w:val="single" w:sz="4" w:space="0" w:color="auto"/>
            </w:tcBorders>
          </w:tcPr>
          <w:p w14:paraId="283015B7" w14:textId="4139B166" w:rsidR="00AB5174" w:rsidRPr="00E734B1" w:rsidRDefault="00AB5174" w:rsidP="00AB5174">
            <w:pPr>
              <w:spacing w:line="276" w:lineRule="auto"/>
              <w:jc w:val="right"/>
              <w:rPr>
                <w:rFonts w:ascii="GHEA Grapalat" w:hAnsi="GHEA Grapalat" w:cs="Calibri"/>
                <w:b/>
                <w:bCs/>
                <w:sz w:val="18"/>
                <w:szCs w:val="18"/>
              </w:rPr>
            </w:pPr>
            <w:r w:rsidRPr="00E734B1">
              <w:rPr>
                <w:rFonts w:ascii="GHEA Grapalat" w:hAnsi="GHEA Grapalat" w:cs="Calibri"/>
                <w:b/>
                <w:bCs/>
                <w:sz w:val="18"/>
                <w:szCs w:val="18"/>
              </w:rPr>
              <w:t>8.8</w:t>
            </w:r>
          </w:p>
        </w:tc>
      </w:tr>
      <w:tr w:rsidR="00AB5174" w:rsidRPr="00E734B1" w14:paraId="56C4B4B9" w14:textId="77777777" w:rsidTr="00CB22BD">
        <w:trPr>
          <w:trHeight w:val="293"/>
        </w:trPr>
        <w:tc>
          <w:tcPr>
            <w:tcW w:w="5075" w:type="dxa"/>
            <w:tcBorders>
              <w:top w:val="nil"/>
              <w:left w:val="single" w:sz="4" w:space="0" w:color="auto"/>
              <w:bottom w:val="single" w:sz="4" w:space="0" w:color="auto"/>
              <w:right w:val="single" w:sz="4" w:space="0" w:color="auto"/>
            </w:tcBorders>
            <w:noWrap/>
          </w:tcPr>
          <w:p w14:paraId="25F3A4ED" w14:textId="73C80C1C" w:rsidR="00AB5174" w:rsidRPr="00E734B1" w:rsidRDefault="00AB5174" w:rsidP="00AB5174">
            <w:pPr>
              <w:spacing w:line="276" w:lineRule="auto"/>
              <w:ind w:left="165"/>
              <w:rPr>
                <w:rFonts w:ascii="GHEA Grapalat" w:hAnsi="GHEA Grapalat" w:cs="Calibri"/>
                <w:sz w:val="18"/>
                <w:szCs w:val="18"/>
              </w:rPr>
            </w:pPr>
            <w:r w:rsidRPr="00E734B1">
              <w:rPr>
                <w:rFonts w:ascii="GHEA Grapalat" w:hAnsi="GHEA Grapalat" w:cs="Calibri"/>
                <w:sz w:val="18"/>
                <w:szCs w:val="18"/>
              </w:rPr>
              <w:t>Ներմուծվող ենթաակցիզային ապրանքներից</w:t>
            </w:r>
          </w:p>
        </w:tc>
        <w:tc>
          <w:tcPr>
            <w:tcW w:w="1275" w:type="dxa"/>
            <w:tcBorders>
              <w:top w:val="nil"/>
              <w:left w:val="single" w:sz="4" w:space="0" w:color="auto"/>
              <w:bottom w:val="single" w:sz="4" w:space="0" w:color="auto"/>
              <w:right w:val="single" w:sz="4" w:space="0" w:color="auto"/>
            </w:tcBorders>
          </w:tcPr>
          <w:p w14:paraId="0F0AED12" w14:textId="7FAB8781" w:rsidR="00AB5174" w:rsidRPr="00E734B1" w:rsidRDefault="00AB5174" w:rsidP="00AB5174">
            <w:pPr>
              <w:spacing w:line="276" w:lineRule="auto"/>
              <w:jc w:val="right"/>
              <w:rPr>
                <w:rFonts w:ascii="GHEA Grapalat" w:hAnsi="GHEA Grapalat" w:cs="Calibri"/>
                <w:sz w:val="18"/>
                <w:szCs w:val="18"/>
              </w:rPr>
            </w:pPr>
            <w:r w:rsidRPr="00E734B1">
              <w:rPr>
                <w:rFonts w:ascii="GHEA Grapalat" w:hAnsi="GHEA Grapalat" w:cs="Calibri"/>
                <w:sz w:val="18"/>
                <w:szCs w:val="18"/>
              </w:rPr>
              <w:t>27.0</w:t>
            </w:r>
          </w:p>
        </w:tc>
        <w:tc>
          <w:tcPr>
            <w:tcW w:w="1276" w:type="dxa"/>
            <w:tcBorders>
              <w:top w:val="nil"/>
              <w:left w:val="nil"/>
              <w:bottom w:val="single" w:sz="4" w:space="0" w:color="auto"/>
              <w:right w:val="single" w:sz="4" w:space="0" w:color="auto"/>
            </w:tcBorders>
            <w:noWrap/>
          </w:tcPr>
          <w:p w14:paraId="31357E44" w14:textId="5C231994" w:rsidR="00AB5174" w:rsidRPr="00E734B1" w:rsidRDefault="00AB5174" w:rsidP="00AB5174">
            <w:pPr>
              <w:spacing w:line="276" w:lineRule="auto"/>
              <w:jc w:val="right"/>
              <w:rPr>
                <w:rFonts w:ascii="GHEA Grapalat" w:hAnsi="GHEA Grapalat" w:cs="Calibri"/>
                <w:sz w:val="18"/>
                <w:szCs w:val="18"/>
              </w:rPr>
            </w:pPr>
            <w:r w:rsidRPr="00E734B1">
              <w:rPr>
                <w:rFonts w:ascii="GHEA Grapalat" w:hAnsi="GHEA Grapalat" w:cs="Calibri"/>
                <w:sz w:val="18"/>
                <w:szCs w:val="18"/>
              </w:rPr>
              <w:t>36.6</w:t>
            </w:r>
          </w:p>
        </w:tc>
        <w:tc>
          <w:tcPr>
            <w:tcW w:w="1418" w:type="dxa"/>
            <w:tcBorders>
              <w:top w:val="nil"/>
              <w:left w:val="nil"/>
              <w:bottom w:val="single" w:sz="4" w:space="0" w:color="auto"/>
              <w:right w:val="single" w:sz="4" w:space="0" w:color="auto"/>
            </w:tcBorders>
          </w:tcPr>
          <w:p w14:paraId="6C39CF6A" w14:textId="147A9A7F" w:rsidR="00AB5174" w:rsidRPr="00E734B1" w:rsidRDefault="00AB5174" w:rsidP="00AB5174">
            <w:pPr>
              <w:spacing w:line="276" w:lineRule="auto"/>
              <w:jc w:val="right"/>
              <w:rPr>
                <w:rFonts w:ascii="GHEA Grapalat" w:hAnsi="GHEA Grapalat" w:cs="Calibri"/>
                <w:sz w:val="18"/>
                <w:szCs w:val="18"/>
              </w:rPr>
            </w:pPr>
            <w:r w:rsidRPr="00E734B1">
              <w:rPr>
                <w:rFonts w:ascii="GHEA Grapalat" w:hAnsi="GHEA Grapalat" w:cs="Calibri"/>
                <w:sz w:val="18"/>
                <w:szCs w:val="18"/>
              </w:rPr>
              <w:t>135.4</w:t>
            </w:r>
          </w:p>
        </w:tc>
        <w:tc>
          <w:tcPr>
            <w:tcW w:w="1162" w:type="dxa"/>
            <w:tcBorders>
              <w:top w:val="nil"/>
              <w:left w:val="nil"/>
              <w:bottom w:val="single" w:sz="4" w:space="0" w:color="auto"/>
              <w:right w:val="single" w:sz="4" w:space="0" w:color="auto"/>
            </w:tcBorders>
          </w:tcPr>
          <w:p w14:paraId="00D7181D" w14:textId="2C3C50DC" w:rsidR="00AB5174" w:rsidRPr="00E734B1" w:rsidRDefault="00AB5174" w:rsidP="00AB5174">
            <w:pPr>
              <w:spacing w:line="276" w:lineRule="auto"/>
              <w:jc w:val="right"/>
              <w:rPr>
                <w:rFonts w:ascii="GHEA Grapalat" w:hAnsi="GHEA Grapalat" w:cs="Calibri"/>
                <w:sz w:val="18"/>
                <w:szCs w:val="18"/>
              </w:rPr>
            </w:pPr>
            <w:r w:rsidRPr="00E734B1">
              <w:rPr>
                <w:rFonts w:ascii="GHEA Grapalat" w:hAnsi="GHEA Grapalat" w:cs="Calibri"/>
                <w:sz w:val="18"/>
                <w:szCs w:val="18"/>
              </w:rPr>
              <w:t xml:space="preserve">9.6 </w:t>
            </w:r>
          </w:p>
        </w:tc>
      </w:tr>
      <w:tr w:rsidR="00AB5174" w:rsidRPr="00E734B1" w14:paraId="223141D1" w14:textId="77777777" w:rsidTr="00CB22BD">
        <w:trPr>
          <w:trHeight w:val="289"/>
        </w:trPr>
        <w:tc>
          <w:tcPr>
            <w:tcW w:w="5075" w:type="dxa"/>
            <w:tcBorders>
              <w:top w:val="nil"/>
              <w:left w:val="single" w:sz="4" w:space="0" w:color="auto"/>
              <w:bottom w:val="single" w:sz="4" w:space="0" w:color="auto"/>
              <w:right w:val="single" w:sz="4" w:space="0" w:color="auto"/>
            </w:tcBorders>
            <w:noWrap/>
          </w:tcPr>
          <w:p w14:paraId="21B15F2D" w14:textId="77777777" w:rsidR="00AB5174" w:rsidRPr="00E734B1" w:rsidRDefault="00AB5174" w:rsidP="00AB5174">
            <w:pPr>
              <w:spacing w:line="276" w:lineRule="auto"/>
              <w:ind w:left="165"/>
              <w:rPr>
                <w:rFonts w:ascii="GHEA Grapalat" w:hAnsi="GHEA Grapalat" w:cs="Calibri"/>
                <w:sz w:val="18"/>
                <w:szCs w:val="18"/>
              </w:rPr>
            </w:pPr>
            <w:r w:rsidRPr="00E734B1">
              <w:rPr>
                <w:rFonts w:ascii="GHEA Grapalat" w:hAnsi="GHEA Grapalat" w:cs="Calibri"/>
                <w:sz w:val="18"/>
                <w:szCs w:val="18"/>
              </w:rPr>
              <w:t>ՀՀ-ում արտադրվող ենթաակցիզային ապրանքներից</w:t>
            </w:r>
          </w:p>
        </w:tc>
        <w:tc>
          <w:tcPr>
            <w:tcW w:w="1275" w:type="dxa"/>
            <w:tcBorders>
              <w:top w:val="nil"/>
              <w:left w:val="single" w:sz="4" w:space="0" w:color="auto"/>
              <w:bottom w:val="single" w:sz="4" w:space="0" w:color="auto"/>
              <w:right w:val="single" w:sz="4" w:space="0" w:color="auto"/>
            </w:tcBorders>
          </w:tcPr>
          <w:p w14:paraId="2C9D0AEE" w14:textId="388ADB2C" w:rsidR="00AB5174" w:rsidRPr="00E734B1" w:rsidRDefault="00AB5174" w:rsidP="00AB5174">
            <w:pPr>
              <w:spacing w:line="276" w:lineRule="auto"/>
              <w:jc w:val="right"/>
              <w:rPr>
                <w:rFonts w:ascii="GHEA Grapalat" w:hAnsi="GHEA Grapalat" w:cs="Calibri"/>
                <w:sz w:val="18"/>
                <w:szCs w:val="18"/>
              </w:rPr>
            </w:pPr>
            <w:r w:rsidRPr="00E734B1">
              <w:rPr>
                <w:rFonts w:ascii="GHEA Grapalat" w:hAnsi="GHEA Grapalat" w:cs="Calibri"/>
                <w:sz w:val="18"/>
                <w:szCs w:val="18"/>
              </w:rPr>
              <w:t>39.9</w:t>
            </w:r>
          </w:p>
        </w:tc>
        <w:tc>
          <w:tcPr>
            <w:tcW w:w="1276" w:type="dxa"/>
            <w:tcBorders>
              <w:top w:val="nil"/>
              <w:left w:val="nil"/>
              <w:bottom w:val="single" w:sz="4" w:space="0" w:color="auto"/>
              <w:right w:val="single" w:sz="4" w:space="0" w:color="auto"/>
            </w:tcBorders>
            <w:noWrap/>
          </w:tcPr>
          <w:p w14:paraId="1FB90E2D" w14:textId="1DC95D97" w:rsidR="00AB5174" w:rsidRPr="00E734B1" w:rsidRDefault="00AB5174" w:rsidP="00AB5174">
            <w:pPr>
              <w:spacing w:line="276" w:lineRule="auto"/>
              <w:jc w:val="right"/>
              <w:rPr>
                <w:rFonts w:ascii="GHEA Grapalat" w:hAnsi="GHEA Grapalat" w:cs="Calibri"/>
                <w:sz w:val="18"/>
                <w:szCs w:val="18"/>
                <w:lang w:val="en-US"/>
              </w:rPr>
            </w:pPr>
            <w:r w:rsidRPr="00E734B1">
              <w:rPr>
                <w:rFonts w:ascii="GHEA Grapalat" w:hAnsi="GHEA Grapalat" w:cs="Calibri"/>
                <w:sz w:val="18"/>
                <w:szCs w:val="18"/>
              </w:rPr>
              <w:t>39.1</w:t>
            </w:r>
          </w:p>
        </w:tc>
        <w:tc>
          <w:tcPr>
            <w:tcW w:w="1418" w:type="dxa"/>
            <w:tcBorders>
              <w:top w:val="nil"/>
              <w:left w:val="nil"/>
              <w:bottom w:val="single" w:sz="4" w:space="0" w:color="auto"/>
              <w:right w:val="single" w:sz="4" w:space="0" w:color="auto"/>
            </w:tcBorders>
          </w:tcPr>
          <w:p w14:paraId="1961934A" w14:textId="288870C1" w:rsidR="00AB5174" w:rsidRPr="00E734B1" w:rsidRDefault="00AB5174" w:rsidP="00AB5174">
            <w:pPr>
              <w:spacing w:line="276" w:lineRule="auto"/>
              <w:jc w:val="right"/>
              <w:rPr>
                <w:rFonts w:ascii="GHEA Grapalat" w:hAnsi="GHEA Grapalat" w:cs="Calibri"/>
                <w:sz w:val="18"/>
                <w:szCs w:val="18"/>
                <w:lang w:val="en-US"/>
              </w:rPr>
            </w:pPr>
            <w:r w:rsidRPr="00E734B1">
              <w:rPr>
                <w:rFonts w:ascii="GHEA Grapalat" w:hAnsi="GHEA Grapalat" w:cs="Calibri"/>
                <w:sz w:val="18"/>
                <w:szCs w:val="18"/>
              </w:rPr>
              <w:t>98.0</w:t>
            </w:r>
          </w:p>
        </w:tc>
        <w:tc>
          <w:tcPr>
            <w:tcW w:w="1162" w:type="dxa"/>
            <w:tcBorders>
              <w:top w:val="nil"/>
              <w:left w:val="nil"/>
              <w:bottom w:val="single" w:sz="4" w:space="0" w:color="auto"/>
              <w:right w:val="single" w:sz="4" w:space="0" w:color="auto"/>
            </w:tcBorders>
          </w:tcPr>
          <w:p w14:paraId="4F5C4789" w14:textId="490D3317" w:rsidR="00AB5174" w:rsidRPr="00E734B1" w:rsidRDefault="00AB5174" w:rsidP="00AB5174">
            <w:pPr>
              <w:spacing w:line="276" w:lineRule="auto"/>
              <w:jc w:val="right"/>
              <w:rPr>
                <w:rFonts w:ascii="GHEA Grapalat" w:hAnsi="GHEA Grapalat" w:cs="Calibri"/>
                <w:sz w:val="18"/>
                <w:szCs w:val="18"/>
              </w:rPr>
            </w:pPr>
            <w:r w:rsidRPr="00E734B1">
              <w:rPr>
                <w:rFonts w:ascii="GHEA Grapalat" w:hAnsi="GHEA Grapalat" w:cs="Calibri"/>
                <w:sz w:val="18"/>
                <w:szCs w:val="18"/>
              </w:rPr>
              <w:t>(0.8)</w:t>
            </w:r>
          </w:p>
        </w:tc>
      </w:tr>
    </w:tbl>
    <w:p w14:paraId="56B6A9BE" w14:textId="77777777" w:rsidR="00FF44DF" w:rsidRPr="00E734B1" w:rsidRDefault="00FF44DF" w:rsidP="00BB3471">
      <w:pPr>
        <w:pStyle w:val="ListParagraph"/>
        <w:spacing w:after="0"/>
        <w:ind w:left="0" w:firstLine="567"/>
        <w:jc w:val="both"/>
        <w:rPr>
          <w:rFonts w:ascii="GHEA Grapalat" w:hAnsi="GHEA Grapalat" w:cstheme="minorBidi"/>
          <w:noProof/>
          <w:lang w:val="hy-AM" w:eastAsia="en-US"/>
        </w:rPr>
      </w:pPr>
    </w:p>
    <w:p w14:paraId="582F354C" w14:textId="2E657625" w:rsidR="00235203" w:rsidRPr="00E734B1" w:rsidRDefault="000D1F5A" w:rsidP="00235203">
      <w:pPr>
        <w:pStyle w:val="ListParagraph"/>
        <w:spacing w:after="0"/>
        <w:ind w:left="0" w:firstLine="567"/>
        <w:jc w:val="both"/>
        <w:rPr>
          <w:rFonts w:ascii="GHEA Grapalat" w:hAnsi="GHEA Grapalat" w:cstheme="minorBidi"/>
          <w:noProof/>
          <w:lang w:val="hy-AM" w:eastAsia="en-US"/>
        </w:rPr>
      </w:pPr>
      <w:r w:rsidRPr="00E734B1">
        <w:rPr>
          <w:rFonts w:ascii="GHEA Grapalat" w:hAnsi="GHEA Grapalat" w:cstheme="minorBidi"/>
          <w:noProof/>
          <w:lang w:val="hy-AM" w:eastAsia="en-US"/>
        </w:rPr>
        <w:t>202</w:t>
      </w:r>
      <w:r w:rsidR="00503937" w:rsidRPr="00E734B1">
        <w:rPr>
          <w:rFonts w:ascii="GHEA Grapalat" w:hAnsi="GHEA Grapalat" w:cstheme="minorBidi"/>
          <w:noProof/>
          <w:lang w:val="hy-AM" w:eastAsia="en-US"/>
        </w:rPr>
        <w:t>6</w:t>
      </w:r>
      <w:r w:rsidR="0046545F" w:rsidRPr="00E734B1">
        <w:rPr>
          <w:rFonts w:ascii="GHEA Grapalat" w:hAnsi="GHEA Grapalat" w:cstheme="minorBidi"/>
          <w:noProof/>
          <w:lang w:val="hy-AM" w:eastAsia="en-US"/>
        </w:rPr>
        <w:t>թ</w:t>
      </w:r>
      <w:r w:rsidRPr="00E734B1">
        <w:rPr>
          <w:rFonts w:ascii="GHEA Grapalat" w:hAnsi="GHEA Grapalat" w:cstheme="minorBidi"/>
          <w:noProof/>
          <w:lang w:val="hy-AM" w:eastAsia="en-US"/>
        </w:rPr>
        <w:t>.</w:t>
      </w:r>
      <w:r w:rsidR="0046545F" w:rsidRPr="00E734B1">
        <w:rPr>
          <w:rFonts w:ascii="GHEA Grapalat" w:hAnsi="GHEA Grapalat" w:cstheme="minorBidi"/>
          <w:noProof/>
          <w:lang w:val="hy-AM" w:eastAsia="en-US"/>
        </w:rPr>
        <w:t xml:space="preserve"> </w:t>
      </w:r>
      <w:r w:rsidR="00503937" w:rsidRPr="00E734B1">
        <w:rPr>
          <w:rFonts w:ascii="GHEA Grapalat" w:hAnsi="GHEA Grapalat" w:cstheme="minorBidi"/>
          <w:noProof/>
          <w:lang w:val="hy-AM" w:eastAsia="en-US"/>
        </w:rPr>
        <w:t xml:space="preserve">առաջին </w:t>
      </w:r>
      <w:r w:rsidR="00D50F29" w:rsidRPr="00E734B1">
        <w:rPr>
          <w:rFonts w:ascii="GHEA Grapalat" w:hAnsi="GHEA Grapalat" w:cstheme="minorBidi"/>
          <w:noProof/>
          <w:lang w:val="hy-AM" w:eastAsia="en-US"/>
        </w:rPr>
        <w:t>կիս</w:t>
      </w:r>
      <w:r w:rsidR="00503937" w:rsidRPr="00E734B1">
        <w:rPr>
          <w:rFonts w:ascii="GHEA Grapalat" w:hAnsi="GHEA Grapalat" w:cstheme="minorBidi"/>
          <w:noProof/>
          <w:lang w:val="hy-AM" w:eastAsia="en-US"/>
        </w:rPr>
        <w:t>ամյակ</w:t>
      </w:r>
      <w:r w:rsidR="000830FA" w:rsidRPr="00E734B1">
        <w:rPr>
          <w:rFonts w:ascii="GHEA Grapalat" w:hAnsi="GHEA Grapalat" w:cstheme="minorBidi"/>
          <w:noProof/>
          <w:lang w:val="hy-AM" w:eastAsia="en-US"/>
        </w:rPr>
        <w:t>ում</w:t>
      </w:r>
      <w:r w:rsidR="0046545F" w:rsidRPr="00E734B1">
        <w:rPr>
          <w:rFonts w:ascii="GHEA Grapalat" w:hAnsi="GHEA Grapalat" w:cstheme="minorBidi"/>
          <w:noProof/>
          <w:lang w:val="hy-AM" w:eastAsia="en-US"/>
        </w:rPr>
        <w:t xml:space="preserve"> </w:t>
      </w:r>
      <w:r w:rsidR="0046545F" w:rsidRPr="00E734B1">
        <w:rPr>
          <w:rFonts w:ascii="GHEA Grapalat" w:hAnsi="GHEA Grapalat" w:cstheme="minorBidi"/>
          <w:i/>
          <w:noProof/>
          <w:lang w:val="hy-AM" w:eastAsia="en-US"/>
        </w:rPr>
        <w:t>բնապահպանական հարկի և բնօգտագործման վճարների</w:t>
      </w:r>
      <w:r w:rsidR="0046545F" w:rsidRPr="00E734B1">
        <w:rPr>
          <w:rFonts w:ascii="GHEA Grapalat" w:hAnsi="GHEA Grapalat" w:cstheme="minorBidi"/>
          <w:noProof/>
          <w:lang w:val="hy-AM" w:eastAsia="en-US"/>
        </w:rPr>
        <w:t xml:space="preserve"> գծով մուտքերը կազմել են </w:t>
      </w:r>
      <w:r w:rsidR="00235203" w:rsidRPr="00E734B1">
        <w:rPr>
          <w:rFonts w:ascii="GHEA Grapalat" w:hAnsi="GHEA Grapalat" w:cstheme="minorBidi"/>
          <w:noProof/>
          <w:lang w:val="hy-AM" w:eastAsia="en-US"/>
        </w:rPr>
        <w:t xml:space="preserve">շուրջ 54.6 </w:t>
      </w:r>
      <w:r w:rsidR="0046545F" w:rsidRPr="00E734B1">
        <w:rPr>
          <w:rFonts w:ascii="GHEA Grapalat" w:hAnsi="GHEA Grapalat" w:cstheme="minorBidi"/>
          <w:noProof/>
          <w:lang w:val="hy-AM" w:eastAsia="en-US"/>
        </w:rPr>
        <w:t>մլրդ դրամ՝ ապահովելով պետական բյուջեի հարկային եկամուտ</w:t>
      </w:r>
      <w:r w:rsidR="00B14B81" w:rsidRPr="00E734B1">
        <w:rPr>
          <w:rFonts w:ascii="GHEA Grapalat" w:hAnsi="GHEA Grapalat" w:cstheme="minorBidi"/>
          <w:noProof/>
          <w:lang w:val="hy-AM" w:eastAsia="en-US"/>
        </w:rPr>
        <w:t xml:space="preserve">ների և պետական տուրքերի </w:t>
      </w:r>
      <w:r w:rsidR="00EE618E" w:rsidRPr="00E734B1">
        <w:rPr>
          <w:rFonts w:ascii="GHEA Grapalat" w:hAnsi="GHEA Grapalat" w:cstheme="minorBidi"/>
          <w:noProof/>
          <w:lang w:val="hy-AM" w:eastAsia="en-US"/>
        </w:rPr>
        <w:t>3.</w:t>
      </w:r>
      <w:r w:rsidR="00235203" w:rsidRPr="00E734B1">
        <w:rPr>
          <w:rFonts w:ascii="GHEA Grapalat" w:hAnsi="GHEA Grapalat" w:cstheme="minorBidi"/>
          <w:noProof/>
          <w:lang w:val="hy-AM" w:eastAsia="en-US"/>
        </w:rPr>
        <w:t>5</w:t>
      </w:r>
      <w:r w:rsidR="00B14B81" w:rsidRPr="00E734B1">
        <w:rPr>
          <w:rFonts w:ascii="GHEA Grapalat" w:hAnsi="GHEA Grapalat" w:cstheme="minorBidi"/>
          <w:noProof/>
          <w:lang w:val="hy-AM" w:eastAsia="en-US"/>
        </w:rPr>
        <w:t>%</w:t>
      </w:r>
      <w:r w:rsidR="00B14B81" w:rsidRPr="00E734B1">
        <w:rPr>
          <w:rFonts w:ascii="GHEA Grapalat" w:hAnsi="GHEA Grapalat" w:cstheme="minorBidi"/>
          <w:noProof/>
          <w:lang w:val="hy-AM" w:eastAsia="en-US"/>
        </w:rPr>
        <w:noBreakHyphen/>
        <w:t>ը:</w:t>
      </w:r>
      <w:r w:rsidRPr="00E734B1">
        <w:rPr>
          <w:rFonts w:ascii="GHEA Grapalat" w:hAnsi="GHEA Grapalat" w:cstheme="minorBidi"/>
          <w:noProof/>
          <w:lang w:val="hy-AM" w:eastAsia="en-US"/>
        </w:rPr>
        <w:t xml:space="preserve"> </w:t>
      </w:r>
      <w:r w:rsidR="00235203" w:rsidRPr="00E734B1">
        <w:rPr>
          <w:rFonts w:ascii="GHEA Grapalat" w:hAnsi="GHEA Grapalat" w:cstheme="minorBidi"/>
          <w:noProof/>
          <w:lang w:val="hy-AM" w:eastAsia="en-US"/>
        </w:rPr>
        <w:t xml:space="preserve">Նախորդ տարվա </w:t>
      </w:r>
      <w:r w:rsidR="00503937" w:rsidRPr="00E734B1">
        <w:rPr>
          <w:rFonts w:ascii="GHEA Grapalat" w:hAnsi="GHEA Grapalat" w:cstheme="minorBidi"/>
          <w:noProof/>
          <w:lang w:val="hy-AM" w:eastAsia="en-US"/>
        </w:rPr>
        <w:t xml:space="preserve">առաջին </w:t>
      </w:r>
      <w:r w:rsidR="00D50F29" w:rsidRPr="00E734B1">
        <w:rPr>
          <w:rFonts w:ascii="GHEA Grapalat" w:hAnsi="GHEA Grapalat" w:cstheme="minorBidi"/>
          <w:noProof/>
          <w:lang w:val="hy-AM" w:eastAsia="en-US"/>
        </w:rPr>
        <w:t>կիս</w:t>
      </w:r>
      <w:r w:rsidR="00503937" w:rsidRPr="00E734B1">
        <w:rPr>
          <w:rFonts w:ascii="GHEA Grapalat" w:hAnsi="GHEA Grapalat" w:cstheme="minorBidi"/>
          <w:noProof/>
          <w:lang w:val="hy-AM" w:eastAsia="en-US"/>
        </w:rPr>
        <w:t>ամյակ</w:t>
      </w:r>
      <w:r w:rsidR="00235203" w:rsidRPr="00E734B1">
        <w:rPr>
          <w:rFonts w:ascii="GHEA Grapalat" w:hAnsi="GHEA Grapalat" w:cstheme="minorBidi"/>
          <w:noProof/>
          <w:lang w:val="hy-AM" w:eastAsia="en-US"/>
        </w:rPr>
        <w:t>ի համեմատ բնապահպանական հարկի և բնօգտագործման վճարների գծով մուտքերն աճել են 83.7%</w:t>
      </w:r>
      <w:r w:rsidR="00235203" w:rsidRPr="00E734B1">
        <w:rPr>
          <w:rFonts w:ascii="GHEA Grapalat" w:hAnsi="GHEA Grapalat" w:cstheme="minorBidi"/>
          <w:noProof/>
          <w:lang w:val="hy-AM" w:eastAsia="en-US"/>
        </w:rPr>
        <w:noBreakHyphen/>
        <w:t xml:space="preserve">ով (24.9 մլրդ դրամով)՝ հիմնականում պայմանավորված արդյունահանված մետաղական օգտակար հանածոների և դրանց վերամշակման արդյունքում ստացված արտադրանքի իրացման համար վճարվող ռոյալթիի գծով </w:t>
      </w:r>
      <w:r w:rsidR="00235203" w:rsidRPr="00E734B1">
        <w:rPr>
          <w:rFonts w:ascii="GHEA Grapalat" w:hAnsi="GHEA Grapalat" w:cstheme="minorBidi"/>
          <w:noProof/>
          <w:lang w:val="hy-AM" w:eastAsia="en-US"/>
        </w:rPr>
        <w:lastRenderedPageBreak/>
        <w:t>մուտքերի 2.4 անգամ (22.9</w:t>
      </w:r>
      <w:r w:rsidR="00235203" w:rsidRPr="00E734B1">
        <w:rPr>
          <w:noProof/>
          <w:lang w:val="hy-AM" w:eastAsia="en-US"/>
        </w:rPr>
        <w:t> </w:t>
      </w:r>
      <w:r w:rsidR="00235203" w:rsidRPr="00E734B1">
        <w:rPr>
          <w:rFonts w:ascii="GHEA Grapalat" w:hAnsi="GHEA Grapalat" w:cstheme="minorBidi"/>
          <w:noProof/>
          <w:lang w:val="hy-AM" w:eastAsia="en-US"/>
        </w:rPr>
        <w:t>մլրդ</w:t>
      </w:r>
      <w:r w:rsidR="00235203" w:rsidRPr="00E734B1">
        <w:rPr>
          <w:noProof/>
          <w:lang w:val="hy-AM" w:eastAsia="en-US"/>
        </w:rPr>
        <w:t> </w:t>
      </w:r>
      <w:r w:rsidR="00235203" w:rsidRPr="00E734B1">
        <w:rPr>
          <w:rFonts w:ascii="GHEA Grapalat" w:hAnsi="GHEA Grapalat" w:cstheme="minorBidi"/>
          <w:noProof/>
          <w:lang w:val="hy-AM" w:eastAsia="en-US"/>
        </w:rPr>
        <w:t>դրամ) աճով: Բացի այդ, 22.4% (1.8 մլրդ</w:t>
      </w:r>
      <w:r w:rsidR="00235203" w:rsidRPr="00E734B1">
        <w:rPr>
          <w:noProof/>
          <w:lang w:val="hy-AM" w:eastAsia="en-US"/>
        </w:rPr>
        <w:t> </w:t>
      </w:r>
      <w:r w:rsidR="00235203" w:rsidRPr="00E734B1">
        <w:rPr>
          <w:rFonts w:ascii="GHEA Grapalat" w:hAnsi="GHEA Grapalat" w:cstheme="minorBidi"/>
          <w:noProof/>
          <w:lang w:val="hy-AM" w:eastAsia="en-US"/>
        </w:rPr>
        <w:t>դրամ) աճ է գրանցվել ՀՀ ներմուծվող շրջակա միջավայրին վնաս պատճառող ապրանքների համար գանձված բնապահպանական հարկի գծով ստացված մուտքերի գծով:</w:t>
      </w:r>
    </w:p>
    <w:p w14:paraId="330C7139" w14:textId="71A1171E" w:rsidR="00786A6E" w:rsidRPr="00E734B1" w:rsidRDefault="00352790" w:rsidP="00391E49">
      <w:pPr>
        <w:pStyle w:val="ListParagraph"/>
        <w:spacing w:after="0"/>
        <w:ind w:left="0" w:firstLine="567"/>
        <w:jc w:val="both"/>
        <w:rPr>
          <w:rFonts w:ascii="GHEA Grapalat" w:hAnsi="GHEA Grapalat" w:cstheme="minorBidi"/>
          <w:noProof/>
          <w:lang w:val="hy-AM" w:eastAsia="en-US"/>
        </w:rPr>
      </w:pPr>
      <w:r w:rsidRPr="00E734B1">
        <w:rPr>
          <w:rFonts w:ascii="GHEA Grapalat" w:hAnsi="GHEA Grapalat" w:cstheme="minorBidi"/>
          <w:noProof/>
          <w:lang w:val="hy-AM" w:eastAsia="en-US"/>
        </w:rPr>
        <w:t>2</w:t>
      </w:r>
      <w:r w:rsidR="007E6C03" w:rsidRPr="00E734B1">
        <w:rPr>
          <w:rFonts w:ascii="GHEA Grapalat" w:hAnsi="GHEA Grapalat" w:cstheme="minorBidi"/>
          <w:noProof/>
          <w:lang w:val="hy-AM" w:eastAsia="en-US"/>
        </w:rPr>
        <w:t>02</w:t>
      </w:r>
      <w:r w:rsidR="000830FA" w:rsidRPr="00E734B1">
        <w:rPr>
          <w:rFonts w:ascii="GHEA Grapalat" w:hAnsi="GHEA Grapalat" w:cstheme="minorBidi"/>
          <w:noProof/>
          <w:lang w:val="hy-AM" w:eastAsia="en-US"/>
        </w:rPr>
        <w:t>6</w:t>
      </w:r>
      <w:r w:rsidR="00FF44DF" w:rsidRPr="00E734B1">
        <w:rPr>
          <w:rFonts w:ascii="GHEA Grapalat" w:hAnsi="GHEA Grapalat" w:cstheme="minorBidi"/>
          <w:noProof/>
          <w:lang w:val="hy-AM" w:eastAsia="en-US"/>
        </w:rPr>
        <w:t>թ</w:t>
      </w:r>
      <w:r w:rsidR="007E6C03" w:rsidRPr="00E734B1">
        <w:rPr>
          <w:rFonts w:ascii="GHEA Grapalat" w:hAnsi="GHEA Grapalat" w:cstheme="minorBidi"/>
          <w:noProof/>
          <w:lang w:val="hy-AM" w:eastAsia="en-US"/>
        </w:rPr>
        <w:t>.</w:t>
      </w:r>
      <w:r w:rsidR="00FF44DF" w:rsidRPr="00E734B1">
        <w:rPr>
          <w:rFonts w:ascii="GHEA Grapalat" w:hAnsi="GHEA Grapalat" w:cstheme="minorBidi"/>
          <w:noProof/>
          <w:lang w:val="hy-AM" w:eastAsia="en-US"/>
        </w:rPr>
        <w:t xml:space="preserve"> </w:t>
      </w:r>
      <w:r w:rsidR="00EC194B" w:rsidRPr="00E734B1">
        <w:rPr>
          <w:rFonts w:ascii="GHEA Grapalat" w:hAnsi="GHEA Grapalat" w:cstheme="minorBidi"/>
          <w:noProof/>
          <w:lang w:val="hy-AM" w:eastAsia="en-US"/>
        </w:rPr>
        <w:t xml:space="preserve">առաջին </w:t>
      </w:r>
      <w:r w:rsidR="00D50F29" w:rsidRPr="00E734B1">
        <w:rPr>
          <w:rFonts w:ascii="GHEA Grapalat" w:hAnsi="GHEA Grapalat" w:cstheme="minorBidi"/>
          <w:noProof/>
          <w:lang w:val="hy-AM" w:eastAsia="en-US"/>
        </w:rPr>
        <w:t>կիս</w:t>
      </w:r>
      <w:r w:rsidR="00EC194B" w:rsidRPr="00E734B1">
        <w:rPr>
          <w:rFonts w:ascii="GHEA Grapalat" w:hAnsi="GHEA Grapalat" w:cstheme="minorBidi"/>
          <w:noProof/>
          <w:lang w:val="hy-AM" w:eastAsia="en-US"/>
        </w:rPr>
        <w:t>ամյակում</w:t>
      </w:r>
      <w:r w:rsidR="006D5D9B" w:rsidRPr="00E734B1">
        <w:rPr>
          <w:rFonts w:ascii="GHEA Grapalat" w:hAnsi="GHEA Grapalat" w:cstheme="minorBidi"/>
          <w:noProof/>
          <w:lang w:val="hy-AM" w:eastAsia="en-US"/>
        </w:rPr>
        <w:t xml:space="preserve"> </w:t>
      </w:r>
      <w:r w:rsidR="00FF44DF" w:rsidRPr="00E734B1">
        <w:rPr>
          <w:rFonts w:ascii="GHEA Grapalat" w:hAnsi="GHEA Grapalat" w:cstheme="minorBidi"/>
          <w:noProof/>
          <w:lang w:val="hy-AM" w:eastAsia="en-US"/>
        </w:rPr>
        <w:t xml:space="preserve">ՀՀ պետական բյուջե </w:t>
      </w:r>
      <w:r w:rsidR="00235203" w:rsidRPr="00E734B1">
        <w:rPr>
          <w:rFonts w:ascii="GHEA Grapalat" w:hAnsi="GHEA Grapalat" w:cstheme="minorBidi"/>
          <w:noProof/>
          <w:lang w:val="hy-AM" w:eastAsia="en-US"/>
        </w:rPr>
        <w:t>են մուտքագրվել ընդհանուր առմամբ շուրջ</w:t>
      </w:r>
      <w:r w:rsidR="00235203" w:rsidRPr="00E734B1">
        <w:rPr>
          <w:noProof/>
          <w:lang w:val="hy-AM" w:eastAsia="en-US"/>
        </w:rPr>
        <w:t> </w:t>
      </w:r>
      <w:r w:rsidR="00391E49" w:rsidRPr="00E734B1">
        <w:rPr>
          <w:rFonts w:ascii="GHEA Grapalat" w:hAnsi="GHEA Grapalat" w:cstheme="minorBidi"/>
          <w:noProof/>
          <w:lang w:val="hy-AM" w:eastAsia="en-US"/>
        </w:rPr>
        <w:t>49</w:t>
      </w:r>
      <w:r w:rsidR="00235203" w:rsidRPr="00E734B1">
        <w:rPr>
          <w:rFonts w:ascii="GHEA Grapalat" w:hAnsi="GHEA Grapalat" w:cstheme="minorBidi"/>
          <w:noProof/>
          <w:lang w:val="hy-AM" w:eastAsia="en-US"/>
        </w:rPr>
        <w:t>.1</w:t>
      </w:r>
      <w:r w:rsidR="00391E49" w:rsidRPr="00E734B1">
        <w:rPr>
          <w:rFonts w:ascii="GHEA Grapalat" w:hAnsi="GHEA Grapalat" w:cstheme="minorBidi"/>
          <w:noProof/>
          <w:lang w:val="hy-AM" w:eastAsia="en-US"/>
        </w:rPr>
        <w:t xml:space="preserve"> մլրդ դրամ</w:t>
      </w:r>
      <w:r w:rsidR="0046545F" w:rsidRPr="00E734B1">
        <w:rPr>
          <w:rFonts w:ascii="GHEA Grapalat" w:hAnsi="GHEA Grapalat" w:cstheme="minorBidi"/>
          <w:noProof/>
          <w:lang w:val="hy-AM" w:eastAsia="en-US"/>
        </w:rPr>
        <w:t xml:space="preserve"> </w:t>
      </w:r>
      <w:r w:rsidR="00FF44DF" w:rsidRPr="00E734B1">
        <w:rPr>
          <w:rFonts w:ascii="GHEA Grapalat" w:hAnsi="GHEA Grapalat" w:cstheme="minorBidi"/>
          <w:i/>
          <w:noProof/>
          <w:lang w:val="hy-AM" w:eastAsia="en-US"/>
        </w:rPr>
        <w:t>այլ հարկեր</w:t>
      </w:r>
      <w:r w:rsidR="00FF44DF" w:rsidRPr="00E734B1">
        <w:rPr>
          <w:rFonts w:ascii="GHEA Grapalat" w:hAnsi="GHEA Grapalat" w:cstheme="minorBidi"/>
          <w:noProof/>
          <w:lang w:val="hy-AM" w:eastAsia="en-US"/>
        </w:rPr>
        <w:t xml:space="preserve">՝ կազմելով պետական բյուջեի հարկային եկամուտների և պետական տուրքերի </w:t>
      </w:r>
      <w:r w:rsidR="00391E49" w:rsidRPr="00E734B1">
        <w:rPr>
          <w:rFonts w:ascii="GHEA Grapalat" w:hAnsi="GHEA Grapalat" w:cstheme="minorBidi"/>
          <w:noProof/>
          <w:lang w:val="hy-AM" w:eastAsia="en-US"/>
        </w:rPr>
        <w:t>3</w:t>
      </w:r>
      <w:r w:rsidR="0046545F" w:rsidRPr="00E734B1">
        <w:rPr>
          <w:rFonts w:ascii="GHEA Grapalat" w:hAnsi="GHEA Grapalat" w:cstheme="minorBidi"/>
          <w:noProof/>
          <w:lang w:val="hy-AM" w:eastAsia="en-US"/>
        </w:rPr>
        <w:t>.</w:t>
      </w:r>
      <w:r w:rsidR="00235203" w:rsidRPr="00E734B1">
        <w:rPr>
          <w:rFonts w:ascii="GHEA Grapalat" w:hAnsi="GHEA Grapalat" w:cstheme="minorBidi"/>
          <w:noProof/>
          <w:lang w:val="hy-AM" w:eastAsia="en-US"/>
        </w:rPr>
        <w:t>2</w:t>
      </w:r>
      <w:r w:rsidR="00FF44DF" w:rsidRPr="00E734B1">
        <w:rPr>
          <w:rFonts w:ascii="GHEA Grapalat" w:hAnsi="GHEA Grapalat" w:cstheme="minorBidi"/>
          <w:noProof/>
          <w:lang w:val="hy-AM" w:eastAsia="en-US"/>
        </w:rPr>
        <w:t>%-ը</w:t>
      </w:r>
      <w:r w:rsidR="00BB3A43" w:rsidRPr="00E734B1">
        <w:rPr>
          <w:rFonts w:ascii="GHEA Grapalat" w:hAnsi="GHEA Grapalat" w:cstheme="minorBidi"/>
          <w:noProof/>
          <w:lang w:val="hy-AM" w:eastAsia="en-US"/>
        </w:rPr>
        <w:t xml:space="preserve">: Նախորդ տարվա առաջին </w:t>
      </w:r>
      <w:r w:rsidR="00D50F29" w:rsidRPr="00E734B1">
        <w:rPr>
          <w:rFonts w:ascii="GHEA Grapalat" w:hAnsi="GHEA Grapalat" w:cstheme="minorBidi"/>
          <w:noProof/>
          <w:lang w:val="hy-AM" w:eastAsia="en-US"/>
        </w:rPr>
        <w:t>կիս</w:t>
      </w:r>
      <w:r w:rsidR="00BB3A43" w:rsidRPr="00E734B1">
        <w:rPr>
          <w:rFonts w:ascii="GHEA Grapalat" w:hAnsi="GHEA Grapalat" w:cstheme="minorBidi"/>
          <w:noProof/>
          <w:lang w:val="hy-AM" w:eastAsia="en-US"/>
        </w:rPr>
        <w:t xml:space="preserve">ամյակի համեմատ այլ հարկերի փաստացի ցուցանիշն աճել է </w:t>
      </w:r>
      <w:r w:rsidR="00235203" w:rsidRPr="00E734B1">
        <w:rPr>
          <w:rFonts w:ascii="GHEA Grapalat" w:hAnsi="GHEA Grapalat" w:cstheme="minorBidi"/>
          <w:noProof/>
          <w:lang w:val="hy-AM" w:eastAsia="en-US"/>
        </w:rPr>
        <w:t>30.7</w:t>
      </w:r>
      <w:r w:rsidR="00BB3A43" w:rsidRPr="00E734B1">
        <w:rPr>
          <w:rFonts w:ascii="GHEA Grapalat" w:hAnsi="GHEA Grapalat" w:cstheme="minorBidi"/>
          <w:noProof/>
          <w:lang w:val="hy-AM" w:eastAsia="en-US"/>
        </w:rPr>
        <w:t xml:space="preserve">%-ով կամ </w:t>
      </w:r>
      <w:r w:rsidR="00235203" w:rsidRPr="00E734B1">
        <w:rPr>
          <w:rFonts w:ascii="GHEA Grapalat" w:hAnsi="GHEA Grapalat" w:cstheme="minorBidi"/>
          <w:noProof/>
          <w:lang w:val="hy-AM" w:eastAsia="en-US"/>
        </w:rPr>
        <w:t xml:space="preserve">11.5 մլրդ դրամով, </w:t>
      </w:r>
      <w:r w:rsidR="00BB3A43" w:rsidRPr="00E734B1">
        <w:rPr>
          <w:rFonts w:ascii="GHEA Grapalat" w:hAnsi="GHEA Grapalat" w:cstheme="minorBidi"/>
          <w:noProof/>
          <w:lang w:val="hy-AM" w:eastAsia="en-US"/>
        </w:rPr>
        <w:t xml:space="preserve">ինչը հիմնականում պայմանավորված է 2026թ.-ից առողջության համընդհանուր ապահովագրության համակարգի ներդրմամբ, ինչպես նաև հարկային օրենսդրության խախտման համար սահմանված տուգանքների և ռադիոհաճախականության օգտագործման պարտադիր վճարների </w:t>
      </w:r>
      <w:r w:rsidR="00235203" w:rsidRPr="00E734B1">
        <w:rPr>
          <w:rFonts w:ascii="GHEA Grapalat" w:hAnsi="GHEA Grapalat" w:cstheme="minorBidi"/>
          <w:noProof/>
          <w:lang w:val="hy-AM" w:eastAsia="en-US"/>
        </w:rPr>
        <w:t>գծով մուտքերի աճով</w:t>
      </w:r>
      <w:r w:rsidR="00BB3A43" w:rsidRPr="00E734B1">
        <w:rPr>
          <w:rFonts w:ascii="GHEA Grapalat" w:hAnsi="GHEA Grapalat" w:cstheme="minorBidi"/>
          <w:noProof/>
          <w:lang w:val="hy-AM" w:eastAsia="en-US"/>
        </w:rPr>
        <w:t>: Առողջության համընդհանուր ապահովագրության համակարգի ներդրմանը զուգահեռ նվազեցվել են դրոշմանիշային վճարների դրույքաչափերը:</w:t>
      </w:r>
    </w:p>
    <w:p w14:paraId="2584DA06" w14:textId="77777777" w:rsidR="00786A6E" w:rsidRPr="00E734B1" w:rsidRDefault="00786A6E" w:rsidP="00786A6E">
      <w:pPr>
        <w:pStyle w:val="ListParagraph"/>
        <w:spacing w:after="0"/>
        <w:ind w:left="0" w:firstLine="567"/>
        <w:jc w:val="both"/>
        <w:rPr>
          <w:rFonts w:ascii="GHEA Grapalat" w:hAnsi="GHEA Grapalat" w:cstheme="minorBidi"/>
          <w:noProof/>
          <w:lang w:val="hy-AM" w:eastAsia="en-US"/>
        </w:rPr>
      </w:pPr>
    </w:p>
    <w:p w14:paraId="74ACD5FE" w14:textId="741CEB95" w:rsidR="00786A6E" w:rsidRPr="00E734B1" w:rsidRDefault="00786A6E" w:rsidP="002A3D97">
      <w:pPr>
        <w:pStyle w:val="ListParagraph"/>
        <w:numPr>
          <w:ilvl w:val="0"/>
          <w:numId w:val="9"/>
        </w:numPr>
        <w:tabs>
          <w:tab w:val="left" w:pos="851"/>
          <w:tab w:val="left" w:pos="1134"/>
        </w:tabs>
        <w:spacing w:after="0"/>
        <w:ind w:left="0" w:firstLine="0"/>
        <w:jc w:val="both"/>
        <w:rPr>
          <w:rFonts w:ascii="GHEA Grapalat" w:eastAsiaTheme="minorHAnsi" w:hAnsi="GHEA Grapalat" w:cstheme="minorBidi"/>
          <w:b/>
          <w:bCs/>
          <w:sz w:val="18"/>
          <w:szCs w:val="18"/>
          <w:lang w:val="hy-AM" w:eastAsia="en-US"/>
        </w:rPr>
      </w:pPr>
      <w:r w:rsidRPr="00E734B1">
        <w:rPr>
          <w:rFonts w:ascii="GHEA Grapalat" w:eastAsiaTheme="minorHAnsi" w:hAnsi="GHEA Grapalat" w:cstheme="minorBidi"/>
          <w:b/>
          <w:bCs/>
          <w:sz w:val="18"/>
          <w:szCs w:val="18"/>
          <w:lang w:val="hy-AM" w:eastAsia="en-US"/>
        </w:rPr>
        <w:t>Ա</w:t>
      </w:r>
      <w:r w:rsidR="008F036D" w:rsidRPr="00E734B1">
        <w:rPr>
          <w:rFonts w:ascii="GHEA Grapalat" w:eastAsiaTheme="minorHAnsi" w:hAnsi="GHEA Grapalat" w:cstheme="minorBidi"/>
          <w:b/>
          <w:bCs/>
          <w:sz w:val="18"/>
          <w:szCs w:val="18"/>
          <w:lang w:val="hy-AM" w:eastAsia="en-US"/>
        </w:rPr>
        <w:t xml:space="preserve">յլ հարկերի </w:t>
      </w:r>
      <w:r w:rsidRPr="00E734B1">
        <w:rPr>
          <w:rFonts w:ascii="GHEA Grapalat" w:eastAsiaTheme="minorHAnsi" w:hAnsi="GHEA Grapalat" w:cstheme="minorBidi"/>
          <w:b/>
          <w:bCs/>
          <w:sz w:val="18"/>
          <w:szCs w:val="18"/>
          <w:lang w:val="hy-AM" w:eastAsia="en-US"/>
        </w:rPr>
        <w:t>գծով ՀՀ պետական բյուջեի մուտքերը (մլ</w:t>
      </w:r>
      <w:r w:rsidR="002A15A5">
        <w:rPr>
          <w:rFonts w:ascii="GHEA Grapalat" w:eastAsiaTheme="minorHAnsi" w:hAnsi="GHEA Grapalat" w:cstheme="minorBidi"/>
          <w:b/>
          <w:bCs/>
          <w:sz w:val="18"/>
          <w:szCs w:val="18"/>
          <w:lang w:val="en-US" w:eastAsia="en-US"/>
        </w:rPr>
        <w:t>րդ</w:t>
      </w:r>
      <w:r w:rsidRPr="00E734B1">
        <w:rPr>
          <w:rFonts w:ascii="GHEA Grapalat" w:eastAsiaTheme="minorHAnsi" w:hAnsi="GHEA Grapalat" w:cstheme="minorBidi"/>
          <w:b/>
          <w:bCs/>
          <w:sz w:val="18"/>
          <w:szCs w:val="18"/>
          <w:lang w:val="hy-AM" w:eastAsia="en-US"/>
        </w:rPr>
        <w:t xml:space="preserve"> դրամ)</w:t>
      </w:r>
    </w:p>
    <w:tbl>
      <w:tblPr>
        <w:tblW w:w="10206" w:type="dxa"/>
        <w:tblInd w:w="-5" w:type="dxa"/>
        <w:tblLook w:val="00A0" w:firstRow="1" w:lastRow="0" w:firstColumn="1" w:lastColumn="0" w:noHBand="0" w:noVBand="0"/>
      </w:tblPr>
      <w:tblGrid>
        <w:gridCol w:w="5075"/>
        <w:gridCol w:w="1275"/>
        <w:gridCol w:w="1276"/>
        <w:gridCol w:w="1418"/>
        <w:gridCol w:w="1162"/>
      </w:tblGrid>
      <w:tr w:rsidR="00772BCB" w:rsidRPr="00E734B1" w14:paraId="450EBD9A" w14:textId="77777777" w:rsidTr="00967C50">
        <w:trPr>
          <w:trHeight w:val="855"/>
        </w:trPr>
        <w:tc>
          <w:tcPr>
            <w:tcW w:w="5075" w:type="dxa"/>
            <w:tcBorders>
              <w:top w:val="single" w:sz="4" w:space="0" w:color="auto"/>
              <w:left w:val="single" w:sz="4" w:space="0" w:color="auto"/>
              <w:bottom w:val="single" w:sz="4" w:space="0" w:color="auto"/>
              <w:right w:val="single" w:sz="4" w:space="0" w:color="auto"/>
            </w:tcBorders>
            <w:shd w:val="clear" w:color="auto" w:fill="D9E2F3"/>
            <w:noWrap/>
          </w:tcPr>
          <w:p w14:paraId="259A6BDC" w14:textId="77777777" w:rsidR="00772BCB" w:rsidRPr="00E734B1" w:rsidRDefault="00772BCB" w:rsidP="00772BCB">
            <w:pPr>
              <w:spacing w:line="276" w:lineRule="auto"/>
              <w:rPr>
                <w:rFonts w:ascii="GHEA Grapalat" w:hAnsi="GHEA Grapalat" w:cs="Calibri"/>
                <w:sz w:val="18"/>
                <w:szCs w:val="18"/>
              </w:rPr>
            </w:pPr>
            <w:r w:rsidRPr="00E734B1">
              <w:rPr>
                <w:rFonts w:ascii="Courier New" w:hAnsi="Courier New" w:cs="Courier New"/>
                <w:sz w:val="18"/>
                <w:szCs w:val="18"/>
              </w:rPr>
              <w:t> </w:t>
            </w:r>
          </w:p>
        </w:tc>
        <w:tc>
          <w:tcPr>
            <w:tcW w:w="1275" w:type="dxa"/>
            <w:tcBorders>
              <w:top w:val="single" w:sz="4" w:space="0" w:color="auto"/>
              <w:left w:val="nil"/>
              <w:bottom w:val="single" w:sz="4" w:space="0" w:color="auto"/>
              <w:right w:val="single" w:sz="4" w:space="0" w:color="auto"/>
            </w:tcBorders>
            <w:shd w:val="clear" w:color="auto" w:fill="D9E2F3"/>
          </w:tcPr>
          <w:p w14:paraId="1F43B1DE" w14:textId="6214FECE" w:rsidR="00772BCB" w:rsidRPr="00E734B1" w:rsidRDefault="00772BCB" w:rsidP="00772BCB">
            <w:pPr>
              <w:spacing w:line="276" w:lineRule="auto"/>
              <w:jc w:val="center"/>
              <w:rPr>
                <w:rFonts w:ascii="GHEA Grapalat" w:hAnsi="GHEA Grapalat" w:cs="Calibri"/>
                <w:bCs/>
                <w:sz w:val="18"/>
                <w:szCs w:val="18"/>
              </w:rPr>
            </w:pPr>
            <w:r w:rsidRPr="00E734B1">
              <w:rPr>
                <w:rFonts w:ascii="GHEA Grapalat" w:hAnsi="GHEA Grapalat" w:cs="Calibri"/>
                <w:bCs/>
                <w:sz w:val="18"/>
                <w:szCs w:val="18"/>
              </w:rPr>
              <w:t>2025թ.</w:t>
            </w:r>
            <w:r w:rsidRPr="00E734B1">
              <w:rPr>
                <w:rFonts w:ascii="GHEA Grapalat" w:hAnsi="GHEA Grapalat" w:cs="Calibri"/>
                <w:bCs/>
                <w:sz w:val="18"/>
                <w:szCs w:val="18"/>
                <w:lang w:val="en-US"/>
              </w:rPr>
              <w:t xml:space="preserve"> 1-ին</w:t>
            </w:r>
            <w:r w:rsidRPr="00E734B1">
              <w:rPr>
                <w:rFonts w:ascii="GHEA Grapalat" w:hAnsi="GHEA Grapalat" w:cs="Calibri"/>
                <w:bCs/>
                <w:sz w:val="18"/>
                <w:szCs w:val="18"/>
              </w:rPr>
              <w:t xml:space="preserve"> </w:t>
            </w:r>
            <w:r w:rsidR="00D50F29" w:rsidRPr="00E734B1">
              <w:rPr>
                <w:rFonts w:ascii="GHEA Grapalat" w:hAnsi="GHEA Grapalat" w:cs="Calibri"/>
                <w:bCs/>
                <w:sz w:val="18"/>
                <w:szCs w:val="18"/>
              </w:rPr>
              <w:t>կիսամյակի</w:t>
            </w:r>
            <w:r w:rsidRPr="00E734B1">
              <w:rPr>
                <w:rFonts w:ascii="GHEA Grapalat" w:hAnsi="GHEA Grapalat" w:cs="Calibri"/>
                <w:bCs/>
                <w:sz w:val="18"/>
                <w:szCs w:val="18"/>
              </w:rPr>
              <w:t xml:space="preserve"> </w:t>
            </w:r>
            <w:r w:rsidRPr="00E734B1">
              <w:rPr>
                <w:rFonts w:ascii="GHEA Grapalat" w:hAnsi="GHEA Grapalat" w:cs="Calibri"/>
                <w:bCs/>
                <w:sz w:val="18"/>
                <w:szCs w:val="18"/>
              </w:rPr>
              <w:br/>
              <w:t>փաստ</w:t>
            </w:r>
          </w:p>
        </w:tc>
        <w:tc>
          <w:tcPr>
            <w:tcW w:w="1276" w:type="dxa"/>
            <w:tcBorders>
              <w:top w:val="single" w:sz="4" w:space="0" w:color="auto"/>
              <w:left w:val="nil"/>
              <w:bottom w:val="single" w:sz="4" w:space="0" w:color="auto"/>
              <w:right w:val="single" w:sz="4" w:space="0" w:color="auto"/>
            </w:tcBorders>
            <w:shd w:val="clear" w:color="auto" w:fill="D9E2F3"/>
          </w:tcPr>
          <w:p w14:paraId="6233F09F" w14:textId="3302A91A" w:rsidR="00772BCB" w:rsidRPr="00E734B1" w:rsidRDefault="00772BCB" w:rsidP="00772BCB">
            <w:pPr>
              <w:spacing w:line="276" w:lineRule="auto"/>
              <w:jc w:val="center"/>
              <w:rPr>
                <w:rFonts w:ascii="GHEA Grapalat" w:hAnsi="GHEA Grapalat" w:cs="Calibri"/>
                <w:bCs/>
                <w:sz w:val="18"/>
                <w:szCs w:val="18"/>
              </w:rPr>
            </w:pPr>
            <w:r w:rsidRPr="00E734B1">
              <w:rPr>
                <w:rFonts w:ascii="GHEA Grapalat" w:hAnsi="GHEA Grapalat" w:cs="Calibri"/>
                <w:bCs/>
                <w:sz w:val="18"/>
                <w:szCs w:val="18"/>
              </w:rPr>
              <w:t>2026թ.</w:t>
            </w:r>
            <w:r w:rsidRPr="00E734B1">
              <w:rPr>
                <w:rFonts w:ascii="GHEA Grapalat" w:hAnsi="GHEA Grapalat" w:cs="Calibri"/>
                <w:bCs/>
                <w:sz w:val="18"/>
                <w:szCs w:val="18"/>
                <w:lang w:val="en-US"/>
              </w:rPr>
              <w:t xml:space="preserve"> 1-ին</w:t>
            </w:r>
            <w:r w:rsidRPr="00E734B1">
              <w:rPr>
                <w:rFonts w:ascii="GHEA Grapalat" w:hAnsi="GHEA Grapalat" w:cs="Calibri"/>
                <w:bCs/>
                <w:sz w:val="18"/>
                <w:szCs w:val="18"/>
              </w:rPr>
              <w:t xml:space="preserve"> </w:t>
            </w:r>
            <w:r w:rsidR="00D50F29" w:rsidRPr="00E734B1">
              <w:rPr>
                <w:rFonts w:ascii="GHEA Grapalat" w:hAnsi="GHEA Grapalat" w:cs="Calibri"/>
                <w:bCs/>
                <w:sz w:val="18"/>
                <w:szCs w:val="18"/>
              </w:rPr>
              <w:t>կիսամյակի</w:t>
            </w:r>
            <w:r w:rsidRPr="00E734B1">
              <w:rPr>
                <w:rFonts w:ascii="GHEA Grapalat" w:hAnsi="GHEA Grapalat" w:cs="Calibri"/>
                <w:bCs/>
                <w:sz w:val="18"/>
                <w:szCs w:val="18"/>
              </w:rPr>
              <w:t xml:space="preserve"> </w:t>
            </w:r>
            <w:r w:rsidRPr="00E734B1">
              <w:rPr>
                <w:rFonts w:ascii="GHEA Grapalat" w:hAnsi="GHEA Grapalat" w:cs="Calibri"/>
                <w:bCs/>
                <w:sz w:val="18"/>
                <w:szCs w:val="18"/>
              </w:rPr>
              <w:br/>
              <w:t>փաստ</w:t>
            </w:r>
          </w:p>
        </w:tc>
        <w:tc>
          <w:tcPr>
            <w:tcW w:w="1418" w:type="dxa"/>
            <w:tcBorders>
              <w:top w:val="single" w:sz="4" w:space="0" w:color="auto"/>
              <w:left w:val="nil"/>
              <w:bottom w:val="single" w:sz="4" w:space="0" w:color="auto"/>
              <w:right w:val="single" w:sz="4" w:space="0" w:color="auto"/>
            </w:tcBorders>
            <w:shd w:val="clear" w:color="auto" w:fill="D9E2F3"/>
          </w:tcPr>
          <w:p w14:paraId="0D7FE800" w14:textId="77777777" w:rsidR="00772BCB" w:rsidRPr="00E734B1" w:rsidRDefault="00772BCB" w:rsidP="00772BCB">
            <w:pPr>
              <w:spacing w:line="276" w:lineRule="auto"/>
              <w:jc w:val="center"/>
              <w:rPr>
                <w:rFonts w:ascii="GHEA Grapalat" w:hAnsi="GHEA Grapalat" w:cs="Calibri"/>
                <w:bCs/>
                <w:sz w:val="18"/>
                <w:szCs w:val="18"/>
              </w:rPr>
            </w:pPr>
            <w:r w:rsidRPr="00E734B1">
              <w:rPr>
                <w:rFonts w:ascii="GHEA Grapalat" w:hAnsi="GHEA Grapalat" w:cs="Calibri"/>
                <w:bCs/>
                <w:sz w:val="18"/>
                <w:szCs w:val="18"/>
              </w:rPr>
              <w:t>2026թ. 2025թ.</w:t>
            </w:r>
            <w:r w:rsidRPr="00E734B1">
              <w:rPr>
                <w:rFonts w:ascii="GHEA Grapalat" w:hAnsi="GHEA Grapalat" w:cs="Calibri"/>
                <w:bCs/>
                <w:sz w:val="18"/>
                <w:szCs w:val="18"/>
                <w:lang w:val="en-US"/>
              </w:rPr>
              <w:t>-</w:t>
            </w:r>
            <w:r w:rsidRPr="00E734B1">
              <w:rPr>
                <w:rFonts w:ascii="GHEA Grapalat" w:hAnsi="GHEA Grapalat" w:cs="Calibri"/>
                <w:bCs/>
                <w:sz w:val="18"/>
                <w:szCs w:val="18"/>
              </w:rPr>
              <w:t>ի</w:t>
            </w:r>
          </w:p>
          <w:p w14:paraId="7EF401EB" w14:textId="77777777" w:rsidR="00772BCB" w:rsidRPr="00E734B1" w:rsidRDefault="00772BCB" w:rsidP="00772BCB">
            <w:pPr>
              <w:spacing w:line="276" w:lineRule="auto"/>
              <w:jc w:val="center"/>
              <w:rPr>
                <w:rFonts w:ascii="GHEA Grapalat" w:hAnsi="GHEA Grapalat" w:cs="Calibri"/>
                <w:bCs/>
                <w:sz w:val="18"/>
                <w:szCs w:val="18"/>
              </w:rPr>
            </w:pPr>
            <w:r w:rsidRPr="00E734B1">
              <w:rPr>
                <w:rFonts w:ascii="GHEA Grapalat" w:hAnsi="GHEA Grapalat" w:cs="Calibri"/>
                <w:bCs/>
                <w:sz w:val="18"/>
                <w:szCs w:val="18"/>
              </w:rPr>
              <w:t>նկատմամբ</w:t>
            </w:r>
          </w:p>
          <w:p w14:paraId="657AF18D" w14:textId="71FA7DDE" w:rsidR="00772BCB" w:rsidRPr="00E734B1" w:rsidRDefault="00772BCB" w:rsidP="00772BCB">
            <w:pPr>
              <w:spacing w:line="276" w:lineRule="auto"/>
              <w:jc w:val="center"/>
              <w:rPr>
                <w:rFonts w:ascii="GHEA Grapalat" w:hAnsi="GHEA Grapalat" w:cs="Calibri"/>
                <w:bCs/>
                <w:sz w:val="18"/>
                <w:szCs w:val="18"/>
              </w:rPr>
            </w:pPr>
            <w:r w:rsidRPr="00E734B1">
              <w:rPr>
                <w:rFonts w:ascii="GHEA Grapalat" w:hAnsi="GHEA Grapalat" w:cs="Calibri"/>
                <w:bCs/>
                <w:sz w:val="18"/>
                <w:szCs w:val="18"/>
              </w:rPr>
              <w:t>(%)</w:t>
            </w:r>
          </w:p>
        </w:tc>
        <w:tc>
          <w:tcPr>
            <w:tcW w:w="1162" w:type="dxa"/>
            <w:tcBorders>
              <w:top w:val="single" w:sz="4" w:space="0" w:color="auto"/>
              <w:left w:val="nil"/>
              <w:bottom w:val="single" w:sz="4" w:space="0" w:color="auto"/>
              <w:right w:val="single" w:sz="4" w:space="0" w:color="auto"/>
            </w:tcBorders>
            <w:shd w:val="clear" w:color="auto" w:fill="D9E2F3"/>
          </w:tcPr>
          <w:p w14:paraId="38919BB2" w14:textId="06996680" w:rsidR="00772BCB" w:rsidRPr="00E734B1" w:rsidRDefault="00772BCB" w:rsidP="00772BCB">
            <w:pPr>
              <w:spacing w:line="276" w:lineRule="auto"/>
              <w:jc w:val="center"/>
              <w:rPr>
                <w:rFonts w:ascii="GHEA Grapalat" w:hAnsi="GHEA Grapalat" w:cs="Calibri"/>
                <w:bCs/>
                <w:sz w:val="18"/>
                <w:szCs w:val="18"/>
              </w:rPr>
            </w:pPr>
            <w:r w:rsidRPr="00E734B1">
              <w:rPr>
                <w:rFonts w:ascii="GHEA Grapalat" w:hAnsi="GHEA Grapalat" w:cs="Calibri"/>
                <w:bCs/>
                <w:sz w:val="18"/>
                <w:szCs w:val="18"/>
              </w:rPr>
              <w:t>2026թ. և 2025թ. տարբերու-թյունը</w:t>
            </w:r>
          </w:p>
        </w:tc>
      </w:tr>
      <w:tr w:rsidR="00134F26" w:rsidRPr="00E734B1" w14:paraId="50E84092" w14:textId="77777777" w:rsidTr="00967C50">
        <w:trPr>
          <w:trHeight w:val="293"/>
        </w:trPr>
        <w:tc>
          <w:tcPr>
            <w:tcW w:w="5075" w:type="dxa"/>
            <w:tcBorders>
              <w:top w:val="nil"/>
              <w:left w:val="single" w:sz="4" w:space="0" w:color="auto"/>
              <w:bottom w:val="single" w:sz="4" w:space="0" w:color="auto"/>
              <w:right w:val="single" w:sz="4" w:space="0" w:color="auto"/>
            </w:tcBorders>
          </w:tcPr>
          <w:p w14:paraId="618C90CA" w14:textId="6D01C892" w:rsidR="00134F26" w:rsidRPr="00E734B1" w:rsidRDefault="00134F26" w:rsidP="00134F26">
            <w:pPr>
              <w:spacing w:line="276" w:lineRule="auto"/>
              <w:rPr>
                <w:rFonts w:ascii="GHEA Grapalat" w:hAnsi="GHEA Grapalat" w:cs="Calibri"/>
                <w:b/>
                <w:bCs/>
                <w:sz w:val="18"/>
                <w:szCs w:val="18"/>
              </w:rPr>
            </w:pPr>
            <w:r w:rsidRPr="00E734B1">
              <w:rPr>
                <w:rFonts w:ascii="GHEA Grapalat" w:hAnsi="GHEA Grapalat" w:cs="Calibri"/>
                <w:b/>
                <w:bCs/>
                <w:sz w:val="18"/>
                <w:szCs w:val="18"/>
              </w:rPr>
              <w:t>Այլ հարկեր</w:t>
            </w:r>
          </w:p>
        </w:tc>
        <w:tc>
          <w:tcPr>
            <w:tcW w:w="1275" w:type="dxa"/>
            <w:tcBorders>
              <w:top w:val="single" w:sz="4" w:space="0" w:color="auto"/>
              <w:left w:val="single" w:sz="4" w:space="0" w:color="auto"/>
              <w:bottom w:val="single" w:sz="4" w:space="0" w:color="auto"/>
              <w:right w:val="single" w:sz="4" w:space="0" w:color="auto"/>
            </w:tcBorders>
          </w:tcPr>
          <w:p w14:paraId="689B7909" w14:textId="1BDDA0F3" w:rsidR="00134F26" w:rsidRPr="00E734B1" w:rsidRDefault="00134F26" w:rsidP="00134F26">
            <w:pPr>
              <w:spacing w:line="276" w:lineRule="auto"/>
              <w:jc w:val="right"/>
              <w:rPr>
                <w:rFonts w:ascii="GHEA Grapalat" w:hAnsi="GHEA Grapalat" w:cs="Calibri"/>
                <w:b/>
                <w:bCs/>
                <w:noProof w:val="0"/>
                <w:sz w:val="18"/>
                <w:szCs w:val="18"/>
                <w:lang w:val="en-US"/>
              </w:rPr>
            </w:pPr>
            <w:r>
              <w:rPr>
                <w:rFonts w:ascii="GHEA Grapalat" w:hAnsi="GHEA Grapalat" w:cs="Calibri"/>
                <w:b/>
                <w:bCs/>
                <w:sz w:val="18"/>
                <w:szCs w:val="18"/>
              </w:rPr>
              <w:t>37.5</w:t>
            </w:r>
          </w:p>
        </w:tc>
        <w:tc>
          <w:tcPr>
            <w:tcW w:w="1276" w:type="dxa"/>
            <w:tcBorders>
              <w:top w:val="nil"/>
              <w:left w:val="nil"/>
              <w:bottom w:val="single" w:sz="4" w:space="0" w:color="auto"/>
              <w:right w:val="single" w:sz="4" w:space="0" w:color="auto"/>
            </w:tcBorders>
            <w:noWrap/>
          </w:tcPr>
          <w:p w14:paraId="2F7F3E70" w14:textId="2A90D753" w:rsidR="00134F26" w:rsidRPr="00E734B1" w:rsidRDefault="00134F26" w:rsidP="00134F26">
            <w:pPr>
              <w:spacing w:line="276" w:lineRule="auto"/>
              <w:jc w:val="right"/>
              <w:rPr>
                <w:rFonts w:ascii="GHEA Grapalat" w:hAnsi="GHEA Grapalat" w:cs="Calibri"/>
                <w:b/>
                <w:bCs/>
                <w:sz w:val="18"/>
                <w:szCs w:val="18"/>
                <w:lang w:val="en-US"/>
              </w:rPr>
            </w:pPr>
            <w:r>
              <w:rPr>
                <w:rFonts w:ascii="GHEA Grapalat" w:hAnsi="GHEA Grapalat" w:cs="Calibri"/>
                <w:b/>
                <w:bCs/>
                <w:sz w:val="18"/>
                <w:szCs w:val="18"/>
              </w:rPr>
              <w:t>49.1</w:t>
            </w:r>
          </w:p>
        </w:tc>
        <w:tc>
          <w:tcPr>
            <w:tcW w:w="1418" w:type="dxa"/>
            <w:tcBorders>
              <w:top w:val="nil"/>
              <w:left w:val="nil"/>
              <w:bottom w:val="single" w:sz="4" w:space="0" w:color="auto"/>
              <w:right w:val="single" w:sz="4" w:space="0" w:color="auto"/>
            </w:tcBorders>
          </w:tcPr>
          <w:p w14:paraId="3F8B254E" w14:textId="752B32C8" w:rsidR="00134F26" w:rsidRPr="00E734B1" w:rsidRDefault="00134F26" w:rsidP="00134F26">
            <w:pPr>
              <w:spacing w:line="276" w:lineRule="auto"/>
              <w:jc w:val="right"/>
              <w:rPr>
                <w:rFonts w:ascii="GHEA Grapalat" w:hAnsi="GHEA Grapalat" w:cs="Calibri"/>
                <w:b/>
                <w:bCs/>
                <w:sz w:val="18"/>
                <w:szCs w:val="18"/>
                <w:lang w:val="en-US"/>
              </w:rPr>
            </w:pPr>
            <w:r>
              <w:rPr>
                <w:rFonts w:ascii="GHEA Grapalat" w:hAnsi="GHEA Grapalat" w:cs="Calibri"/>
                <w:b/>
                <w:bCs/>
                <w:sz w:val="18"/>
                <w:szCs w:val="18"/>
              </w:rPr>
              <w:t>130.7</w:t>
            </w:r>
          </w:p>
        </w:tc>
        <w:tc>
          <w:tcPr>
            <w:tcW w:w="1162" w:type="dxa"/>
            <w:tcBorders>
              <w:top w:val="nil"/>
              <w:left w:val="nil"/>
              <w:bottom w:val="single" w:sz="4" w:space="0" w:color="auto"/>
              <w:right w:val="single" w:sz="4" w:space="0" w:color="auto"/>
            </w:tcBorders>
          </w:tcPr>
          <w:p w14:paraId="5822FA46" w14:textId="0B1AC77F" w:rsidR="00134F26" w:rsidRPr="00E734B1" w:rsidRDefault="00134F26" w:rsidP="00134F26">
            <w:pPr>
              <w:spacing w:line="276" w:lineRule="auto"/>
              <w:jc w:val="right"/>
              <w:rPr>
                <w:rFonts w:ascii="GHEA Grapalat" w:hAnsi="GHEA Grapalat" w:cs="Calibri"/>
                <w:b/>
                <w:bCs/>
                <w:sz w:val="18"/>
                <w:szCs w:val="18"/>
              </w:rPr>
            </w:pPr>
            <w:r>
              <w:rPr>
                <w:rFonts w:ascii="GHEA Grapalat" w:hAnsi="GHEA Grapalat" w:cs="Calibri"/>
                <w:b/>
                <w:bCs/>
                <w:sz w:val="18"/>
                <w:szCs w:val="18"/>
              </w:rPr>
              <w:t>11.5</w:t>
            </w:r>
          </w:p>
        </w:tc>
      </w:tr>
      <w:tr w:rsidR="00B2286C" w:rsidRPr="00E734B1" w14:paraId="27159006" w14:textId="77777777" w:rsidTr="00967C50">
        <w:trPr>
          <w:trHeight w:val="293"/>
        </w:trPr>
        <w:tc>
          <w:tcPr>
            <w:tcW w:w="5075" w:type="dxa"/>
            <w:tcBorders>
              <w:top w:val="nil"/>
              <w:left w:val="single" w:sz="4" w:space="0" w:color="auto"/>
              <w:bottom w:val="single" w:sz="4" w:space="0" w:color="auto"/>
              <w:right w:val="single" w:sz="4" w:space="0" w:color="auto"/>
            </w:tcBorders>
            <w:noWrap/>
          </w:tcPr>
          <w:p w14:paraId="79020584" w14:textId="1D12ABEF" w:rsidR="00B2286C" w:rsidRPr="00E734B1" w:rsidRDefault="00B2286C" w:rsidP="00B2286C">
            <w:pPr>
              <w:spacing w:line="276" w:lineRule="auto"/>
              <w:ind w:left="113"/>
              <w:rPr>
                <w:rFonts w:ascii="GHEA Grapalat" w:hAnsi="GHEA Grapalat" w:cs="Calibri"/>
                <w:sz w:val="18"/>
                <w:szCs w:val="18"/>
              </w:rPr>
            </w:pPr>
            <w:r w:rsidRPr="00E734B1">
              <w:rPr>
                <w:rFonts w:ascii="GHEA Grapalat" w:hAnsi="GHEA Grapalat" w:cs="Calibri"/>
                <w:sz w:val="18"/>
                <w:szCs w:val="18"/>
              </w:rPr>
              <w:t>ՀՀ հարկա</w:t>
            </w:r>
            <w:r>
              <w:rPr>
                <w:rFonts w:ascii="GHEA Grapalat" w:hAnsi="GHEA Grapalat" w:cs="Calibri"/>
                <w:sz w:val="18"/>
                <w:szCs w:val="18"/>
              </w:rPr>
              <w:t>յ</w:t>
            </w:r>
            <w:r w:rsidRPr="00E734B1">
              <w:rPr>
                <w:rFonts w:ascii="GHEA Grapalat" w:hAnsi="GHEA Grapalat" w:cs="Calibri"/>
                <w:sz w:val="18"/>
                <w:szCs w:val="18"/>
              </w:rPr>
              <w:t>ին օրենք</w:t>
            </w:r>
            <w:r>
              <w:rPr>
                <w:rFonts w:ascii="GHEA Grapalat" w:hAnsi="GHEA Grapalat" w:cs="Calibri"/>
                <w:sz w:val="18"/>
                <w:szCs w:val="18"/>
              </w:rPr>
              <w:t>սդրության խախտման համար</w:t>
            </w:r>
            <w:r w:rsidRPr="00E734B1">
              <w:rPr>
                <w:rFonts w:ascii="GHEA Grapalat" w:hAnsi="GHEA Grapalat" w:cs="Calibri"/>
                <w:sz w:val="18"/>
                <w:szCs w:val="18"/>
              </w:rPr>
              <w:t xml:space="preserve"> սահմանված տուգանքներ</w:t>
            </w:r>
          </w:p>
        </w:tc>
        <w:tc>
          <w:tcPr>
            <w:tcW w:w="1275" w:type="dxa"/>
            <w:tcBorders>
              <w:top w:val="nil"/>
              <w:left w:val="single" w:sz="4" w:space="0" w:color="auto"/>
              <w:bottom w:val="single" w:sz="4" w:space="0" w:color="auto"/>
              <w:right w:val="single" w:sz="4" w:space="0" w:color="auto"/>
            </w:tcBorders>
          </w:tcPr>
          <w:p w14:paraId="5D9A890B" w14:textId="5FE71644" w:rsidR="00B2286C" w:rsidRPr="00E734B1" w:rsidRDefault="00B2286C" w:rsidP="00B2286C">
            <w:pPr>
              <w:spacing w:line="276" w:lineRule="auto"/>
              <w:jc w:val="right"/>
              <w:rPr>
                <w:rFonts w:ascii="GHEA Grapalat" w:hAnsi="GHEA Grapalat" w:cs="Calibri"/>
                <w:sz w:val="18"/>
                <w:szCs w:val="18"/>
              </w:rPr>
            </w:pPr>
            <w:r>
              <w:rPr>
                <w:rFonts w:ascii="GHEA Grapalat" w:hAnsi="GHEA Grapalat" w:cs="Calibri"/>
                <w:sz w:val="18"/>
                <w:szCs w:val="18"/>
              </w:rPr>
              <w:t>1.3</w:t>
            </w:r>
          </w:p>
        </w:tc>
        <w:tc>
          <w:tcPr>
            <w:tcW w:w="1276" w:type="dxa"/>
            <w:tcBorders>
              <w:top w:val="nil"/>
              <w:left w:val="nil"/>
              <w:bottom w:val="single" w:sz="4" w:space="0" w:color="auto"/>
              <w:right w:val="single" w:sz="4" w:space="0" w:color="auto"/>
            </w:tcBorders>
            <w:noWrap/>
          </w:tcPr>
          <w:p w14:paraId="0C886103" w14:textId="2FAA8E2B" w:rsidR="00B2286C" w:rsidRPr="00E734B1" w:rsidRDefault="00B2286C" w:rsidP="00B2286C">
            <w:pPr>
              <w:spacing w:line="276" w:lineRule="auto"/>
              <w:jc w:val="right"/>
              <w:rPr>
                <w:rFonts w:ascii="GHEA Grapalat" w:hAnsi="GHEA Grapalat" w:cs="Calibri"/>
                <w:sz w:val="18"/>
                <w:szCs w:val="18"/>
              </w:rPr>
            </w:pPr>
            <w:r>
              <w:rPr>
                <w:rFonts w:ascii="GHEA Grapalat" w:hAnsi="GHEA Grapalat" w:cs="Calibri"/>
                <w:sz w:val="18"/>
                <w:szCs w:val="18"/>
              </w:rPr>
              <w:t>3.3</w:t>
            </w:r>
          </w:p>
        </w:tc>
        <w:tc>
          <w:tcPr>
            <w:tcW w:w="1418" w:type="dxa"/>
            <w:tcBorders>
              <w:top w:val="nil"/>
              <w:left w:val="nil"/>
              <w:bottom w:val="single" w:sz="4" w:space="0" w:color="auto"/>
              <w:right w:val="single" w:sz="4" w:space="0" w:color="auto"/>
            </w:tcBorders>
          </w:tcPr>
          <w:p w14:paraId="66FE66C9" w14:textId="17F0FE51" w:rsidR="00B2286C" w:rsidRPr="00E734B1" w:rsidRDefault="00B2286C" w:rsidP="00B2286C">
            <w:pPr>
              <w:spacing w:line="276" w:lineRule="auto"/>
              <w:jc w:val="right"/>
              <w:rPr>
                <w:rFonts w:ascii="GHEA Grapalat" w:hAnsi="GHEA Grapalat" w:cs="Calibri"/>
                <w:sz w:val="18"/>
                <w:szCs w:val="18"/>
              </w:rPr>
            </w:pPr>
            <w:r>
              <w:rPr>
                <w:rFonts w:ascii="GHEA Grapalat" w:hAnsi="GHEA Grapalat" w:cs="Calibri"/>
                <w:sz w:val="18"/>
                <w:szCs w:val="18"/>
              </w:rPr>
              <w:t>258.9</w:t>
            </w:r>
          </w:p>
        </w:tc>
        <w:tc>
          <w:tcPr>
            <w:tcW w:w="1162" w:type="dxa"/>
            <w:tcBorders>
              <w:top w:val="nil"/>
              <w:left w:val="nil"/>
              <w:bottom w:val="single" w:sz="4" w:space="0" w:color="auto"/>
              <w:right w:val="single" w:sz="4" w:space="0" w:color="auto"/>
            </w:tcBorders>
          </w:tcPr>
          <w:p w14:paraId="48BA1DC9" w14:textId="6059F1B0" w:rsidR="00B2286C" w:rsidRPr="00E734B1" w:rsidRDefault="00B2286C" w:rsidP="00B2286C">
            <w:pPr>
              <w:spacing w:line="276" w:lineRule="auto"/>
              <w:jc w:val="right"/>
              <w:rPr>
                <w:rFonts w:ascii="GHEA Grapalat" w:hAnsi="GHEA Grapalat" w:cs="Calibri"/>
                <w:sz w:val="18"/>
                <w:szCs w:val="18"/>
              </w:rPr>
            </w:pPr>
            <w:r>
              <w:rPr>
                <w:rFonts w:ascii="GHEA Grapalat" w:hAnsi="GHEA Grapalat" w:cs="Calibri"/>
                <w:sz w:val="18"/>
                <w:szCs w:val="18"/>
              </w:rPr>
              <w:t>2.1</w:t>
            </w:r>
          </w:p>
        </w:tc>
      </w:tr>
      <w:tr w:rsidR="00B2286C" w:rsidRPr="00E734B1" w14:paraId="050DABC1" w14:textId="77777777" w:rsidTr="00967C50">
        <w:trPr>
          <w:trHeight w:val="293"/>
        </w:trPr>
        <w:tc>
          <w:tcPr>
            <w:tcW w:w="5075" w:type="dxa"/>
            <w:tcBorders>
              <w:top w:val="nil"/>
              <w:left w:val="single" w:sz="4" w:space="0" w:color="auto"/>
              <w:bottom w:val="single" w:sz="4" w:space="0" w:color="auto"/>
              <w:right w:val="single" w:sz="4" w:space="0" w:color="auto"/>
            </w:tcBorders>
            <w:noWrap/>
          </w:tcPr>
          <w:p w14:paraId="10BC13B3" w14:textId="2879C5CF" w:rsidR="00B2286C" w:rsidRPr="00E734B1" w:rsidRDefault="00B2286C" w:rsidP="00B2286C">
            <w:pPr>
              <w:spacing w:line="276" w:lineRule="auto"/>
              <w:ind w:left="113"/>
              <w:rPr>
                <w:rFonts w:ascii="GHEA Grapalat" w:hAnsi="GHEA Grapalat" w:cs="Calibri"/>
                <w:sz w:val="18"/>
                <w:szCs w:val="18"/>
              </w:rPr>
            </w:pPr>
            <w:r w:rsidRPr="00E734B1">
              <w:rPr>
                <w:rFonts w:ascii="GHEA Grapalat" w:hAnsi="GHEA Grapalat" w:cs="Calibri"/>
                <w:sz w:val="18"/>
                <w:szCs w:val="18"/>
              </w:rPr>
              <w:t>Ճանապարհային հարկ</w:t>
            </w:r>
          </w:p>
        </w:tc>
        <w:tc>
          <w:tcPr>
            <w:tcW w:w="1275" w:type="dxa"/>
            <w:tcBorders>
              <w:top w:val="nil"/>
              <w:left w:val="single" w:sz="4" w:space="0" w:color="auto"/>
              <w:bottom w:val="single" w:sz="4" w:space="0" w:color="auto"/>
              <w:right w:val="single" w:sz="4" w:space="0" w:color="auto"/>
            </w:tcBorders>
          </w:tcPr>
          <w:p w14:paraId="1A4C70CD" w14:textId="2584088D" w:rsidR="00B2286C" w:rsidRPr="00E734B1" w:rsidRDefault="00B2286C" w:rsidP="00B2286C">
            <w:pPr>
              <w:spacing w:line="276" w:lineRule="auto"/>
              <w:jc w:val="right"/>
              <w:rPr>
                <w:rFonts w:ascii="GHEA Grapalat" w:hAnsi="GHEA Grapalat" w:cs="Calibri"/>
                <w:sz w:val="18"/>
                <w:szCs w:val="18"/>
              </w:rPr>
            </w:pPr>
            <w:r>
              <w:rPr>
                <w:rFonts w:ascii="GHEA Grapalat" w:hAnsi="GHEA Grapalat" w:cs="Calibri"/>
                <w:sz w:val="18"/>
                <w:szCs w:val="18"/>
              </w:rPr>
              <w:t>2.6</w:t>
            </w:r>
          </w:p>
        </w:tc>
        <w:tc>
          <w:tcPr>
            <w:tcW w:w="1276" w:type="dxa"/>
            <w:tcBorders>
              <w:top w:val="nil"/>
              <w:left w:val="nil"/>
              <w:bottom w:val="single" w:sz="4" w:space="0" w:color="auto"/>
              <w:right w:val="single" w:sz="4" w:space="0" w:color="auto"/>
            </w:tcBorders>
            <w:noWrap/>
          </w:tcPr>
          <w:p w14:paraId="019039D9" w14:textId="6281B070" w:rsidR="00B2286C" w:rsidRPr="00E734B1" w:rsidRDefault="00B2286C" w:rsidP="00B2286C">
            <w:pPr>
              <w:spacing w:line="276" w:lineRule="auto"/>
              <w:jc w:val="right"/>
              <w:rPr>
                <w:rFonts w:ascii="GHEA Grapalat" w:hAnsi="GHEA Grapalat" w:cs="Calibri"/>
                <w:sz w:val="18"/>
                <w:szCs w:val="18"/>
              </w:rPr>
            </w:pPr>
            <w:r>
              <w:rPr>
                <w:rFonts w:ascii="GHEA Grapalat" w:hAnsi="GHEA Grapalat" w:cs="Calibri"/>
                <w:sz w:val="18"/>
                <w:szCs w:val="18"/>
              </w:rPr>
              <w:t>3.1</w:t>
            </w:r>
          </w:p>
        </w:tc>
        <w:tc>
          <w:tcPr>
            <w:tcW w:w="1418" w:type="dxa"/>
            <w:tcBorders>
              <w:top w:val="nil"/>
              <w:left w:val="nil"/>
              <w:bottom w:val="single" w:sz="4" w:space="0" w:color="auto"/>
              <w:right w:val="single" w:sz="4" w:space="0" w:color="auto"/>
            </w:tcBorders>
          </w:tcPr>
          <w:p w14:paraId="1507F75A" w14:textId="46266380" w:rsidR="00B2286C" w:rsidRPr="00E734B1" w:rsidRDefault="00B2286C" w:rsidP="00B2286C">
            <w:pPr>
              <w:spacing w:line="276" w:lineRule="auto"/>
              <w:jc w:val="right"/>
              <w:rPr>
                <w:rFonts w:ascii="GHEA Grapalat" w:hAnsi="GHEA Grapalat" w:cs="Calibri"/>
                <w:sz w:val="18"/>
                <w:szCs w:val="18"/>
              </w:rPr>
            </w:pPr>
            <w:r>
              <w:rPr>
                <w:rFonts w:ascii="GHEA Grapalat" w:hAnsi="GHEA Grapalat" w:cs="Calibri"/>
                <w:sz w:val="18"/>
                <w:szCs w:val="18"/>
              </w:rPr>
              <w:t>122.2</w:t>
            </w:r>
          </w:p>
        </w:tc>
        <w:tc>
          <w:tcPr>
            <w:tcW w:w="1162" w:type="dxa"/>
            <w:tcBorders>
              <w:top w:val="nil"/>
              <w:left w:val="nil"/>
              <w:bottom w:val="single" w:sz="4" w:space="0" w:color="auto"/>
              <w:right w:val="single" w:sz="4" w:space="0" w:color="auto"/>
            </w:tcBorders>
          </w:tcPr>
          <w:p w14:paraId="6DA8F00A" w14:textId="3165539F" w:rsidR="00B2286C" w:rsidRPr="00E734B1" w:rsidRDefault="00B2286C" w:rsidP="00B2286C">
            <w:pPr>
              <w:spacing w:line="276" w:lineRule="auto"/>
              <w:jc w:val="right"/>
              <w:rPr>
                <w:rFonts w:ascii="GHEA Grapalat" w:hAnsi="GHEA Grapalat" w:cs="Calibri"/>
                <w:sz w:val="18"/>
                <w:szCs w:val="18"/>
              </w:rPr>
            </w:pPr>
            <w:r>
              <w:rPr>
                <w:rFonts w:ascii="GHEA Grapalat" w:hAnsi="GHEA Grapalat" w:cs="Calibri"/>
                <w:sz w:val="18"/>
                <w:szCs w:val="18"/>
              </w:rPr>
              <w:t>0.6</w:t>
            </w:r>
          </w:p>
        </w:tc>
      </w:tr>
      <w:tr w:rsidR="00B2286C" w:rsidRPr="00E734B1" w14:paraId="57A55C60" w14:textId="77777777" w:rsidTr="00967C50">
        <w:trPr>
          <w:trHeight w:val="293"/>
        </w:trPr>
        <w:tc>
          <w:tcPr>
            <w:tcW w:w="5075" w:type="dxa"/>
            <w:tcBorders>
              <w:top w:val="nil"/>
              <w:left w:val="single" w:sz="4" w:space="0" w:color="auto"/>
              <w:bottom w:val="single" w:sz="4" w:space="0" w:color="auto"/>
              <w:right w:val="single" w:sz="4" w:space="0" w:color="auto"/>
            </w:tcBorders>
            <w:noWrap/>
          </w:tcPr>
          <w:p w14:paraId="79237A2E" w14:textId="65C23EF0" w:rsidR="00B2286C" w:rsidRPr="00E734B1" w:rsidRDefault="00B2286C" w:rsidP="00B2286C">
            <w:pPr>
              <w:spacing w:line="276" w:lineRule="auto"/>
              <w:ind w:left="113"/>
              <w:rPr>
                <w:rFonts w:ascii="GHEA Grapalat" w:hAnsi="GHEA Grapalat" w:cs="Calibri"/>
                <w:sz w:val="18"/>
                <w:szCs w:val="18"/>
              </w:rPr>
            </w:pPr>
            <w:r w:rsidRPr="00E734B1">
              <w:rPr>
                <w:rFonts w:ascii="GHEA Grapalat" w:hAnsi="GHEA Grapalat" w:cs="Calibri"/>
                <w:sz w:val="18"/>
                <w:szCs w:val="18"/>
              </w:rPr>
              <w:t>Հանրային ծառայությունների կարգավորման պարտադիր վճարներ</w:t>
            </w:r>
          </w:p>
        </w:tc>
        <w:tc>
          <w:tcPr>
            <w:tcW w:w="1275" w:type="dxa"/>
            <w:tcBorders>
              <w:top w:val="nil"/>
              <w:left w:val="single" w:sz="4" w:space="0" w:color="auto"/>
              <w:bottom w:val="single" w:sz="4" w:space="0" w:color="auto"/>
              <w:right w:val="single" w:sz="4" w:space="0" w:color="auto"/>
            </w:tcBorders>
          </w:tcPr>
          <w:p w14:paraId="61132B39" w14:textId="4AC7D153" w:rsidR="00B2286C" w:rsidRPr="00E734B1" w:rsidRDefault="00B2286C" w:rsidP="00B2286C">
            <w:pPr>
              <w:spacing w:line="276" w:lineRule="auto"/>
              <w:jc w:val="right"/>
              <w:rPr>
                <w:rFonts w:ascii="GHEA Grapalat" w:hAnsi="GHEA Grapalat" w:cs="Calibri"/>
                <w:sz w:val="18"/>
                <w:szCs w:val="18"/>
              </w:rPr>
            </w:pPr>
            <w:r>
              <w:rPr>
                <w:rFonts w:ascii="GHEA Grapalat" w:hAnsi="GHEA Grapalat" w:cs="Calibri"/>
                <w:sz w:val="18"/>
                <w:szCs w:val="18"/>
              </w:rPr>
              <w:t>0.6</w:t>
            </w:r>
          </w:p>
        </w:tc>
        <w:tc>
          <w:tcPr>
            <w:tcW w:w="1276" w:type="dxa"/>
            <w:tcBorders>
              <w:top w:val="nil"/>
              <w:left w:val="nil"/>
              <w:bottom w:val="single" w:sz="4" w:space="0" w:color="auto"/>
              <w:right w:val="single" w:sz="4" w:space="0" w:color="auto"/>
            </w:tcBorders>
            <w:noWrap/>
          </w:tcPr>
          <w:p w14:paraId="376E14EE" w14:textId="61E9831B" w:rsidR="00B2286C" w:rsidRPr="00E734B1" w:rsidRDefault="00B2286C" w:rsidP="00B2286C">
            <w:pPr>
              <w:spacing w:line="276" w:lineRule="auto"/>
              <w:jc w:val="right"/>
              <w:rPr>
                <w:rFonts w:ascii="GHEA Grapalat" w:hAnsi="GHEA Grapalat" w:cs="Calibri"/>
                <w:sz w:val="18"/>
                <w:szCs w:val="18"/>
              </w:rPr>
            </w:pPr>
            <w:r>
              <w:rPr>
                <w:rFonts w:ascii="GHEA Grapalat" w:hAnsi="GHEA Grapalat" w:cs="Calibri"/>
                <w:sz w:val="18"/>
                <w:szCs w:val="18"/>
              </w:rPr>
              <w:t>0.6</w:t>
            </w:r>
          </w:p>
        </w:tc>
        <w:tc>
          <w:tcPr>
            <w:tcW w:w="1418" w:type="dxa"/>
            <w:tcBorders>
              <w:top w:val="nil"/>
              <w:left w:val="nil"/>
              <w:bottom w:val="single" w:sz="4" w:space="0" w:color="auto"/>
              <w:right w:val="single" w:sz="4" w:space="0" w:color="auto"/>
            </w:tcBorders>
          </w:tcPr>
          <w:p w14:paraId="1525C588" w14:textId="75897BA5" w:rsidR="00B2286C" w:rsidRPr="00E734B1" w:rsidRDefault="00B2286C" w:rsidP="00B2286C">
            <w:pPr>
              <w:spacing w:line="276" w:lineRule="auto"/>
              <w:jc w:val="right"/>
              <w:rPr>
                <w:rFonts w:ascii="GHEA Grapalat" w:hAnsi="GHEA Grapalat" w:cs="Calibri"/>
                <w:sz w:val="18"/>
                <w:szCs w:val="18"/>
              </w:rPr>
            </w:pPr>
            <w:r>
              <w:rPr>
                <w:rFonts w:ascii="GHEA Grapalat" w:hAnsi="GHEA Grapalat" w:cs="Calibri"/>
                <w:sz w:val="18"/>
                <w:szCs w:val="18"/>
              </w:rPr>
              <w:t>106.9</w:t>
            </w:r>
          </w:p>
        </w:tc>
        <w:tc>
          <w:tcPr>
            <w:tcW w:w="1162" w:type="dxa"/>
            <w:tcBorders>
              <w:top w:val="nil"/>
              <w:left w:val="nil"/>
              <w:bottom w:val="single" w:sz="4" w:space="0" w:color="auto"/>
              <w:right w:val="single" w:sz="4" w:space="0" w:color="auto"/>
            </w:tcBorders>
          </w:tcPr>
          <w:p w14:paraId="6517A86D" w14:textId="1F73FE92" w:rsidR="00B2286C" w:rsidRPr="00E734B1" w:rsidRDefault="00B2286C" w:rsidP="00B2286C">
            <w:pPr>
              <w:spacing w:line="276" w:lineRule="auto"/>
              <w:jc w:val="right"/>
              <w:rPr>
                <w:rFonts w:ascii="GHEA Grapalat" w:hAnsi="GHEA Grapalat" w:cs="Calibri"/>
                <w:sz w:val="18"/>
                <w:szCs w:val="18"/>
              </w:rPr>
            </w:pPr>
            <w:r>
              <w:rPr>
                <w:rFonts w:ascii="GHEA Grapalat" w:hAnsi="GHEA Grapalat" w:cs="Calibri"/>
                <w:sz w:val="18"/>
                <w:szCs w:val="18"/>
              </w:rPr>
              <w:t>0.04</w:t>
            </w:r>
          </w:p>
        </w:tc>
      </w:tr>
      <w:tr w:rsidR="00B2286C" w:rsidRPr="00E734B1" w14:paraId="73287BF1" w14:textId="77777777" w:rsidTr="00967C50">
        <w:trPr>
          <w:trHeight w:val="293"/>
        </w:trPr>
        <w:tc>
          <w:tcPr>
            <w:tcW w:w="5075" w:type="dxa"/>
            <w:tcBorders>
              <w:top w:val="nil"/>
              <w:left w:val="single" w:sz="4" w:space="0" w:color="auto"/>
              <w:bottom w:val="single" w:sz="4" w:space="0" w:color="auto"/>
              <w:right w:val="single" w:sz="4" w:space="0" w:color="auto"/>
            </w:tcBorders>
            <w:noWrap/>
          </w:tcPr>
          <w:p w14:paraId="1BA9B056" w14:textId="702F60E3" w:rsidR="00B2286C" w:rsidRPr="00917DCB" w:rsidRDefault="00B2286C" w:rsidP="00B2286C">
            <w:pPr>
              <w:spacing w:line="276" w:lineRule="auto"/>
              <w:ind w:left="113"/>
              <w:rPr>
                <w:rFonts w:ascii="GHEA Grapalat" w:hAnsi="GHEA Grapalat" w:cs="Calibri"/>
                <w:sz w:val="18"/>
                <w:szCs w:val="18"/>
              </w:rPr>
            </w:pPr>
            <w:r w:rsidRPr="00E734B1">
              <w:rPr>
                <w:rFonts w:ascii="GHEA Grapalat" w:hAnsi="GHEA Grapalat" w:cs="Calibri"/>
                <w:sz w:val="18"/>
                <w:szCs w:val="18"/>
              </w:rPr>
              <w:t>Ռադիոհաճախականության օգտագործման պարտադիր վճար</w:t>
            </w:r>
          </w:p>
        </w:tc>
        <w:tc>
          <w:tcPr>
            <w:tcW w:w="1275" w:type="dxa"/>
            <w:tcBorders>
              <w:top w:val="nil"/>
              <w:left w:val="single" w:sz="4" w:space="0" w:color="auto"/>
              <w:bottom w:val="single" w:sz="4" w:space="0" w:color="auto"/>
              <w:right w:val="single" w:sz="4" w:space="0" w:color="auto"/>
            </w:tcBorders>
          </w:tcPr>
          <w:p w14:paraId="57DE8B5D" w14:textId="254FA103" w:rsidR="00B2286C" w:rsidRPr="00E734B1" w:rsidRDefault="00B2286C" w:rsidP="00B2286C">
            <w:pPr>
              <w:spacing w:line="276" w:lineRule="auto"/>
              <w:jc w:val="right"/>
              <w:rPr>
                <w:rFonts w:ascii="GHEA Grapalat" w:hAnsi="GHEA Grapalat" w:cs="Calibri"/>
                <w:sz w:val="18"/>
                <w:szCs w:val="18"/>
              </w:rPr>
            </w:pPr>
            <w:r>
              <w:rPr>
                <w:rFonts w:ascii="GHEA Grapalat" w:hAnsi="GHEA Grapalat" w:cs="Calibri"/>
                <w:sz w:val="18"/>
                <w:szCs w:val="18"/>
              </w:rPr>
              <w:t>3.4</w:t>
            </w:r>
          </w:p>
        </w:tc>
        <w:tc>
          <w:tcPr>
            <w:tcW w:w="1276" w:type="dxa"/>
            <w:tcBorders>
              <w:top w:val="nil"/>
              <w:left w:val="nil"/>
              <w:bottom w:val="single" w:sz="4" w:space="0" w:color="auto"/>
              <w:right w:val="single" w:sz="4" w:space="0" w:color="auto"/>
            </w:tcBorders>
            <w:noWrap/>
          </w:tcPr>
          <w:p w14:paraId="0F954A80" w14:textId="1703E272" w:rsidR="00B2286C" w:rsidRPr="00E734B1" w:rsidRDefault="00B2286C" w:rsidP="00B2286C">
            <w:pPr>
              <w:spacing w:line="276" w:lineRule="auto"/>
              <w:jc w:val="right"/>
              <w:rPr>
                <w:rFonts w:ascii="GHEA Grapalat" w:hAnsi="GHEA Grapalat" w:cs="Calibri"/>
                <w:sz w:val="18"/>
                <w:szCs w:val="18"/>
              </w:rPr>
            </w:pPr>
            <w:r>
              <w:rPr>
                <w:rFonts w:ascii="GHEA Grapalat" w:hAnsi="GHEA Grapalat" w:cs="Calibri"/>
                <w:sz w:val="18"/>
                <w:szCs w:val="18"/>
              </w:rPr>
              <w:t>5.2</w:t>
            </w:r>
          </w:p>
        </w:tc>
        <w:tc>
          <w:tcPr>
            <w:tcW w:w="1418" w:type="dxa"/>
            <w:tcBorders>
              <w:top w:val="nil"/>
              <w:left w:val="nil"/>
              <w:bottom w:val="single" w:sz="4" w:space="0" w:color="auto"/>
              <w:right w:val="single" w:sz="4" w:space="0" w:color="auto"/>
            </w:tcBorders>
          </w:tcPr>
          <w:p w14:paraId="6D57D090" w14:textId="6FF5C6B8" w:rsidR="00B2286C" w:rsidRPr="00E734B1" w:rsidRDefault="00B2286C" w:rsidP="00B2286C">
            <w:pPr>
              <w:spacing w:line="276" w:lineRule="auto"/>
              <w:jc w:val="right"/>
              <w:rPr>
                <w:rFonts w:ascii="GHEA Grapalat" w:hAnsi="GHEA Grapalat" w:cs="Calibri"/>
                <w:sz w:val="18"/>
                <w:szCs w:val="18"/>
              </w:rPr>
            </w:pPr>
            <w:r>
              <w:rPr>
                <w:rFonts w:ascii="GHEA Grapalat" w:hAnsi="GHEA Grapalat" w:cs="Calibri"/>
                <w:sz w:val="18"/>
                <w:szCs w:val="18"/>
              </w:rPr>
              <w:t>152.0</w:t>
            </w:r>
          </w:p>
        </w:tc>
        <w:tc>
          <w:tcPr>
            <w:tcW w:w="1162" w:type="dxa"/>
            <w:tcBorders>
              <w:top w:val="nil"/>
              <w:left w:val="nil"/>
              <w:bottom w:val="single" w:sz="4" w:space="0" w:color="auto"/>
              <w:right w:val="single" w:sz="4" w:space="0" w:color="auto"/>
            </w:tcBorders>
          </w:tcPr>
          <w:p w14:paraId="5CE909C4" w14:textId="131802DE" w:rsidR="00B2286C" w:rsidRPr="00E734B1" w:rsidRDefault="00B2286C" w:rsidP="00B2286C">
            <w:pPr>
              <w:spacing w:line="276" w:lineRule="auto"/>
              <w:jc w:val="right"/>
              <w:rPr>
                <w:rFonts w:ascii="GHEA Grapalat" w:hAnsi="GHEA Grapalat" w:cs="Calibri"/>
                <w:sz w:val="18"/>
                <w:szCs w:val="18"/>
              </w:rPr>
            </w:pPr>
            <w:r>
              <w:rPr>
                <w:rFonts w:ascii="GHEA Grapalat" w:hAnsi="GHEA Grapalat" w:cs="Calibri"/>
                <w:sz w:val="18"/>
                <w:szCs w:val="18"/>
              </w:rPr>
              <w:t>1.8</w:t>
            </w:r>
          </w:p>
        </w:tc>
      </w:tr>
      <w:tr w:rsidR="00B2286C" w:rsidRPr="00E734B1" w14:paraId="7C05DB33" w14:textId="77777777" w:rsidTr="00967C50">
        <w:trPr>
          <w:trHeight w:val="293"/>
        </w:trPr>
        <w:tc>
          <w:tcPr>
            <w:tcW w:w="5075" w:type="dxa"/>
            <w:tcBorders>
              <w:top w:val="nil"/>
              <w:left w:val="single" w:sz="4" w:space="0" w:color="auto"/>
              <w:bottom w:val="single" w:sz="4" w:space="0" w:color="auto"/>
              <w:right w:val="single" w:sz="4" w:space="0" w:color="auto"/>
            </w:tcBorders>
            <w:noWrap/>
          </w:tcPr>
          <w:p w14:paraId="1145B884" w14:textId="0671BE90" w:rsidR="00B2286C" w:rsidRPr="00E734B1" w:rsidRDefault="00B2286C" w:rsidP="00B2286C">
            <w:pPr>
              <w:spacing w:line="276" w:lineRule="auto"/>
              <w:ind w:left="113"/>
              <w:rPr>
                <w:rFonts w:ascii="GHEA Grapalat" w:hAnsi="GHEA Grapalat" w:cs="Calibri"/>
                <w:sz w:val="18"/>
                <w:szCs w:val="18"/>
              </w:rPr>
            </w:pPr>
            <w:r w:rsidRPr="00E734B1">
              <w:rPr>
                <w:rFonts w:ascii="GHEA Grapalat" w:hAnsi="GHEA Grapalat" w:cs="Calibri"/>
                <w:sz w:val="18"/>
                <w:szCs w:val="18"/>
              </w:rPr>
              <w:t>ԵԱՏՄ անդամ չհանդիսացող պետություններից միջազգային փոստային կամ սուրհանդակային առաքումներով կամ որպես ուղեկցող բեռ ներմուծվող ապրանքների համար ՀՀ մաքսային մարմինների կողմից գանձվող միասնական մաքսային վճար</w:t>
            </w:r>
          </w:p>
        </w:tc>
        <w:tc>
          <w:tcPr>
            <w:tcW w:w="1275" w:type="dxa"/>
            <w:tcBorders>
              <w:top w:val="nil"/>
              <w:left w:val="single" w:sz="4" w:space="0" w:color="auto"/>
              <w:bottom w:val="single" w:sz="4" w:space="0" w:color="auto"/>
              <w:right w:val="single" w:sz="4" w:space="0" w:color="auto"/>
            </w:tcBorders>
          </w:tcPr>
          <w:p w14:paraId="3AC44E40" w14:textId="589A6618" w:rsidR="00B2286C" w:rsidRPr="00E734B1" w:rsidRDefault="00B2286C" w:rsidP="00B2286C">
            <w:pPr>
              <w:spacing w:line="276" w:lineRule="auto"/>
              <w:jc w:val="right"/>
              <w:rPr>
                <w:rFonts w:ascii="GHEA Grapalat" w:hAnsi="GHEA Grapalat" w:cs="Calibri"/>
                <w:sz w:val="18"/>
                <w:szCs w:val="18"/>
              </w:rPr>
            </w:pPr>
            <w:r>
              <w:rPr>
                <w:rFonts w:ascii="GHEA Grapalat" w:hAnsi="GHEA Grapalat" w:cs="Calibri"/>
                <w:sz w:val="18"/>
                <w:szCs w:val="18"/>
              </w:rPr>
              <w:t>4.6</w:t>
            </w:r>
          </w:p>
        </w:tc>
        <w:tc>
          <w:tcPr>
            <w:tcW w:w="1276" w:type="dxa"/>
            <w:tcBorders>
              <w:top w:val="nil"/>
              <w:left w:val="nil"/>
              <w:bottom w:val="single" w:sz="4" w:space="0" w:color="auto"/>
              <w:right w:val="single" w:sz="4" w:space="0" w:color="auto"/>
            </w:tcBorders>
            <w:noWrap/>
          </w:tcPr>
          <w:p w14:paraId="17FAC196" w14:textId="0DAEB029" w:rsidR="00B2286C" w:rsidRPr="00E734B1" w:rsidRDefault="00B2286C" w:rsidP="00B2286C">
            <w:pPr>
              <w:spacing w:line="276" w:lineRule="auto"/>
              <w:jc w:val="right"/>
              <w:rPr>
                <w:rFonts w:ascii="GHEA Grapalat" w:hAnsi="GHEA Grapalat" w:cs="Calibri"/>
                <w:sz w:val="18"/>
                <w:szCs w:val="18"/>
              </w:rPr>
            </w:pPr>
            <w:r>
              <w:rPr>
                <w:rFonts w:ascii="GHEA Grapalat" w:hAnsi="GHEA Grapalat" w:cs="Calibri"/>
                <w:sz w:val="18"/>
                <w:szCs w:val="18"/>
              </w:rPr>
              <w:t>5.4</w:t>
            </w:r>
          </w:p>
        </w:tc>
        <w:tc>
          <w:tcPr>
            <w:tcW w:w="1418" w:type="dxa"/>
            <w:tcBorders>
              <w:top w:val="nil"/>
              <w:left w:val="nil"/>
              <w:bottom w:val="single" w:sz="4" w:space="0" w:color="auto"/>
              <w:right w:val="single" w:sz="4" w:space="0" w:color="auto"/>
            </w:tcBorders>
          </w:tcPr>
          <w:p w14:paraId="09E14880" w14:textId="465A70CF" w:rsidR="00B2286C" w:rsidRPr="00E734B1" w:rsidRDefault="00B2286C" w:rsidP="00B2286C">
            <w:pPr>
              <w:spacing w:line="276" w:lineRule="auto"/>
              <w:jc w:val="right"/>
              <w:rPr>
                <w:rFonts w:ascii="GHEA Grapalat" w:hAnsi="GHEA Grapalat" w:cs="Calibri"/>
                <w:sz w:val="18"/>
                <w:szCs w:val="18"/>
              </w:rPr>
            </w:pPr>
            <w:r>
              <w:rPr>
                <w:rFonts w:ascii="GHEA Grapalat" w:hAnsi="GHEA Grapalat" w:cs="Calibri"/>
                <w:sz w:val="18"/>
                <w:szCs w:val="18"/>
              </w:rPr>
              <w:t>118.1</w:t>
            </w:r>
          </w:p>
        </w:tc>
        <w:tc>
          <w:tcPr>
            <w:tcW w:w="1162" w:type="dxa"/>
            <w:tcBorders>
              <w:top w:val="nil"/>
              <w:left w:val="nil"/>
              <w:bottom w:val="single" w:sz="4" w:space="0" w:color="auto"/>
              <w:right w:val="single" w:sz="4" w:space="0" w:color="auto"/>
            </w:tcBorders>
          </w:tcPr>
          <w:p w14:paraId="22A70209" w14:textId="0E76F386" w:rsidR="00B2286C" w:rsidRPr="00E734B1" w:rsidRDefault="00B2286C" w:rsidP="00B2286C">
            <w:pPr>
              <w:spacing w:line="276" w:lineRule="auto"/>
              <w:jc w:val="right"/>
              <w:rPr>
                <w:rFonts w:ascii="GHEA Grapalat" w:hAnsi="GHEA Grapalat" w:cs="Calibri"/>
                <w:sz w:val="18"/>
                <w:szCs w:val="18"/>
              </w:rPr>
            </w:pPr>
            <w:r>
              <w:rPr>
                <w:rFonts w:ascii="GHEA Grapalat" w:hAnsi="GHEA Grapalat" w:cs="Calibri"/>
                <w:sz w:val="18"/>
                <w:szCs w:val="18"/>
              </w:rPr>
              <w:t>0.8</w:t>
            </w:r>
          </w:p>
        </w:tc>
      </w:tr>
      <w:tr w:rsidR="00B2286C" w:rsidRPr="00E734B1" w14:paraId="00394CE3" w14:textId="77777777" w:rsidTr="00967C50">
        <w:trPr>
          <w:trHeight w:val="293"/>
        </w:trPr>
        <w:tc>
          <w:tcPr>
            <w:tcW w:w="5075" w:type="dxa"/>
            <w:tcBorders>
              <w:top w:val="nil"/>
              <w:left w:val="single" w:sz="4" w:space="0" w:color="auto"/>
              <w:bottom w:val="single" w:sz="4" w:space="0" w:color="auto"/>
              <w:right w:val="single" w:sz="4" w:space="0" w:color="auto"/>
            </w:tcBorders>
            <w:noWrap/>
          </w:tcPr>
          <w:p w14:paraId="668063E9" w14:textId="4CDC0A30" w:rsidR="00B2286C" w:rsidRPr="00E734B1" w:rsidRDefault="00B2286C" w:rsidP="00B2286C">
            <w:pPr>
              <w:spacing w:line="276" w:lineRule="auto"/>
              <w:ind w:left="113"/>
              <w:rPr>
                <w:rFonts w:ascii="GHEA Grapalat" w:hAnsi="GHEA Grapalat" w:cs="Calibri"/>
                <w:sz w:val="18"/>
                <w:szCs w:val="18"/>
              </w:rPr>
            </w:pPr>
            <w:r w:rsidRPr="00E734B1">
              <w:rPr>
                <w:rFonts w:ascii="GHEA Grapalat" w:hAnsi="GHEA Grapalat" w:cs="Calibri"/>
                <w:sz w:val="18"/>
                <w:szCs w:val="18"/>
              </w:rPr>
              <w:t>Դրոշմանիշային վճարներ</w:t>
            </w:r>
          </w:p>
        </w:tc>
        <w:tc>
          <w:tcPr>
            <w:tcW w:w="1275" w:type="dxa"/>
            <w:tcBorders>
              <w:top w:val="nil"/>
              <w:left w:val="single" w:sz="4" w:space="0" w:color="auto"/>
              <w:bottom w:val="single" w:sz="4" w:space="0" w:color="auto"/>
              <w:right w:val="single" w:sz="4" w:space="0" w:color="auto"/>
            </w:tcBorders>
          </w:tcPr>
          <w:p w14:paraId="6685DE66" w14:textId="2BF0DC6F" w:rsidR="00B2286C" w:rsidRPr="00E734B1" w:rsidRDefault="00B2286C" w:rsidP="00B2286C">
            <w:pPr>
              <w:spacing w:line="276" w:lineRule="auto"/>
              <w:jc w:val="right"/>
              <w:rPr>
                <w:rFonts w:ascii="GHEA Grapalat" w:hAnsi="GHEA Grapalat" w:cs="Calibri"/>
                <w:sz w:val="18"/>
                <w:szCs w:val="18"/>
              </w:rPr>
            </w:pPr>
            <w:r>
              <w:rPr>
                <w:rFonts w:ascii="GHEA Grapalat" w:hAnsi="GHEA Grapalat" w:cs="Calibri"/>
                <w:sz w:val="18"/>
                <w:szCs w:val="18"/>
              </w:rPr>
              <w:t>25.1</w:t>
            </w:r>
          </w:p>
        </w:tc>
        <w:tc>
          <w:tcPr>
            <w:tcW w:w="1276" w:type="dxa"/>
            <w:tcBorders>
              <w:top w:val="nil"/>
              <w:left w:val="nil"/>
              <w:bottom w:val="single" w:sz="4" w:space="0" w:color="auto"/>
              <w:right w:val="single" w:sz="4" w:space="0" w:color="auto"/>
            </w:tcBorders>
            <w:noWrap/>
          </w:tcPr>
          <w:p w14:paraId="38B1D974" w14:textId="495E4016" w:rsidR="00B2286C" w:rsidRPr="00E734B1" w:rsidRDefault="00B2286C" w:rsidP="00B2286C">
            <w:pPr>
              <w:spacing w:line="276" w:lineRule="auto"/>
              <w:jc w:val="right"/>
              <w:rPr>
                <w:rFonts w:ascii="GHEA Grapalat" w:hAnsi="GHEA Grapalat" w:cs="Calibri"/>
                <w:sz w:val="18"/>
                <w:szCs w:val="18"/>
              </w:rPr>
            </w:pPr>
            <w:r>
              <w:rPr>
                <w:rFonts w:ascii="GHEA Grapalat" w:hAnsi="GHEA Grapalat" w:cs="Calibri"/>
                <w:sz w:val="18"/>
                <w:szCs w:val="18"/>
              </w:rPr>
              <w:t>12.7</w:t>
            </w:r>
          </w:p>
        </w:tc>
        <w:tc>
          <w:tcPr>
            <w:tcW w:w="1418" w:type="dxa"/>
            <w:tcBorders>
              <w:top w:val="nil"/>
              <w:left w:val="nil"/>
              <w:bottom w:val="single" w:sz="4" w:space="0" w:color="auto"/>
              <w:right w:val="single" w:sz="4" w:space="0" w:color="auto"/>
            </w:tcBorders>
          </w:tcPr>
          <w:p w14:paraId="19F00E49" w14:textId="48ED49D7" w:rsidR="00B2286C" w:rsidRPr="00E734B1" w:rsidRDefault="00B2286C" w:rsidP="00B2286C">
            <w:pPr>
              <w:spacing w:line="276" w:lineRule="auto"/>
              <w:jc w:val="right"/>
              <w:rPr>
                <w:rFonts w:ascii="GHEA Grapalat" w:hAnsi="GHEA Grapalat" w:cs="Calibri"/>
                <w:sz w:val="18"/>
                <w:szCs w:val="18"/>
              </w:rPr>
            </w:pPr>
            <w:r>
              <w:rPr>
                <w:rFonts w:ascii="GHEA Grapalat" w:hAnsi="GHEA Grapalat" w:cs="Calibri"/>
                <w:sz w:val="18"/>
                <w:szCs w:val="18"/>
              </w:rPr>
              <w:t>50.5</w:t>
            </w:r>
          </w:p>
        </w:tc>
        <w:tc>
          <w:tcPr>
            <w:tcW w:w="1162" w:type="dxa"/>
            <w:tcBorders>
              <w:top w:val="nil"/>
              <w:left w:val="nil"/>
              <w:bottom w:val="single" w:sz="4" w:space="0" w:color="auto"/>
              <w:right w:val="single" w:sz="4" w:space="0" w:color="auto"/>
            </w:tcBorders>
          </w:tcPr>
          <w:p w14:paraId="2960C383" w14:textId="12C5598A" w:rsidR="00B2286C" w:rsidRPr="00E734B1" w:rsidRDefault="00B2286C" w:rsidP="00B2286C">
            <w:pPr>
              <w:spacing w:line="276" w:lineRule="auto"/>
              <w:jc w:val="right"/>
              <w:rPr>
                <w:rFonts w:ascii="GHEA Grapalat" w:hAnsi="GHEA Grapalat" w:cs="Calibri"/>
                <w:sz w:val="18"/>
                <w:szCs w:val="18"/>
              </w:rPr>
            </w:pPr>
            <w:r>
              <w:rPr>
                <w:rFonts w:ascii="GHEA Grapalat" w:hAnsi="GHEA Grapalat" w:cs="Calibri"/>
                <w:sz w:val="18"/>
                <w:szCs w:val="18"/>
              </w:rPr>
              <w:t>(12.4)</w:t>
            </w:r>
          </w:p>
        </w:tc>
      </w:tr>
      <w:tr w:rsidR="00B2286C" w:rsidRPr="00E734B1" w14:paraId="171C487F" w14:textId="77777777" w:rsidTr="00967C50">
        <w:trPr>
          <w:trHeight w:val="293"/>
        </w:trPr>
        <w:tc>
          <w:tcPr>
            <w:tcW w:w="5075" w:type="dxa"/>
            <w:tcBorders>
              <w:top w:val="nil"/>
              <w:left w:val="single" w:sz="4" w:space="0" w:color="auto"/>
              <w:bottom w:val="single" w:sz="4" w:space="0" w:color="auto"/>
              <w:right w:val="single" w:sz="4" w:space="0" w:color="auto"/>
            </w:tcBorders>
            <w:noWrap/>
          </w:tcPr>
          <w:p w14:paraId="6687864A" w14:textId="40EAD500" w:rsidR="00B2286C" w:rsidRPr="00E734B1" w:rsidRDefault="00B2286C" w:rsidP="00B2286C">
            <w:pPr>
              <w:spacing w:line="276" w:lineRule="auto"/>
              <w:ind w:left="113"/>
              <w:rPr>
                <w:rFonts w:ascii="GHEA Grapalat" w:hAnsi="GHEA Grapalat" w:cs="Calibri"/>
                <w:sz w:val="18"/>
                <w:szCs w:val="18"/>
              </w:rPr>
            </w:pPr>
            <w:r w:rsidRPr="00E734B1">
              <w:rPr>
                <w:rFonts w:ascii="GHEA Grapalat" w:hAnsi="GHEA Grapalat" w:cs="Calibri"/>
                <w:sz w:val="18"/>
                <w:szCs w:val="18"/>
              </w:rPr>
              <w:t>Առողջության համընդհանուր ապահովագրության ապահովագրավճարներ</w:t>
            </w:r>
          </w:p>
        </w:tc>
        <w:tc>
          <w:tcPr>
            <w:tcW w:w="1275" w:type="dxa"/>
            <w:tcBorders>
              <w:top w:val="nil"/>
              <w:left w:val="single" w:sz="4" w:space="0" w:color="auto"/>
              <w:bottom w:val="single" w:sz="4" w:space="0" w:color="auto"/>
              <w:right w:val="single" w:sz="4" w:space="0" w:color="auto"/>
            </w:tcBorders>
          </w:tcPr>
          <w:p w14:paraId="7837C408" w14:textId="18DB655A" w:rsidR="00B2286C" w:rsidRPr="00E734B1" w:rsidRDefault="00B2286C" w:rsidP="00B2286C">
            <w:pPr>
              <w:spacing w:line="276" w:lineRule="auto"/>
              <w:jc w:val="right"/>
              <w:rPr>
                <w:rFonts w:ascii="GHEA Grapalat" w:hAnsi="GHEA Grapalat" w:cs="Calibri"/>
                <w:sz w:val="18"/>
                <w:szCs w:val="18"/>
              </w:rPr>
            </w:pPr>
            <w:r w:rsidRPr="00D4020F">
              <w:rPr>
                <w:rFonts w:ascii="GHEA Grapalat" w:hAnsi="GHEA Grapalat" w:cs="Calibri"/>
                <w:sz w:val="18"/>
                <w:szCs w:val="18"/>
              </w:rPr>
              <w:t>-</w:t>
            </w:r>
          </w:p>
        </w:tc>
        <w:tc>
          <w:tcPr>
            <w:tcW w:w="1276" w:type="dxa"/>
            <w:tcBorders>
              <w:top w:val="nil"/>
              <w:left w:val="nil"/>
              <w:bottom w:val="single" w:sz="4" w:space="0" w:color="auto"/>
              <w:right w:val="single" w:sz="4" w:space="0" w:color="auto"/>
            </w:tcBorders>
            <w:noWrap/>
          </w:tcPr>
          <w:p w14:paraId="0E68707A" w14:textId="2F2E2ACC" w:rsidR="00B2286C" w:rsidRPr="00E734B1" w:rsidRDefault="00B2286C" w:rsidP="00B2286C">
            <w:pPr>
              <w:spacing w:line="276" w:lineRule="auto"/>
              <w:jc w:val="right"/>
              <w:rPr>
                <w:rFonts w:ascii="GHEA Grapalat" w:hAnsi="GHEA Grapalat" w:cs="Calibri"/>
                <w:sz w:val="18"/>
                <w:szCs w:val="18"/>
              </w:rPr>
            </w:pPr>
            <w:r w:rsidRPr="00E734B1">
              <w:rPr>
                <w:rFonts w:ascii="GHEA Grapalat" w:hAnsi="GHEA Grapalat" w:cs="Calibri"/>
                <w:sz w:val="18"/>
                <w:szCs w:val="18"/>
              </w:rPr>
              <w:t>18.</w:t>
            </w:r>
            <w:r>
              <w:rPr>
                <w:rFonts w:ascii="GHEA Grapalat" w:hAnsi="GHEA Grapalat" w:cs="Calibri"/>
                <w:sz w:val="18"/>
                <w:szCs w:val="18"/>
              </w:rPr>
              <w:t>7</w:t>
            </w:r>
          </w:p>
        </w:tc>
        <w:tc>
          <w:tcPr>
            <w:tcW w:w="1418" w:type="dxa"/>
            <w:tcBorders>
              <w:top w:val="nil"/>
              <w:left w:val="nil"/>
              <w:bottom w:val="single" w:sz="4" w:space="0" w:color="auto"/>
              <w:right w:val="single" w:sz="4" w:space="0" w:color="auto"/>
            </w:tcBorders>
          </w:tcPr>
          <w:p w14:paraId="57AFBEAD" w14:textId="5ECCFAF8" w:rsidR="00B2286C" w:rsidRPr="00E734B1" w:rsidRDefault="00B2286C" w:rsidP="00B2286C">
            <w:pPr>
              <w:spacing w:line="276" w:lineRule="auto"/>
              <w:jc w:val="right"/>
              <w:rPr>
                <w:rFonts w:ascii="GHEA Grapalat" w:hAnsi="GHEA Grapalat" w:cs="Calibri"/>
                <w:sz w:val="18"/>
                <w:szCs w:val="18"/>
              </w:rPr>
            </w:pPr>
            <w:r w:rsidRPr="00E734B1">
              <w:rPr>
                <w:rFonts w:ascii="GHEA Grapalat" w:hAnsi="GHEA Grapalat"/>
                <w:sz w:val="18"/>
                <w:szCs w:val="18"/>
              </w:rPr>
              <w:t>x</w:t>
            </w:r>
          </w:p>
        </w:tc>
        <w:tc>
          <w:tcPr>
            <w:tcW w:w="1162" w:type="dxa"/>
            <w:tcBorders>
              <w:top w:val="nil"/>
              <w:left w:val="nil"/>
              <w:bottom w:val="single" w:sz="4" w:space="0" w:color="auto"/>
              <w:right w:val="single" w:sz="4" w:space="0" w:color="auto"/>
            </w:tcBorders>
          </w:tcPr>
          <w:p w14:paraId="0C32E232" w14:textId="35975DBC" w:rsidR="00B2286C" w:rsidRPr="00E734B1" w:rsidRDefault="00B2286C" w:rsidP="00B2286C">
            <w:pPr>
              <w:spacing w:line="276" w:lineRule="auto"/>
              <w:jc w:val="right"/>
              <w:rPr>
                <w:rFonts w:ascii="GHEA Grapalat" w:hAnsi="GHEA Grapalat" w:cs="Calibri"/>
                <w:sz w:val="18"/>
                <w:szCs w:val="18"/>
              </w:rPr>
            </w:pPr>
            <w:r w:rsidRPr="00E734B1">
              <w:rPr>
                <w:rFonts w:ascii="GHEA Grapalat" w:hAnsi="GHEA Grapalat" w:cs="Calibri"/>
                <w:sz w:val="18"/>
                <w:szCs w:val="18"/>
              </w:rPr>
              <w:t>18.</w:t>
            </w:r>
            <w:r>
              <w:rPr>
                <w:rFonts w:ascii="GHEA Grapalat" w:hAnsi="GHEA Grapalat" w:cs="Calibri"/>
                <w:sz w:val="18"/>
                <w:szCs w:val="18"/>
              </w:rPr>
              <w:t>7</w:t>
            </w:r>
          </w:p>
        </w:tc>
      </w:tr>
      <w:tr w:rsidR="00B2286C" w:rsidRPr="00E734B1" w14:paraId="60AF70F9" w14:textId="77777777" w:rsidTr="00967C50">
        <w:trPr>
          <w:trHeight w:val="289"/>
        </w:trPr>
        <w:tc>
          <w:tcPr>
            <w:tcW w:w="5075" w:type="dxa"/>
            <w:tcBorders>
              <w:top w:val="nil"/>
              <w:left w:val="single" w:sz="4" w:space="0" w:color="auto"/>
              <w:bottom w:val="single" w:sz="4" w:space="0" w:color="auto"/>
              <w:right w:val="single" w:sz="4" w:space="0" w:color="auto"/>
            </w:tcBorders>
            <w:noWrap/>
          </w:tcPr>
          <w:p w14:paraId="0142EE28" w14:textId="44365C38" w:rsidR="00B2286C" w:rsidRPr="00E734B1" w:rsidRDefault="00B2286C" w:rsidP="00B2286C">
            <w:pPr>
              <w:spacing w:line="276" w:lineRule="auto"/>
              <w:ind w:left="113"/>
              <w:rPr>
                <w:rFonts w:ascii="GHEA Grapalat" w:hAnsi="GHEA Grapalat" w:cs="Calibri"/>
                <w:sz w:val="18"/>
                <w:szCs w:val="18"/>
              </w:rPr>
            </w:pPr>
            <w:r w:rsidRPr="00E734B1">
              <w:rPr>
                <w:rFonts w:ascii="GHEA Grapalat" w:hAnsi="GHEA Grapalat" w:cs="Calibri"/>
                <w:sz w:val="18"/>
                <w:szCs w:val="18"/>
              </w:rPr>
              <w:t>Այլ հարկեր և վճարներ</w:t>
            </w:r>
          </w:p>
        </w:tc>
        <w:tc>
          <w:tcPr>
            <w:tcW w:w="1275" w:type="dxa"/>
            <w:tcBorders>
              <w:top w:val="nil"/>
              <w:left w:val="single" w:sz="4" w:space="0" w:color="auto"/>
              <w:bottom w:val="single" w:sz="4" w:space="0" w:color="auto"/>
              <w:right w:val="single" w:sz="4" w:space="0" w:color="auto"/>
            </w:tcBorders>
          </w:tcPr>
          <w:p w14:paraId="7FB71BF1" w14:textId="6B60785A" w:rsidR="00B2286C" w:rsidRPr="00E734B1" w:rsidRDefault="00B2286C" w:rsidP="00B2286C">
            <w:pPr>
              <w:spacing w:line="276" w:lineRule="auto"/>
              <w:jc w:val="right"/>
              <w:rPr>
                <w:rFonts w:ascii="GHEA Grapalat" w:hAnsi="GHEA Grapalat" w:cs="Calibri"/>
                <w:sz w:val="18"/>
                <w:szCs w:val="18"/>
                <w:lang w:val="en-US"/>
              </w:rPr>
            </w:pPr>
            <w:r>
              <w:rPr>
                <w:rFonts w:ascii="GHEA Grapalat" w:hAnsi="GHEA Grapalat" w:cs="Calibri"/>
                <w:sz w:val="18"/>
                <w:szCs w:val="18"/>
              </w:rPr>
              <w:t>0.04</w:t>
            </w:r>
          </w:p>
        </w:tc>
        <w:tc>
          <w:tcPr>
            <w:tcW w:w="1276" w:type="dxa"/>
            <w:tcBorders>
              <w:top w:val="nil"/>
              <w:left w:val="nil"/>
              <w:bottom w:val="single" w:sz="4" w:space="0" w:color="auto"/>
              <w:right w:val="single" w:sz="4" w:space="0" w:color="auto"/>
            </w:tcBorders>
            <w:noWrap/>
          </w:tcPr>
          <w:p w14:paraId="2EB7DB39" w14:textId="6D483E71" w:rsidR="00B2286C" w:rsidRPr="00E734B1" w:rsidRDefault="00B2286C" w:rsidP="00B2286C">
            <w:pPr>
              <w:spacing w:line="276" w:lineRule="auto"/>
              <w:jc w:val="right"/>
              <w:rPr>
                <w:rFonts w:ascii="GHEA Grapalat" w:hAnsi="GHEA Grapalat" w:cs="Calibri"/>
                <w:sz w:val="18"/>
                <w:szCs w:val="18"/>
                <w:lang w:val="en-US"/>
              </w:rPr>
            </w:pPr>
            <w:r>
              <w:rPr>
                <w:rFonts w:ascii="GHEA Grapalat" w:hAnsi="GHEA Grapalat" w:cs="Calibri"/>
                <w:sz w:val="18"/>
                <w:szCs w:val="18"/>
              </w:rPr>
              <w:t>(0.02)</w:t>
            </w:r>
          </w:p>
        </w:tc>
        <w:tc>
          <w:tcPr>
            <w:tcW w:w="1418" w:type="dxa"/>
            <w:tcBorders>
              <w:top w:val="nil"/>
              <w:left w:val="nil"/>
              <w:bottom w:val="single" w:sz="4" w:space="0" w:color="auto"/>
              <w:right w:val="single" w:sz="4" w:space="0" w:color="auto"/>
            </w:tcBorders>
          </w:tcPr>
          <w:p w14:paraId="5E61E3A9" w14:textId="4BE390E0" w:rsidR="00B2286C" w:rsidRPr="00E734B1" w:rsidRDefault="00B2286C" w:rsidP="00B2286C">
            <w:pPr>
              <w:spacing w:line="276" w:lineRule="auto"/>
              <w:jc w:val="right"/>
              <w:rPr>
                <w:rFonts w:ascii="GHEA Grapalat" w:hAnsi="GHEA Grapalat" w:cs="Calibri"/>
                <w:sz w:val="18"/>
                <w:szCs w:val="18"/>
                <w:lang w:val="en-US"/>
              </w:rPr>
            </w:pPr>
            <w:r>
              <w:rPr>
                <w:rFonts w:ascii="GHEA Grapalat" w:hAnsi="GHEA Grapalat" w:cs="Calibri"/>
                <w:sz w:val="18"/>
                <w:szCs w:val="18"/>
              </w:rPr>
              <w:t>(44.0)</w:t>
            </w:r>
          </w:p>
        </w:tc>
        <w:tc>
          <w:tcPr>
            <w:tcW w:w="1162" w:type="dxa"/>
            <w:tcBorders>
              <w:top w:val="nil"/>
              <w:left w:val="nil"/>
              <w:bottom w:val="single" w:sz="4" w:space="0" w:color="auto"/>
              <w:right w:val="single" w:sz="4" w:space="0" w:color="auto"/>
            </w:tcBorders>
          </w:tcPr>
          <w:p w14:paraId="6C67AEF2" w14:textId="694276F2" w:rsidR="00B2286C" w:rsidRPr="00E734B1" w:rsidRDefault="00B2286C" w:rsidP="00B2286C">
            <w:pPr>
              <w:spacing w:line="276" w:lineRule="auto"/>
              <w:jc w:val="right"/>
              <w:rPr>
                <w:rFonts w:ascii="GHEA Grapalat" w:hAnsi="GHEA Grapalat" w:cs="Calibri"/>
                <w:sz w:val="18"/>
                <w:szCs w:val="18"/>
                <w:lang w:val="en-US"/>
              </w:rPr>
            </w:pPr>
            <w:r>
              <w:rPr>
                <w:rFonts w:ascii="GHEA Grapalat" w:hAnsi="GHEA Grapalat" w:cs="Calibri"/>
                <w:sz w:val="18"/>
                <w:szCs w:val="18"/>
              </w:rPr>
              <w:t>(0.1)</w:t>
            </w:r>
          </w:p>
        </w:tc>
      </w:tr>
    </w:tbl>
    <w:p w14:paraId="285D7C37" w14:textId="77777777" w:rsidR="008F036D" w:rsidRPr="00E734B1" w:rsidRDefault="008F036D" w:rsidP="008F036D">
      <w:pPr>
        <w:jc w:val="both"/>
        <w:rPr>
          <w:rFonts w:ascii="GHEA Grapalat" w:hAnsi="GHEA Grapalat" w:cs="Sylfaen"/>
          <w:i/>
          <w:sz w:val="16"/>
          <w:szCs w:val="16"/>
        </w:rPr>
      </w:pPr>
      <w:r w:rsidRPr="00E734B1">
        <w:rPr>
          <w:rFonts w:ascii="GHEA Grapalat" w:hAnsi="GHEA Grapalat" w:cs="Sylfaen"/>
          <w:i/>
          <w:sz w:val="16"/>
          <w:szCs w:val="16"/>
        </w:rPr>
        <w:t>«x» - ցուցանիշը կիրառելի չէ</w:t>
      </w:r>
    </w:p>
    <w:p w14:paraId="6E4FC6D3" w14:textId="77777777" w:rsidR="00786A6E" w:rsidRPr="00E734B1" w:rsidRDefault="00786A6E" w:rsidP="00391E49">
      <w:pPr>
        <w:pStyle w:val="ListParagraph"/>
        <w:spacing w:after="0"/>
        <w:ind w:left="0" w:firstLine="567"/>
        <w:jc w:val="both"/>
        <w:rPr>
          <w:rFonts w:ascii="GHEA Grapalat" w:hAnsi="GHEA Grapalat" w:cstheme="minorBidi"/>
          <w:noProof/>
          <w:lang w:val="hy-AM" w:eastAsia="en-US"/>
        </w:rPr>
      </w:pPr>
    </w:p>
    <w:p w14:paraId="2849C359" w14:textId="12F3FF16" w:rsidR="00570951" w:rsidRPr="00E734B1" w:rsidRDefault="00FF44DF" w:rsidP="00570951">
      <w:pPr>
        <w:pStyle w:val="ListParagraph"/>
        <w:spacing w:after="0"/>
        <w:ind w:left="0" w:firstLine="567"/>
        <w:jc w:val="both"/>
        <w:rPr>
          <w:rFonts w:ascii="GHEA Grapalat" w:hAnsi="GHEA Grapalat" w:cs="GHEA Grapalat"/>
          <w:color w:val="000000"/>
          <w:lang w:val="hy-AM"/>
        </w:rPr>
      </w:pPr>
      <w:r w:rsidRPr="00E734B1">
        <w:rPr>
          <w:rFonts w:ascii="GHEA Grapalat" w:hAnsi="GHEA Grapalat" w:cstheme="minorBidi"/>
          <w:noProof/>
          <w:lang w:val="hy-AM" w:eastAsia="en-US"/>
        </w:rPr>
        <w:t>202</w:t>
      </w:r>
      <w:r w:rsidR="00EC194B" w:rsidRPr="00E734B1">
        <w:rPr>
          <w:rFonts w:ascii="GHEA Grapalat" w:hAnsi="GHEA Grapalat" w:cstheme="minorBidi"/>
          <w:noProof/>
          <w:lang w:val="hy-AM" w:eastAsia="en-US"/>
        </w:rPr>
        <w:t>6</w:t>
      </w:r>
      <w:r w:rsidRPr="00E734B1">
        <w:rPr>
          <w:rFonts w:ascii="GHEA Grapalat" w:hAnsi="GHEA Grapalat" w:cstheme="minorBidi"/>
          <w:noProof/>
          <w:lang w:val="hy-AM" w:eastAsia="en-US"/>
        </w:rPr>
        <w:t>թ</w:t>
      </w:r>
      <w:r w:rsidR="008C4D78" w:rsidRPr="00E734B1">
        <w:rPr>
          <w:rFonts w:ascii="GHEA Grapalat" w:hAnsi="GHEA Grapalat" w:cstheme="minorBidi"/>
          <w:noProof/>
          <w:lang w:val="hy-AM" w:eastAsia="en-US"/>
        </w:rPr>
        <w:t xml:space="preserve">. </w:t>
      </w:r>
      <w:r w:rsidR="006D29BB" w:rsidRPr="00E734B1">
        <w:rPr>
          <w:rFonts w:ascii="GHEA Grapalat" w:hAnsi="GHEA Grapalat" w:cstheme="minorBidi"/>
          <w:noProof/>
          <w:lang w:val="hy-AM" w:eastAsia="en-US"/>
        </w:rPr>
        <w:t xml:space="preserve">առաջին </w:t>
      </w:r>
      <w:r w:rsidR="00D50F29" w:rsidRPr="00E734B1">
        <w:rPr>
          <w:rFonts w:ascii="GHEA Grapalat" w:hAnsi="GHEA Grapalat" w:cstheme="minorBidi"/>
          <w:noProof/>
          <w:lang w:val="hy-AM" w:eastAsia="en-US"/>
        </w:rPr>
        <w:t>կիս</w:t>
      </w:r>
      <w:r w:rsidR="006D29BB" w:rsidRPr="00E734B1">
        <w:rPr>
          <w:rFonts w:ascii="GHEA Grapalat" w:hAnsi="GHEA Grapalat" w:cstheme="minorBidi"/>
          <w:noProof/>
          <w:lang w:val="hy-AM" w:eastAsia="en-US"/>
        </w:rPr>
        <w:t>ամյակում</w:t>
      </w:r>
      <w:r w:rsidRPr="00E734B1">
        <w:rPr>
          <w:rFonts w:ascii="GHEA Grapalat" w:hAnsi="GHEA Grapalat" w:cstheme="minorBidi"/>
          <w:noProof/>
          <w:lang w:val="hy-AM" w:eastAsia="en-US"/>
        </w:rPr>
        <w:t xml:space="preserve"> ՀՀ պետական</w:t>
      </w:r>
      <w:r w:rsidRPr="00E734B1">
        <w:rPr>
          <w:rFonts w:ascii="GHEA Grapalat" w:hAnsi="GHEA Grapalat" w:cs="Sylfaen"/>
          <w:lang w:val="hy-AM"/>
        </w:rPr>
        <w:t xml:space="preserve"> բյուջե են մուտքագրվել </w:t>
      </w:r>
      <w:r w:rsidR="006C3A02" w:rsidRPr="00E734B1">
        <w:rPr>
          <w:rFonts w:ascii="GHEA Grapalat" w:hAnsi="GHEA Grapalat" w:cs="Sylfaen"/>
          <w:lang w:val="hy-AM"/>
        </w:rPr>
        <w:t>5</w:t>
      </w:r>
      <w:r w:rsidR="00F433CE" w:rsidRPr="00E734B1">
        <w:rPr>
          <w:rFonts w:ascii="GHEA Grapalat" w:hAnsi="GHEA Grapalat" w:cs="Sylfaen"/>
          <w:lang w:val="hy-AM"/>
        </w:rPr>
        <w:t>7.</w:t>
      </w:r>
      <w:r w:rsidR="006C3A02" w:rsidRPr="00E734B1">
        <w:rPr>
          <w:rFonts w:ascii="GHEA Grapalat" w:hAnsi="GHEA Grapalat" w:cs="Sylfaen"/>
          <w:lang w:val="hy-AM"/>
        </w:rPr>
        <w:t>8</w:t>
      </w:r>
      <w:r w:rsidRPr="00E734B1">
        <w:rPr>
          <w:rFonts w:ascii="GHEA Grapalat" w:hAnsi="GHEA Grapalat" w:cs="Sylfaen"/>
          <w:lang w:val="hy-AM"/>
        </w:rPr>
        <w:t xml:space="preserve"> մլրդ դրամ </w:t>
      </w:r>
      <w:r w:rsidRPr="00E734B1">
        <w:rPr>
          <w:rFonts w:ascii="GHEA Grapalat" w:hAnsi="GHEA Grapalat" w:cs="Sylfaen"/>
          <w:i/>
          <w:lang w:val="hy-AM"/>
        </w:rPr>
        <w:t>պետական տուրքեր</w:t>
      </w:r>
      <w:r w:rsidR="00FA18D9" w:rsidRPr="00E734B1">
        <w:rPr>
          <w:rFonts w:ascii="GHEA Grapalat" w:hAnsi="GHEA Grapalat" w:cs="Sylfaen"/>
          <w:lang w:val="hy-AM"/>
        </w:rPr>
        <w:t xml:space="preserve">` </w:t>
      </w:r>
      <w:r w:rsidR="006C3A02" w:rsidRPr="00E734B1">
        <w:rPr>
          <w:rFonts w:ascii="GHEA Grapalat" w:hAnsi="GHEA Grapalat" w:cs="GHEA Grapalat"/>
          <w:color w:val="000000"/>
          <w:lang w:val="hy-AM"/>
        </w:rPr>
        <w:t>47.8</w:t>
      </w:r>
      <w:r w:rsidR="00570951" w:rsidRPr="00E734B1">
        <w:rPr>
          <w:rFonts w:ascii="GHEA Grapalat" w:hAnsi="GHEA Grapalat" w:cs="GHEA Grapalat"/>
          <w:color w:val="000000"/>
          <w:lang w:val="hy-AM"/>
        </w:rPr>
        <w:t>%</w:t>
      </w:r>
      <w:r w:rsidR="00570951" w:rsidRPr="00E734B1">
        <w:rPr>
          <w:rFonts w:ascii="GHEA Grapalat" w:hAnsi="GHEA Grapalat" w:cs="GHEA Grapalat"/>
          <w:color w:val="000000"/>
          <w:lang w:val="hy-AM"/>
        </w:rPr>
        <w:noBreakHyphen/>
        <w:t>ով</w:t>
      </w:r>
      <w:r w:rsidR="001366AF" w:rsidRPr="00E734B1">
        <w:rPr>
          <w:rFonts w:ascii="GHEA Grapalat" w:hAnsi="GHEA Grapalat" w:cs="GHEA Grapalat"/>
          <w:color w:val="000000"/>
          <w:lang w:val="hy-AM"/>
        </w:rPr>
        <w:t xml:space="preserve"> (1</w:t>
      </w:r>
      <w:r w:rsidR="006C3A02" w:rsidRPr="00E734B1">
        <w:rPr>
          <w:rFonts w:ascii="GHEA Grapalat" w:hAnsi="GHEA Grapalat" w:cs="GHEA Grapalat"/>
          <w:color w:val="000000"/>
          <w:lang w:val="hy-AM"/>
        </w:rPr>
        <w:t>8</w:t>
      </w:r>
      <w:r w:rsidR="001366AF" w:rsidRPr="00E734B1">
        <w:rPr>
          <w:rFonts w:ascii="GHEA Grapalat" w:hAnsi="GHEA Grapalat" w:cs="GHEA Grapalat"/>
          <w:color w:val="000000"/>
          <w:lang w:val="hy-AM"/>
        </w:rPr>
        <w:t>.</w:t>
      </w:r>
      <w:r w:rsidR="006C3A02" w:rsidRPr="00E734B1">
        <w:rPr>
          <w:rFonts w:ascii="GHEA Grapalat" w:hAnsi="GHEA Grapalat" w:cs="GHEA Grapalat"/>
          <w:color w:val="000000"/>
          <w:lang w:val="hy-AM"/>
        </w:rPr>
        <w:t>7</w:t>
      </w:r>
      <w:r w:rsidR="001366AF" w:rsidRPr="00E734B1">
        <w:rPr>
          <w:rFonts w:ascii="GHEA Grapalat" w:hAnsi="GHEA Grapalat" w:cs="GHEA Grapalat"/>
          <w:color w:val="000000"/>
          <w:lang w:val="hy-AM"/>
        </w:rPr>
        <w:t xml:space="preserve"> մլրդ դրամով)</w:t>
      </w:r>
      <w:r w:rsidR="00570951" w:rsidRPr="00E734B1">
        <w:rPr>
          <w:rFonts w:ascii="GHEA Grapalat" w:hAnsi="GHEA Grapalat" w:cs="GHEA Grapalat"/>
          <w:color w:val="000000"/>
          <w:lang w:val="hy-AM"/>
        </w:rPr>
        <w:t xml:space="preserve"> գերազանցելով </w:t>
      </w:r>
      <w:r w:rsidR="00065F9D" w:rsidRPr="00E734B1">
        <w:rPr>
          <w:rFonts w:ascii="GHEA Grapalat" w:hAnsi="GHEA Grapalat" w:cs="GHEA Grapalat"/>
          <w:color w:val="000000"/>
          <w:lang w:val="hy-AM"/>
        </w:rPr>
        <w:t>կիս</w:t>
      </w:r>
      <w:r w:rsidR="00F433CE" w:rsidRPr="00E734B1">
        <w:rPr>
          <w:rFonts w:ascii="GHEA Grapalat" w:hAnsi="GHEA Grapalat" w:cs="GHEA Grapalat"/>
          <w:color w:val="000000"/>
          <w:lang w:val="hy-AM"/>
        </w:rPr>
        <w:t>ամյակային</w:t>
      </w:r>
      <w:r w:rsidR="00570951" w:rsidRPr="00E734B1">
        <w:rPr>
          <w:rFonts w:ascii="GHEA Grapalat" w:hAnsi="GHEA Grapalat" w:cs="GHEA Grapalat"/>
          <w:color w:val="000000"/>
          <w:lang w:val="hy-AM"/>
        </w:rPr>
        <w:t xml:space="preserve"> ծրագրային ցուցանիշը և </w:t>
      </w:r>
      <w:r w:rsidR="006C3A02" w:rsidRPr="00E734B1">
        <w:rPr>
          <w:rFonts w:ascii="GHEA Grapalat" w:hAnsi="GHEA Grapalat" w:cs="GHEA Grapalat"/>
          <w:color w:val="000000"/>
          <w:lang w:val="hy-AM"/>
        </w:rPr>
        <w:t>42.9%</w:t>
      </w:r>
      <w:r w:rsidR="006C3A02" w:rsidRPr="00E734B1">
        <w:rPr>
          <w:rFonts w:ascii="GHEA Grapalat" w:hAnsi="GHEA Grapalat" w:cs="GHEA Grapalat"/>
          <w:color w:val="000000"/>
          <w:lang w:val="hy-AM"/>
        </w:rPr>
        <w:noBreakHyphen/>
      </w:r>
      <w:r w:rsidR="00570951" w:rsidRPr="00E734B1">
        <w:rPr>
          <w:rFonts w:ascii="GHEA Grapalat" w:hAnsi="GHEA Grapalat" w:cs="GHEA Grapalat"/>
          <w:color w:val="000000"/>
          <w:lang w:val="hy-AM"/>
        </w:rPr>
        <w:t>ով (</w:t>
      </w:r>
      <w:r w:rsidR="00F433CE" w:rsidRPr="00E734B1">
        <w:rPr>
          <w:rFonts w:ascii="GHEA Grapalat" w:hAnsi="GHEA Grapalat" w:cs="GHEA Grapalat"/>
          <w:color w:val="000000"/>
          <w:lang w:val="hy-AM"/>
        </w:rPr>
        <w:t>1</w:t>
      </w:r>
      <w:r w:rsidR="006C3A02" w:rsidRPr="00E734B1">
        <w:rPr>
          <w:rFonts w:ascii="GHEA Grapalat" w:hAnsi="GHEA Grapalat" w:cs="GHEA Grapalat"/>
          <w:color w:val="000000"/>
          <w:lang w:val="hy-AM"/>
        </w:rPr>
        <w:t>7.4</w:t>
      </w:r>
      <w:r w:rsidR="00F433CE" w:rsidRPr="00E734B1">
        <w:rPr>
          <w:color w:val="000000"/>
          <w:lang w:val="hy-AM"/>
        </w:rPr>
        <w:t> </w:t>
      </w:r>
      <w:r w:rsidR="00F433CE" w:rsidRPr="00E734B1">
        <w:rPr>
          <w:rFonts w:ascii="GHEA Grapalat" w:hAnsi="GHEA Grapalat" w:cs="GHEA Grapalat"/>
          <w:color w:val="000000"/>
          <w:lang w:val="hy-AM"/>
        </w:rPr>
        <w:t>մլրդ</w:t>
      </w:r>
      <w:r w:rsidR="00F433CE" w:rsidRPr="00E734B1">
        <w:rPr>
          <w:color w:val="000000"/>
          <w:lang w:val="hy-AM"/>
        </w:rPr>
        <w:t> </w:t>
      </w:r>
      <w:r w:rsidR="00570951" w:rsidRPr="00E734B1">
        <w:rPr>
          <w:rFonts w:ascii="GHEA Grapalat" w:hAnsi="GHEA Grapalat" w:cs="GHEA Grapalat"/>
          <w:color w:val="000000"/>
          <w:lang w:val="hy-AM"/>
        </w:rPr>
        <w:t xml:space="preserve">դրամով)՝ նախորդ տարվա նույն ժամանակահատվածի փաստացի մուտքերը: Կանխատեսված և նախորդ տարվա </w:t>
      </w:r>
      <w:r w:rsidR="00F433CE" w:rsidRPr="00E734B1">
        <w:rPr>
          <w:rFonts w:ascii="GHEA Grapalat" w:hAnsi="GHEA Grapalat"/>
          <w:lang w:val="hy-AM"/>
        </w:rPr>
        <w:t xml:space="preserve">առաջին </w:t>
      </w:r>
      <w:r w:rsidR="00D50F29" w:rsidRPr="00E734B1">
        <w:rPr>
          <w:rFonts w:ascii="GHEA Grapalat" w:hAnsi="GHEA Grapalat"/>
          <w:lang w:val="hy-AM"/>
        </w:rPr>
        <w:t>կիս</w:t>
      </w:r>
      <w:r w:rsidR="00F433CE" w:rsidRPr="00E734B1">
        <w:rPr>
          <w:rFonts w:ascii="GHEA Grapalat" w:hAnsi="GHEA Grapalat"/>
          <w:lang w:val="hy-AM"/>
        </w:rPr>
        <w:t>ամյակի</w:t>
      </w:r>
      <w:r w:rsidR="00570951" w:rsidRPr="00E734B1">
        <w:rPr>
          <w:rFonts w:ascii="GHEA Grapalat" w:hAnsi="GHEA Grapalat"/>
          <w:lang w:val="hy-AM"/>
        </w:rPr>
        <w:t xml:space="preserve"> փաստացի ցուցանիշների գերազանցումը </w:t>
      </w:r>
      <w:r w:rsidR="00570951" w:rsidRPr="00E734B1">
        <w:rPr>
          <w:rFonts w:ascii="GHEA Grapalat" w:hAnsi="GHEA Grapalat" w:cs="GHEA Grapalat"/>
          <w:lang w:val="hy-AM"/>
        </w:rPr>
        <w:t>հիմնականում պայմանավորված է</w:t>
      </w:r>
      <w:r w:rsidR="00570951" w:rsidRPr="00E734B1">
        <w:rPr>
          <w:rFonts w:ascii="GHEA Grapalat" w:hAnsi="GHEA Grapalat"/>
          <w:lang w:val="hy-AM"/>
        </w:rPr>
        <w:t xml:space="preserve"> </w:t>
      </w:r>
      <w:r w:rsidR="008D5F44" w:rsidRPr="00E734B1">
        <w:rPr>
          <w:rFonts w:ascii="GHEA Grapalat" w:hAnsi="GHEA Grapalat" w:cs="GHEA Grapalat"/>
          <w:color w:val="000000"/>
          <w:lang w:val="hy-AM"/>
        </w:rPr>
        <w:t xml:space="preserve">պետական տուրքերում բարձր տեսակարար կշիռ ունեցող՝ </w:t>
      </w:r>
      <w:r w:rsidR="00570951" w:rsidRPr="00E734B1">
        <w:rPr>
          <w:rFonts w:ascii="GHEA Grapalat" w:hAnsi="GHEA Grapalat" w:cs="GHEA Grapalat"/>
          <w:color w:val="000000"/>
          <w:lang w:val="hy-AM"/>
        </w:rPr>
        <w:t>լիցենզավորման ենթակա կամ թույլտվություններով</w:t>
      </w:r>
      <w:r w:rsidR="008D5F44" w:rsidRPr="00E734B1">
        <w:rPr>
          <w:rFonts w:ascii="GHEA Grapalat" w:hAnsi="GHEA Grapalat" w:cs="GHEA Grapalat"/>
          <w:color w:val="000000"/>
          <w:lang w:val="hy-AM"/>
        </w:rPr>
        <w:t xml:space="preserve"> </w:t>
      </w:r>
      <w:r w:rsidR="00570951" w:rsidRPr="00E734B1">
        <w:rPr>
          <w:rFonts w:ascii="GHEA Grapalat" w:hAnsi="GHEA Grapalat" w:cs="GHEA Grapalat"/>
          <w:color w:val="000000"/>
          <w:lang w:val="hy-AM"/>
        </w:rPr>
        <w:t>գործունեություն իրականացնելու նպատակով լիցենզիաներ, արտոնագրեր (թույլտվություններ) տալու</w:t>
      </w:r>
      <w:r w:rsidR="003717AF" w:rsidRPr="00E734B1">
        <w:rPr>
          <w:rFonts w:ascii="GHEA Grapalat" w:hAnsi="GHEA Grapalat" w:cs="GHEA Grapalat"/>
          <w:color w:val="000000"/>
          <w:lang w:val="hy-AM"/>
        </w:rPr>
        <w:t xml:space="preserve"> </w:t>
      </w:r>
      <w:r w:rsidR="00570951" w:rsidRPr="00E734B1">
        <w:rPr>
          <w:rFonts w:ascii="GHEA Grapalat" w:hAnsi="GHEA Grapalat" w:cs="GHEA Grapalat"/>
          <w:color w:val="000000"/>
          <w:lang w:val="hy-AM"/>
        </w:rPr>
        <w:t>համար գանձվող տուրքերի կատարողականով:</w:t>
      </w:r>
    </w:p>
    <w:p w14:paraId="5D4464DF" w14:textId="57DFF453" w:rsidR="00FF44DF" w:rsidRPr="00E734B1" w:rsidRDefault="00FF44DF" w:rsidP="00BB3471">
      <w:pPr>
        <w:pStyle w:val="ListParagraph"/>
        <w:spacing w:after="0"/>
        <w:ind w:left="0" w:firstLine="567"/>
        <w:jc w:val="both"/>
        <w:rPr>
          <w:rFonts w:ascii="GHEA Grapalat" w:hAnsi="GHEA Grapalat" w:cstheme="minorBidi"/>
          <w:noProof/>
          <w:lang w:val="hy-AM" w:eastAsia="en-US"/>
        </w:rPr>
      </w:pPr>
      <w:r w:rsidRPr="00E734B1">
        <w:rPr>
          <w:rFonts w:ascii="GHEA Grapalat" w:hAnsi="GHEA Grapalat" w:cs="GHEA Grapalat"/>
          <w:color w:val="000000"/>
          <w:lang w:val="hy-AM"/>
        </w:rPr>
        <w:lastRenderedPageBreak/>
        <w:t>Առանձին</w:t>
      </w:r>
      <w:r w:rsidRPr="00E734B1">
        <w:rPr>
          <w:rFonts w:ascii="GHEA Grapalat" w:hAnsi="GHEA Grapalat" w:cstheme="minorBidi"/>
          <w:noProof/>
          <w:lang w:val="hy-AM" w:eastAsia="en-US"/>
        </w:rPr>
        <w:t xml:space="preserve"> պետական տուրքերի վերաբերյալ տեղեկատվությունը ներկայացված է Աղյուսակ </w:t>
      </w:r>
      <w:r w:rsidR="00437290" w:rsidRPr="00E734B1">
        <w:rPr>
          <w:rFonts w:ascii="GHEA Grapalat" w:hAnsi="GHEA Grapalat" w:cstheme="minorBidi"/>
          <w:noProof/>
          <w:lang w:val="hy-AM" w:eastAsia="en-US"/>
        </w:rPr>
        <w:t>6</w:t>
      </w:r>
      <w:r w:rsidRPr="00E734B1">
        <w:rPr>
          <w:rFonts w:ascii="GHEA Grapalat" w:hAnsi="GHEA Grapalat" w:cstheme="minorBidi"/>
          <w:noProof/>
          <w:lang w:val="hy-AM" w:eastAsia="en-US"/>
        </w:rPr>
        <w:noBreakHyphen/>
        <w:t>ում:</w:t>
      </w:r>
    </w:p>
    <w:p w14:paraId="4B2DCD54" w14:textId="77777777" w:rsidR="009E7330" w:rsidRPr="00E734B1" w:rsidRDefault="009E7330" w:rsidP="00BB3471">
      <w:pPr>
        <w:pStyle w:val="ListParagraph"/>
        <w:spacing w:after="0"/>
        <w:ind w:left="0" w:firstLine="567"/>
        <w:jc w:val="both"/>
        <w:rPr>
          <w:rFonts w:ascii="GHEA Grapalat" w:hAnsi="GHEA Grapalat" w:cstheme="minorBidi"/>
          <w:noProof/>
          <w:lang w:val="hy-AM" w:eastAsia="en-US"/>
        </w:rPr>
      </w:pPr>
    </w:p>
    <w:p w14:paraId="23DE9FF9" w14:textId="352FD9D2" w:rsidR="00FF44DF" w:rsidRPr="00E734B1" w:rsidRDefault="00FF44DF" w:rsidP="002A3D97">
      <w:pPr>
        <w:pStyle w:val="ListParagraph"/>
        <w:numPr>
          <w:ilvl w:val="0"/>
          <w:numId w:val="9"/>
        </w:numPr>
        <w:tabs>
          <w:tab w:val="left" w:pos="851"/>
          <w:tab w:val="left" w:pos="1134"/>
        </w:tabs>
        <w:spacing w:after="0"/>
        <w:ind w:left="0" w:firstLine="0"/>
        <w:jc w:val="both"/>
        <w:rPr>
          <w:rFonts w:ascii="GHEA Grapalat" w:eastAsiaTheme="minorHAnsi" w:hAnsi="GHEA Grapalat" w:cstheme="minorBidi"/>
          <w:b/>
          <w:bCs/>
          <w:sz w:val="18"/>
          <w:szCs w:val="18"/>
          <w:lang w:val="hy-AM" w:eastAsia="en-US"/>
        </w:rPr>
      </w:pPr>
      <w:r w:rsidRPr="00E734B1">
        <w:rPr>
          <w:rFonts w:ascii="GHEA Grapalat" w:eastAsiaTheme="minorHAnsi" w:hAnsi="GHEA Grapalat" w:cstheme="minorBidi"/>
          <w:b/>
          <w:bCs/>
          <w:sz w:val="18"/>
          <w:szCs w:val="18"/>
          <w:lang w:val="hy-AM" w:eastAsia="en-US"/>
        </w:rPr>
        <w:t>Պետական տուրքերի գծով ՀՀ պետական բյուջեի մուտքերը (մլրդ դրամ)</w:t>
      </w:r>
      <w:r w:rsidR="00345543" w:rsidRPr="00E734B1">
        <w:rPr>
          <w:rStyle w:val="FootnoteReference"/>
          <w:rFonts w:ascii="GHEA Grapalat" w:eastAsiaTheme="minorHAnsi" w:hAnsi="GHEA Grapalat"/>
          <w:b/>
          <w:bCs/>
          <w:sz w:val="18"/>
          <w:szCs w:val="18"/>
          <w:lang w:val="hy-AM" w:eastAsia="en-US"/>
        </w:rPr>
        <w:footnoteReference w:id="2"/>
      </w:r>
    </w:p>
    <w:tbl>
      <w:tblPr>
        <w:tblW w:w="10201" w:type="dxa"/>
        <w:tblLayout w:type="fixed"/>
        <w:tblLook w:val="00A0" w:firstRow="1" w:lastRow="0" w:firstColumn="1" w:lastColumn="0" w:noHBand="0" w:noVBand="0"/>
      </w:tblPr>
      <w:tblGrid>
        <w:gridCol w:w="4644"/>
        <w:gridCol w:w="993"/>
        <w:gridCol w:w="1021"/>
        <w:gridCol w:w="992"/>
        <w:gridCol w:w="1276"/>
        <w:gridCol w:w="1275"/>
      </w:tblGrid>
      <w:tr w:rsidR="00AF387D" w:rsidRPr="00E734B1" w14:paraId="69FF4848" w14:textId="77777777" w:rsidTr="00E10F80">
        <w:trPr>
          <w:trHeight w:val="1320"/>
        </w:trPr>
        <w:tc>
          <w:tcPr>
            <w:tcW w:w="4644" w:type="dxa"/>
            <w:tcBorders>
              <w:top w:val="single" w:sz="4" w:space="0" w:color="auto"/>
              <w:left w:val="single" w:sz="4" w:space="0" w:color="auto"/>
              <w:bottom w:val="single" w:sz="4" w:space="0" w:color="auto"/>
              <w:right w:val="single" w:sz="4" w:space="0" w:color="auto"/>
            </w:tcBorders>
            <w:shd w:val="clear" w:color="auto" w:fill="D9E2F3"/>
            <w:noWrap/>
          </w:tcPr>
          <w:p w14:paraId="2EABC895" w14:textId="77777777" w:rsidR="00AF387D" w:rsidRPr="00E734B1" w:rsidRDefault="00AF387D" w:rsidP="00AF387D">
            <w:pPr>
              <w:spacing w:line="276" w:lineRule="auto"/>
              <w:rPr>
                <w:rFonts w:ascii="GHEA Grapalat" w:hAnsi="GHEA Grapalat" w:cs="Calibri"/>
                <w:sz w:val="18"/>
                <w:szCs w:val="18"/>
              </w:rPr>
            </w:pPr>
            <w:r w:rsidRPr="00E734B1">
              <w:rPr>
                <w:rFonts w:ascii="Calibri" w:hAnsi="Calibri" w:cs="Calibri"/>
                <w:sz w:val="18"/>
                <w:szCs w:val="18"/>
              </w:rPr>
              <w:t> </w:t>
            </w:r>
          </w:p>
        </w:tc>
        <w:tc>
          <w:tcPr>
            <w:tcW w:w="993" w:type="dxa"/>
            <w:tcBorders>
              <w:top w:val="single" w:sz="4" w:space="0" w:color="auto"/>
              <w:left w:val="nil"/>
              <w:bottom w:val="single" w:sz="4" w:space="0" w:color="auto"/>
              <w:right w:val="single" w:sz="4" w:space="0" w:color="auto"/>
            </w:tcBorders>
            <w:shd w:val="clear" w:color="auto" w:fill="D9E2F3"/>
          </w:tcPr>
          <w:p w14:paraId="0F3ACDA7" w14:textId="0521D838" w:rsidR="00AF387D" w:rsidRPr="00E734B1" w:rsidRDefault="00AF387D" w:rsidP="00D50F29">
            <w:pPr>
              <w:spacing w:line="276" w:lineRule="auto"/>
              <w:jc w:val="center"/>
              <w:rPr>
                <w:rFonts w:ascii="GHEA Grapalat" w:hAnsi="GHEA Grapalat" w:cs="Calibri"/>
                <w:bCs/>
                <w:sz w:val="18"/>
                <w:szCs w:val="18"/>
              </w:rPr>
            </w:pPr>
            <w:r w:rsidRPr="00E734B1">
              <w:rPr>
                <w:rFonts w:ascii="GHEA Grapalat" w:hAnsi="GHEA Grapalat" w:cs="Calibri"/>
                <w:bCs/>
                <w:sz w:val="18"/>
                <w:szCs w:val="18"/>
              </w:rPr>
              <w:t xml:space="preserve">2025թ. 1-ին </w:t>
            </w:r>
            <w:r w:rsidR="00D50F29" w:rsidRPr="00E734B1">
              <w:rPr>
                <w:rFonts w:ascii="GHEA Grapalat" w:hAnsi="GHEA Grapalat" w:cs="Calibri"/>
                <w:bCs/>
                <w:sz w:val="18"/>
                <w:szCs w:val="18"/>
              </w:rPr>
              <w:t>կիս</w:t>
            </w:r>
            <w:r w:rsidRPr="00E734B1">
              <w:rPr>
                <w:rFonts w:ascii="GHEA Grapalat" w:hAnsi="GHEA Grapalat" w:cs="Calibri"/>
                <w:bCs/>
                <w:sz w:val="18"/>
                <w:szCs w:val="18"/>
              </w:rPr>
              <w:t>ամ</w:t>
            </w:r>
            <w:r w:rsidR="00E10F80" w:rsidRPr="00E734B1">
              <w:rPr>
                <w:rFonts w:ascii="GHEA Grapalat" w:hAnsi="GHEA Grapalat" w:cs="Calibri"/>
                <w:bCs/>
                <w:sz w:val="18"/>
                <w:szCs w:val="18"/>
              </w:rPr>
              <w:t>-</w:t>
            </w:r>
            <w:r w:rsidRPr="00E734B1">
              <w:rPr>
                <w:rFonts w:ascii="GHEA Grapalat" w:hAnsi="GHEA Grapalat" w:cs="Calibri"/>
                <w:bCs/>
                <w:sz w:val="18"/>
                <w:szCs w:val="18"/>
              </w:rPr>
              <w:t>յակի փաստ</w:t>
            </w:r>
          </w:p>
        </w:tc>
        <w:tc>
          <w:tcPr>
            <w:tcW w:w="1021" w:type="dxa"/>
            <w:tcBorders>
              <w:top w:val="single" w:sz="4" w:space="0" w:color="auto"/>
              <w:left w:val="nil"/>
              <w:bottom w:val="single" w:sz="4" w:space="0" w:color="auto"/>
              <w:right w:val="single" w:sz="4" w:space="0" w:color="auto"/>
            </w:tcBorders>
            <w:shd w:val="clear" w:color="auto" w:fill="D9E2F3"/>
          </w:tcPr>
          <w:p w14:paraId="5DF04B1F" w14:textId="0FD509D1" w:rsidR="00AF387D" w:rsidRPr="00E734B1" w:rsidRDefault="00AF387D" w:rsidP="00D50F29">
            <w:pPr>
              <w:spacing w:line="276" w:lineRule="auto"/>
              <w:jc w:val="center"/>
              <w:rPr>
                <w:rFonts w:ascii="GHEA Grapalat" w:hAnsi="GHEA Grapalat" w:cs="Calibri"/>
                <w:bCs/>
                <w:sz w:val="18"/>
                <w:szCs w:val="18"/>
              </w:rPr>
            </w:pPr>
            <w:r w:rsidRPr="00E734B1">
              <w:rPr>
                <w:rFonts w:ascii="GHEA Grapalat" w:hAnsi="GHEA Grapalat" w:cs="Calibri"/>
                <w:bCs/>
                <w:sz w:val="18"/>
                <w:szCs w:val="18"/>
              </w:rPr>
              <w:t xml:space="preserve">2026թ. 1-ին </w:t>
            </w:r>
            <w:r w:rsidR="00D50F29" w:rsidRPr="00E734B1">
              <w:rPr>
                <w:rFonts w:ascii="GHEA Grapalat" w:hAnsi="GHEA Grapalat" w:cs="Calibri"/>
                <w:bCs/>
                <w:sz w:val="18"/>
                <w:szCs w:val="18"/>
              </w:rPr>
              <w:t>կիս</w:t>
            </w:r>
            <w:r w:rsidRPr="00E734B1">
              <w:rPr>
                <w:rFonts w:ascii="GHEA Grapalat" w:hAnsi="GHEA Grapalat" w:cs="Calibri"/>
                <w:bCs/>
                <w:sz w:val="18"/>
                <w:szCs w:val="18"/>
              </w:rPr>
              <w:t>ամ</w:t>
            </w:r>
            <w:r w:rsidR="00E10F80" w:rsidRPr="00E734B1">
              <w:rPr>
                <w:rFonts w:ascii="GHEA Grapalat" w:hAnsi="GHEA Grapalat" w:cs="Calibri"/>
                <w:bCs/>
                <w:sz w:val="18"/>
                <w:szCs w:val="18"/>
              </w:rPr>
              <w:t>-</w:t>
            </w:r>
            <w:r w:rsidRPr="00E734B1">
              <w:rPr>
                <w:rFonts w:ascii="GHEA Grapalat" w:hAnsi="GHEA Grapalat" w:cs="Calibri"/>
                <w:bCs/>
                <w:sz w:val="18"/>
                <w:szCs w:val="18"/>
              </w:rPr>
              <w:t>յակի ճշտված պլան</w:t>
            </w:r>
          </w:p>
        </w:tc>
        <w:tc>
          <w:tcPr>
            <w:tcW w:w="992" w:type="dxa"/>
            <w:tcBorders>
              <w:top w:val="single" w:sz="4" w:space="0" w:color="auto"/>
              <w:left w:val="nil"/>
              <w:bottom w:val="single" w:sz="4" w:space="0" w:color="auto"/>
              <w:right w:val="single" w:sz="4" w:space="0" w:color="auto"/>
            </w:tcBorders>
            <w:shd w:val="clear" w:color="auto" w:fill="D9E2F3"/>
          </w:tcPr>
          <w:p w14:paraId="667EBABA" w14:textId="0FAE0767" w:rsidR="00AF387D" w:rsidRPr="00E734B1" w:rsidRDefault="00AF387D" w:rsidP="00D50F29">
            <w:pPr>
              <w:spacing w:line="276" w:lineRule="auto"/>
              <w:jc w:val="center"/>
              <w:rPr>
                <w:rFonts w:ascii="GHEA Grapalat" w:hAnsi="GHEA Grapalat" w:cs="Calibri"/>
                <w:bCs/>
                <w:sz w:val="18"/>
                <w:szCs w:val="18"/>
              </w:rPr>
            </w:pPr>
            <w:r w:rsidRPr="00E734B1">
              <w:rPr>
                <w:rFonts w:ascii="GHEA Grapalat" w:hAnsi="GHEA Grapalat" w:cs="Calibri"/>
                <w:bCs/>
                <w:sz w:val="18"/>
                <w:szCs w:val="18"/>
              </w:rPr>
              <w:t xml:space="preserve">2026թ. 1-ին </w:t>
            </w:r>
            <w:r w:rsidR="00D50F29" w:rsidRPr="00E734B1">
              <w:rPr>
                <w:rFonts w:ascii="GHEA Grapalat" w:hAnsi="GHEA Grapalat" w:cs="Calibri"/>
                <w:bCs/>
                <w:sz w:val="18"/>
                <w:szCs w:val="18"/>
              </w:rPr>
              <w:t>կիս</w:t>
            </w:r>
            <w:r w:rsidRPr="00E734B1">
              <w:rPr>
                <w:rFonts w:ascii="GHEA Grapalat" w:hAnsi="GHEA Grapalat" w:cs="Calibri"/>
                <w:bCs/>
                <w:sz w:val="18"/>
                <w:szCs w:val="18"/>
              </w:rPr>
              <w:t>ամ</w:t>
            </w:r>
            <w:r w:rsidR="00E10F80" w:rsidRPr="00E734B1">
              <w:rPr>
                <w:rFonts w:ascii="GHEA Grapalat" w:hAnsi="GHEA Grapalat" w:cs="Calibri"/>
                <w:bCs/>
                <w:sz w:val="18"/>
                <w:szCs w:val="18"/>
              </w:rPr>
              <w:t>-</w:t>
            </w:r>
            <w:r w:rsidRPr="00E734B1">
              <w:rPr>
                <w:rFonts w:ascii="GHEA Grapalat" w:hAnsi="GHEA Grapalat" w:cs="Calibri"/>
                <w:bCs/>
                <w:sz w:val="18"/>
                <w:szCs w:val="18"/>
              </w:rPr>
              <w:t>յակի փաստ</w:t>
            </w:r>
          </w:p>
        </w:tc>
        <w:tc>
          <w:tcPr>
            <w:tcW w:w="1276" w:type="dxa"/>
            <w:tcBorders>
              <w:top w:val="single" w:sz="4" w:space="0" w:color="auto"/>
              <w:left w:val="nil"/>
              <w:bottom w:val="single" w:sz="4" w:space="0" w:color="auto"/>
              <w:right w:val="single" w:sz="4" w:space="0" w:color="auto"/>
            </w:tcBorders>
            <w:shd w:val="clear" w:color="auto" w:fill="D9E2F3"/>
          </w:tcPr>
          <w:p w14:paraId="56B66435" w14:textId="6DEEDDAA" w:rsidR="00AF387D" w:rsidRPr="00E734B1" w:rsidRDefault="00AF387D" w:rsidP="00AF387D">
            <w:pPr>
              <w:spacing w:line="276" w:lineRule="auto"/>
              <w:jc w:val="center"/>
              <w:rPr>
                <w:rFonts w:ascii="GHEA Grapalat" w:hAnsi="GHEA Grapalat" w:cs="Calibri"/>
                <w:bCs/>
                <w:sz w:val="18"/>
                <w:szCs w:val="18"/>
              </w:rPr>
            </w:pPr>
            <w:r w:rsidRPr="00E734B1">
              <w:rPr>
                <w:rFonts w:ascii="GHEA Grapalat" w:hAnsi="GHEA Grapalat" w:cs="Calibri"/>
                <w:bCs/>
                <w:sz w:val="18"/>
                <w:szCs w:val="18"/>
              </w:rPr>
              <w:t>Կատարո-ղական</w:t>
            </w:r>
            <w:r w:rsidR="00702F82">
              <w:rPr>
                <w:rFonts w:ascii="GHEA Grapalat" w:hAnsi="GHEA Grapalat" w:cs="Calibri"/>
                <w:bCs/>
                <w:sz w:val="18"/>
                <w:szCs w:val="18"/>
              </w:rPr>
              <w:t xml:space="preserve"> </w:t>
            </w:r>
            <w:r w:rsidRPr="00E734B1">
              <w:rPr>
                <w:rFonts w:ascii="GHEA Grapalat" w:hAnsi="GHEA Grapalat" w:cs="Calibri"/>
                <w:bCs/>
                <w:sz w:val="18"/>
                <w:szCs w:val="18"/>
              </w:rPr>
              <w:t>ճշտված պլանի նկատմամբ (%)</w:t>
            </w:r>
          </w:p>
        </w:tc>
        <w:tc>
          <w:tcPr>
            <w:tcW w:w="1275" w:type="dxa"/>
            <w:tcBorders>
              <w:top w:val="single" w:sz="4" w:space="0" w:color="auto"/>
              <w:left w:val="nil"/>
              <w:bottom w:val="single" w:sz="4" w:space="0" w:color="auto"/>
              <w:right w:val="single" w:sz="4" w:space="0" w:color="auto"/>
            </w:tcBorders>
            <w:shd w:val="clear" w:color="auto" w:fill="D9E2F3"/>
          </w:tcPr>
          <w:p w14:paraId="0A4E54B7" w14:textId="35F0E180" w:rsidR="00AF387D" w:rsidRPr="00E734B1" w:rsidRDefault="00AF387D" w:rsidP="00AF387D">
            <w:pPr>
              <w:jc w:val="center"/>
              <w:rPr>
                <w:rFonts w:ascii="GHEA Grapalat" w:hAnsi="GHEA Grapalat" w:cs="Calibri"/>
                <w:bCs/>
                <w:sz w:val="18"/>
                <w:szCs w:val="18"/>
              </w:rPr>
            </w:pPr>
            <w:r w:rsidRPr="00E734B1">
              <w:rPr>
                <w:rFonts w:ascii="GHEA Grapalat" w:hAnsi="GHEA Grapalat" w:cs="Calibri"/>
                <w:bCs/>
                <w:sz w:val="18"/>
                <w:szCs w:val="18"/>
              </w:rPr>
              <w:t>2026թ.</w:t>
            </w:r>
            <w:r w:rsidR="00702F82">
              <w:rPr>
                <w:rFonts w:ascii="GHEA Grapalat" w:hAnsi="GHEA Grapalat" w:cs="Calibri"/>
                <w:bCs/>
                <w:sz w:val="18"/>
                <w:szCs w:val="18"/>
              </w:rPr>
              <w:t xml:space="preserve"> </w:t>
            </w:r>
          </w:p>
          <w:p w14:paraId="7A14ACF2" w14:textId="4635EBC3" w:rsidR="00AF387D" w:rsidRPr="00E734B1" w:rsidRDefault="00AF387D" w:rsidP="00AF387D">
            <w:pPr>
              <w:jc w:val="center"/>
              <w:rPr>
                <w:rFonts w:ascii="GHEA Grapalat" w:hAnsi="GHEA Grapalat" w:cs="Calibri"/>
                <w:bCs/>
                <w:sz w:val="18"/>
                <w:szCs w:val="18"/>
              </w:rPr>
            </w:pPr>
            <w:r w:rsidRPr="00E734B1">
              <w:rPr>
                <w:rFonts w:ascii="GHEA Grapalat" w:hAnsi="GHEA Grapalat" w:cs="Calibri"/>
                <w:bCs/>
                <w:sz w:val="18"/>
                <w:szCs w:val="18"/>
              </w:rPr>
              <w:t>2025թ.-ի</w:t>
            </w:r>
            <w:r w:rsidR="00702F82">
              <w:rPr>
                <w:rFonts w:ascii="GHEA Grapalat" w:hAnsi="GHEA Grapalat" w:cs="Calibri"/>
                <w:bCs/>
                <w:sz w:val="18"/>
                <w:szCs w:val="18"/>
              </w:rPr>
              <w:t xml:space="preserve"> </w:t>
            </w:r>
            <w:r w:rsidRPr="00E734B1">
              <w:rPr>
                <w:rFonts w:ascii="GHEA Grapalat" w:hAnsi="GHEA Grapalat" w:cs="Calibri"/>
                <w:bCs/>
                <w:sz w:val="18"/>
                <w:szCs w:val="18"/>
              </w:rPr>
              <w:t>նկատմամբ</w:t>
            </w:r>
          </w:p>
          <w:p w14:paraId="62441C51" w14:textId="063BB029" w:rsidR="00AF387D" w:rsidRPr="00E734B1" w:rsidRDefault="00AF387D" w:rsidP="00AF387D">
            <w:pPr>
              <w:spacing w:line="276" w:lineRule="auto"/>
              <w:jc w:val="center"/>
              <w:rPr>
                <w:rFonts w:ascii="GHEA Grapalat" w:hAnsi="GHEA Grapalat" w:cs="Calibri"/>
                <w:bCs/>
                <w:sz w:val="18"/>
                <w:szCs w:val="18"/>
              </w:rPr>
            </w:pPr>
            <w:r w:rsidRPr="00E734B1">
              <w:rPr>
                <w:rFonts w:ascii="GHEA Grapalat" w:hAnsi="GHEA Grapalat" w:cs="Calibri"/>
                <w:bCs/>
                <w:sz w:val="18"/>
                <w:szCs w:val="18"/>
              </w:rPr>
              <w:t>(%)</w:t>
            </w:r>
          </w:p>
        </w:tc>
      </w:tr>
      <w:tr w:rsidR="006E4D3E" w:rsidRPr="00E734B1" w14:paraId="2B90212C" w14:textId="77777777" w:rsidTr="00E10F80">
        <w:trPr>
          <w:trHeight w:val="315"/>
        </w:trPr>
        <w:tc>
          <w:tcPr>
            <w:tcW w:w="4644" w:type="dxa"/>
            <w:tcBorders>
              <w:top w:val="nil"/>
              <w:left w:val="single" w:sz="4" w:space="0" w:color="auto"/>
              <w:bottom w:val="single" w:sz="4" w:space="0" w:color="auto"/>
              <w:right w:val="single" w:sz="4" w:space="0" w:color="auto"/>
            </w:tcBorders>
          </w:tcPr>
          <w:p w14:paraId="0184F1D7" w14:textId="77777777" w:rsidR="006E4D3E" w:rsidRPr="00E734B1" w:rsidRDefault="006E4D3E" w:rsidP="006E4D3E">
            <w:pPr>
              <w:spacing w:line="276" w:lineRule="auto"/>
              <w:rPr>
                <w:rFonts w:ascii="GHEA Grapalat" w:hAnsi="GHEA Grapalat" w:cs="Calibri"/>
                <w:b/>
                <w:bCs/>
                <w:sz w:val="18"/>
                <w:szCs w:val="18"/>
              </w:rPr>
            </w:pPr>
            <w:r w:rsidRPr="00E734B1">
              <w:rPr>
                <w:rFonts w:ascii="GHEA Grapalat" w:hAnsi="GHEA Grapalat" w:cs="Calibri"/>
                <w:b/>
                <w:bCs/>
                <w:sz w:val="18"/>
                <w:szCs w:val="18"/>
              </w:rPr>
              <w:t>Պետական տուրքեր</w:t>
            </w:r>
          </w:p>
        </w:tc>
        <w:tc>
          <w:tcPr>
            <w:tcW w:w="993" w:type="dxa"/>
            <w:tcBorders>
              <w:top w:val="nil"/>
              <w:left w:val="nil"/>
              <w:bottom w:val="single" w:sz="4" w:space="0" w:color="auto"/>
              <w:right w:val="single" w:sz="4" w:space="0" w:color="auto"/>
            </w:tcBorders>
          </w:tcPr>
          <w:p w14:paraId="643E65FF" w14:textId="78A8EE2A" w:rsidR="006E4D3E" w:rsidRPr="00E734B1" w:rsidRDefault="006E4D3E" w:rsidP="006E4D3E">
            <w:pPr>
              <w:spacing w:line="276" w:lineRule="auto"/>
              <w:jc w:val="right"/>
              <w:rPr>
                <w:rFonts w:ascii="GHEA Grapalat" w:hAnsi="GHEA Grapalat" w:cs="Calibri"/>
                <w:b/>
                <w:bCs/>
                <w:noProof w:val="0"/>
                <w:sz w:val="18"/>
                <w:szCs w:val="18"/>
              </w:rPr>
            </w:pPr>
            <w:r w:rsidRPr="00E734B1">
              <w:rPr>
                <w:rFonts w:ascii="GHEA Grapalat" w:hAnsi="GHEA Grapalat" w:cs="Calibri"/>
                <w:b/>
                <w:bCs/>
                <w:sz w:val="18"/>
                <w:szCs w:val="18"/>
              </w:rPr>
              <w:t>40.5</w:t>
            </w:r>
          </w:p>
        </w:tc>
        <w:tc>
          <w:tcPr>
            <w:tcW w:w="1021" w:type="dxa"/>
            <w:tcBorders>
              <w:top w:val="nil"/>
              <w:left w:val="nil"/>
              <w:bottom w:val="single" w:sz="4" w:space="0" w:color="auto"/>
              <w:right w:val="single" w:sz="4" w:space="0" w:color="auto"/>
            </w:tcBorders>
          </w:tcPr>
          <w:p w14:paraId="48DBDDE0" w14:textId="533CED64" w:rsidR="006E4D3E" w:rsidRPr="00E734B1" w:rsidRDefault="006E4D3E" w:rsidP="006E4D3E">
            <w:pPr>
              <w:spacing w:line="276" w:lineRule="auto"/>
              <w:jc w:val="right"/>
              <w:rPr>
                <w:rFonts w:ascii="GHEA Grapalat" w:hAnsi="GHEA Grapalat" w:cs="Calibri"/>
                <w:b/>
                <w:bCs/>
                <w:sz w:val="18"/>
                <w:szCs w:val="18"/>
              </w:rPr>
            </w:pPr>
            <w:r w:rsidRPr="00E734B1">
              <w:rPr>
                <w:rFonts w:ascii="GHEA Grapalat" w:hAnsi="GHEA Grapalat" w:cs="Calibri"/>
                <w:b/>
                <w:bCs/>
                <w:sz w:val="18"/>
                <w:szCs w:val="18"/>
              </w:rPr>
              <w:t>39.1</w:t>
            </w:r>
          </w:p>
        </w:tc>
        <w:tc>
          <w:tcPr>
            <w:tcW w:w="992" w:type="dxa"/>
            <w:tcBorders>
              <w:top w:val="nil"/>
              <w:left w:val="nil"/>
              <w:bottom w:val="single" w:sz="4" w:space="0" w:color="auto"/>
              <w:right w:val="single" w:sz="4" w:space="0" w:color="auto"/>
            </w:tcBorders>
            <w:noWrap/>
          </w:tcPr>
          <w:p w14:paraId="35DBB171" w14:textId="4058640F" w:rsidR="006E4D3E" w:rsidRPr="00E734B1" w:rsidRDefault="006E4D3E" w:rsidP="006E4D3E">
            <w:pPr>
              <w:spacing w:line="276" w:lineRule="auto"/>
              <w:jc w:val="right"/>
              <w:rPr>
                <w:rFonts w:ascii="GHEA Grapalat" w:hAnsi="GHEA Grapalat" w:cs="Calibri"/>
                <w:b/>
                <w:bCs/>
                <w:sz w:val="18"/>
                <w:szCs w:val="18"/>
              </w:rPr>
            </w:pPr>
            <w:r w:rsidRPr="00E734B1">
              <w:rPr>
                <w:rFonts w:ascii="GHEA Grapalat" w:hAnsi="GHEA Grapalat" w:cs="Calibri"/>
                <w:b/>
                <w:bCs/>
                <w:sz w:val="18"/>
                <w:szCs w:val="18"/>
              </w:rPr>
              <w:t>57.8</w:t>
            </w:r>
          </w:p>
        </w:tc>
        <w:tc>
          <w:tcPr>
            <w:tcW w:w="1276" w:type="dxa"/>
            <w:tcBorders>
              <w:top w:val="nil"/>
              <w:left w:val="nil"/>
              <w:bottom w:val="single" w:sz="4" w:space="0" w:color="auto"/>
              <w:right w:val="single" w:sz="4" w:space="0" w:color="auto"/>
            </w:tcBorders>
          </w:tcPr>
          <w:p w14:paraId="48331870" w14:textId="0F9BAC09" w:rsidR="006E4D3E" w:rsidRPr="00E734B1" w:rsidRDefault="006E4D3E" w:rsidP="006E4D3E">
            <w:pPr>
              <w:spacing w:line="276" w:lineRule="auto"/>
              <w:jc w:val="right"/>
              <w:rPr>
                <w:rFonts w:ascii="GHEA Grapalat" w:hAnsi="GHEA Grapalat" w:cs="Calibri"/>
                <w:b/>
                <w:bCs/>
                <w:sz w:val="18"/>
                <w:szCs w:val="18"/>
              </w:rPr>
            </w:pPr>
            <w:r w:rsidRPr="00E734B1">
              <w:rPr>
                <w:rFonts w:ascii="GHEA Grapalat" w:hAnsi="GHEA Grapalat" w:cs="Calibri"/>
                <w:b/>
                <w:bCs/>
                <w:sz w:val="18"/>
                <w:szCs w:val="18"/>
              </w:rPr>
              <w:t>147.8</w:t>
            </w:r>
          </w:p>
        </w:tc>
        <w:tc>
          <w:tcPr>
            <w:tcW w:w="1275" w:type="dxa"/>
            <w:tcBorders>
              <w:top w:val="nil"/>
              <w:left w:val="nil"/>
              <w:bottom w:val="single" w:sz="4" w:space="0" w:color="auto"/>
              <w:right w:val="single" w:sz="4" w:space="0" w:color="auto"/>
            </w:tcBorders>
          </w:tcPr>
          <w:p w14:paraId="6B3D591A" w14:textId="0678CDA0" w:rsidR="006E4D3E" w:rsidRPr="00E734B1" w:rsidRDefault="006E4D3E" w:rsidP="006E4D3E">
            <w:pPr>
              <w:spacing w:line="276" w:lineRule="auto"/>
              <w:jc w:val="right"/>
              <w:rPr>
                <w:rFonts w:ascii="GHEA Grapalat" w:hAnsi="GHEA Grapalat" w:cs="Calibri"/>
                <w:b/>
                <w:bCs/>
                <w:sz w:val="18"/>
                <w:szCs w:val="18"/>
              </w:rPr>
            </w:pPr>
            <w:r w:rsidRPr="00E734B1">
              <w:rPr>
                <w:rFonts w:ascii="GHEA Grapalat" w:hAnsi="GHEA Grapalat" w:cs="Calibri"/>
                <w:b/>
                <w:bCs/>
                <w:sz w:val="18"/>
                <w:szCs w:val="18"/>
              </w:rPr>
              <w:t>142.9</w:t>
            </w:r>
          </w:p>
        </w:tc>
      </w:tr>
      <w:tr w:rsidR="006E4D3E" w:rsidRPr="00E734B1" w14:paraId="22214D79" w14:textId="77777777" w:rsidTr="00E10F80">
        <w:trPr>
          <w:trHeight w:val="315"/>
        </w:trPr>
        <w:tc>
          <w:tcPr>
            <w:tcW w:w="4644" w:type="dxa"/>
            <w:tcBorders>
              <w:top w:val="nil"/>
              <w:left w:val="single" w:sz="4" w:space="0" w:color="auto"/>
              <w:bottom w:val="single" w:sz="4" w:space="0" w:color="auto"/>
              <w:right w:val="single" w:sz="4" w:space="0" w:color="auto"/>
            </w:tcBorders>
          </w:tcPr>
          <w:p w14:paraId="53557005" w14:textId="77777777" w:rsidR="006E4D3E" w:rsidRPr="00E734B1" w:rsidRDefault="006E4D3E" w:rsidP="006E4D3E">
            <w:pPr>
              <w:spacing w:line="276" w:lineRule="auto"/>
              <w:ind w:left="165"/>
              <w:rPr>
                <w:rFonts w:ascii="GHEA Grapalat" w:hAnsi="GHEA Grapalat" w:cs="Calibri"/>
                <w:sz w:val="18"/>
                <w:szCs w:val="18"/>
              </w:rPr>
            </w:pPr>
            <w:r w:rsidRPr="00E734B1">
              <w:rPr>
                <w:rFonts w:ascii="GHEA Grapalat" w:hAnsi="GHEA Grapalat" w:cs="Calibri"/>
                <w:sz w:val="18"/>
                <w:szCs w:val="18"/>
              </w:rPr>
              <w:t>Դատարան տրվող հայցադիմումների, դիմումների, դատարանի դատական ակտերի դեմ վերաքննիչ և վճռաբեկ բողոքների համար, ինչպես նաև դատարանի կողմից տրվող փաստաթղթերի պատճեններ (կրկնօրինակներ), գործում առկա լուսանկարների (լուսաժապավենների), ձայնագրությունների, տեսագրությունների և դրանց էլեկտրոնային կրիչների բնօրինակից պատճենահանված կրիչ և դատական նիստի համակարգչային ձայնագրման կրկնօրինակ տալու համար</w:t>
            </w:r>
          </w:p>
        </w:tc>
        <w:tc>
          <w:tcPr>
            <w:tcW w:w="993" w:type="dxa"/>
            <w:tcBorders>
              <w:top w:val="nil"/>
              <w:left w:val="nil"/>
              <w:bottom w:val="single" w:sz="4" w:space="0" w:color="auto"/>
              <w:right w:val="single" w:sz="4" w:space="0" w:color="auto"/>
            </w:tcBorders>
            <w:noWrap/>
          </w:tcPr>
          <w:p w14:paraId="0FB76442" w14:textId="20BB4F18" w:rsidR="006E4D3E" w:rsidRPr="00E734B1" w:rsidRDefault="006E4D3E" w:rsidP="006E4D3E">
            <w:pPr>
              <w:spacing w:line="276" w:lineRule="auto"/>
              <w:jc w:val="right"/>
              <w:rPr>
                <w:rFonts w:ascii="GHEA Grapalat" w:hAnsi="GHEA Grapalat" w:cs="Calibri"/>
                <w:sz w:val="18"/>
                <w:szCs w:val="18"/>
              </w:rPr>
            </w:pPr>
            <w:r w:rsidRPr="00E734B1">
              <w:rPr>
                <w:rFonts w:ascii="GHEA Grapalat" w:hAnsi="GHEA Grapalat" w:cs="Calibri"/>
                <w:sz w:val="18"/>
                <w:szCs w:val="18"/>
              </w:rPr>
              <w:t>1.6</w:t>
            </w:r>
          </w:p>
        </w:tc>
        <w:tc>
          <w:tcPr>
            <w:tcW w:w="1021" w:type="dxa"/>
            <w:tcBorders>
              <w:top w:val="nil"/>
              <w:left w:val="nil"/>
              <w:bottom w:val="single" w:sz="4" w:space="0" w:color="auto"/>
              <w:right w:val="single" w:sz="4" w:space="0" w:color="auto"/>
            </w:tcBorders>
            <w:noWrap/>
          </w:tcPr>
          <w:p w14:paraId="098DF5CC" w14:textId="49FC43B4" w:rsidR="006E4D3E" w:rsidRPr="00E734B1" w:rsidRDefault="006E4D3E" w:rsidP="006E4D3E">
            <w:pPr>
              <w:spacing w:line="276" w:lineRule="auto"/>
              <w:jc w:val="right"/>
              <w:rPr>
                <w:rFonts w:ascii="GHEA Grapalat" w:hAnsi="GHEA Grapalat" w:cs="Calibri"/>
                <w:sz w:val="18"/>
                <w:szCs w:val="18"/>
              </w:rPr>
            </w:pPr>
            <w:r w:rsidRPr="00E734B1">
              <w:rPr>
                <w:rFonts w:ascii="GHEA Grapalat" w:hAnsi="GHEA Grapalat" w:cs="Calibri"/>
                <w:sz w:val="18"/>
                <w:szCs w:val="18"/>
              </w:rPr>
              <w:t>1.6</w:t>
            </w:r>
          </w:p>
        </w:tc>
        <w:tc>
          <w:tcPr>
            <w:tcW w:w="992" w:type="dxa"/>
            <w:tcBorders>
              <w:top w:val="nil"/>
              <w:left w:val="nil"/>
              <w:bottom w:val="single" w:sz="4" w:space="0" w:color="auto"/>
              <w:right w:val="single" w:sz="4" w:space="0" w:color="auto"/>
            </w:tcBorders>
            <w:noWrap/>
          </w:tcPr>
          <w:p w14:paraId="261B40F8" w14:textId="35D0EF4D" w:rsidR="006E4D3E" w:rsidRPr="00E734B1" w:rsidRDefault="006E4D3E" w:rsidP="006E4D3E">
            <w:pPr>
              <w:spacing w:line="276" w:lineRule="auto"/>
              <w:jc w:val="right"/>
              <w:rPr>
                <w:rFonts w:ascii="GHEA Grapalat" w:hAnsi="GHEA Grapalat" w:cs="Calibri"/>
                <w:sz w:val="18"/>
                <w:szCs w:val="18"/>
              </w:rPr>
            </w:pPr>
            <w:r w:rsidRPr="00E734B1">
              <w:rPr>
                <w:rFonts w:ascii="GHEA Grapalat" w:hAnsi="GHEA Grapalat" w:cs="Calibri"/>
                <w:sz w:val="18"/>
                <w:szCs w:val="18"/>
              </w:rPr>
              <w:t>1.9</w:t>
            </w:r>
          </w:p>
        </w:tc>
        <w:tc>
          <w:tcPr>
            <w:tcW w:w="1276" w:type="dxa"/>
            <w:tcBorders>
              <w:top w:val="nil"/>
              <w:left w:val="nil"/>
              <w:bottom w:val="single" w:sz="4" w:space="0" w:color="auto"/>
              <w:right w:val="single" w:sz="4" w:space="0" w:color="auto"/>
            </w:tcBorders>
          </w:tcPr>
          <w:p w14:paraId="7E9823DC" w14:textId="639D6237" w:rsidR="006E4D3E" w:rsidRPr="00E734B1" w:rsidRDefault="006E4D3E" w:rsidP="006E4D3E">
            <w:pPr>
              <w:spacing w:line="276" w:lineRule="auto"/>
              <w:jc w:val="right"/>
              <w:rPr>
                <w:rFonts w:ascii="GHEA Grapalat" w:hAnsi="GHEA Grapalat" w:cs="Calibri"/>
                <w:sz w:val="18"/>
                <w:szCs w:val="18"/>
              </w:rPr>
            </w:pPr>
            <w:r w:rsidRPr="00E734B1">
              <w:rPr>
                <w:rFonts w:ascii="GHEA Grapalat" w:hAnsi="GHEA Grapalat" w:cs="Calibri"/>
                <w:sz w:val="18"/>
                <w:szCs w:val="18"/>
              </w:rPr>
              <w:t>115.7</w:t>
            </w:r>
          </w:p>
        </w:tc>
        <w:tc>
          <w:tcPr>
            <w:tcW w:w="1275" w:type="dxa"/>
            <w:tcBorders>
              <w:top w:val="nil"/>
              <w:left w:val="nil"/>
              <w:bottom w:val="single" w:sz="4" w:space="0" w:color="auto"/>
              <w:right w:val="single" w:sz="4" w:space="0" w:color="auto"/>
            </w:tcBorders>
          </w:tcPr>
          <w:p w14:paraId="2DA4B0D9" w14:textId="1DB4E2B7" w:rsidR="006E4D3E" w:rsidRPr="00E734B1" w:rsidRDefault="006E4D3E" w:rsidP="006E4D3E">
            <w:pPr>
              <w:spacing w:line="276" w:lineRule="auto"/>
              <w:jc w:val="right"/>
              <w:rPr>
                <w:rFonts w:ascii="GHEA Grapalat" w:hAnsi="GHEA Grapalat" w:cs="Calibri"/>
                <w:sz w:val="18"/>
                <w:szCs w:val="18"/>
              </w:rPr>
            </w:pPr>
            <w:r w:rsidRPr="00E734B1">
              <w:rPr>
                <w:rFonts w:ascii="GHEA Grapalat" w:hAnsi="GHEA Grapalat" w:cs="Calibri"/>
                <w:sz w:val="18"/>
                <w:szCs w:val="18"/>
              </w:rPr>
              <w:t>120.5</w:t>
            </w:r>
          </w:p>
        </w:tc>
      </w:tr>
      <w:tr w:rsidR="006E4D3E" w:rsidRPr="00E734B1" w14:paraId="2598BE44" w14:textId="77777777" w:rsidTr="00E10F80">
        <w:trPr>
          <w:trHeight w:val="315"/>
        </w:trPr>
        <w:tc>
          <w:tcPr>
            <w:tcW w:w="4644" w:type="dxa"/>
            <w:tcBorders>
              <w:top w:val="nil"/>
              <w:left w:val="single" w:sz="4" w:space="0" w:color="auto"/>
              <w:bottom w:val="single" w:sz="4" w:space="0" w:color="auto"/>
              <w:right w:val="single" w:sz="4" w:space="0" w:color="auto"/>
            </w:tcBorders>
          </w:tcPr>
          <w:p w14:paraId="72A5F039" w14:textId="77777777" w:rsidR="006E4D3E" w:rsidRPr="00E734B1" w:rsidRDefault="006E4D3E" w:rsidP="006E4D3E">
            <w:pPr>
              <w:spacing w:line="276" w:lineRule="auto"/>
              <w:ind w:left="165"/>
              <w:rPr>
                <w:rFonts w:ascii="GHEA Grapalat" w:hAnsi="GHEA Grapalat" w:cs="Calibri"/>
                <w:sz w:val="18"/>
                <w:szCs w:val="18"/>
              </w:rPr>
            </w:pPr>
            <w:r w:rsidRPr="00E734B1">
              <w:rPr>
                <w:rFonts w:ascii="GHEA Grapalat" w:hAnsi="GHEA Grapalat" w:cs="Calibri"/>
                <w:sz w:val="18"/>
                <w:szCs w:val="18"/>
              </w:rPr>
              <w:t>Հյուպատոսական ծառայությունների կամ գործողությունների համար</w:t>
            </w:r>
          </w:p>
        </w:tc>
        <w:tc>
          <w:tcPr>
            <w:tcW w:w="993" w:type="dxa"/>
            <w:tcBorders>
              <w:top w:val="nil"/>
              <w:left w:val="nil"/>
              <w:bottom w:val="single" w:sz="4" w:space="0" w:color="auto"/>
              <w:right w:val="single" w:sz="4" w:space="0" w:color="auto"/>
            </w:tcBorders>
            <w:noWrap/>
          </w:tcPr>
          <w:p w14:paraId="62FDAFAB" w14:textId="6CA2569E" w:rsidR="006E4D3E" w:rsidRPr="00E734B1" w:rsidRDefault="006E4D3E" w:rsidP="006E4D3E">
            <w:pPr>
              <w:spacing w:line="276" w:lineRule="auto"/>
              <w:jc w:val="right"/>
              <w:rPr>
                <w:rFonts w:ascii="GHEA Grapalat" w:hAnsi="GHEA Grapalat" w:cs="Calibri"/>
                <w:sz w:val="18"/>
                <w:szCs w:val="18"/>
              </w:rPr>
            </w:pPr>
            <w:r w:rsidRPr="00E734B1">
              <w:rPr>
                <w:rFonts w:ascii="GHEA Grapalat" w:hAnsi="GHEA Grapalat" w:cs="Calibri"/>
                <w:sz w:val="18"/>
                <w:szCs w:val="18"/>
              </w:rPr>
              <w:t>1.3</w:t>
            </w:r>
          </w:p>
        </w:tc>
        <w:tc>
          <w:tcPr>
            <w:tcW w:w="1021" w:type="dxa"/>
            <w:tcBorders>
              <w:top w:val="nil"/>
              <w:left w:val="nil"/>
              <w:bottom w:val="single" w:sz="4" w:space="0" w:color="auto"/>
              <w:right w:val="single" w:sz="4" w:space="0" w:color="auto"/>
            </w:tcBorders>
            <w:noWrap/>
          </w:tcPr>
          <w:p w14:paraId="394921CA" w14:textId="357D62B2" w:rsidR="006E4D3E" w:rsidRPr="00E734B1" w:rsidRDefault="006E4D3E" w:rsidP="006E4D3E">
            <w:pPr>
              <w:spacing w:line="276" w:lineRule="auto"/>
              <w:jc w:val="right"/>
              <w:rPr>
                <w:rFonts w:ascii="GHEA Grapalat" w:hAnsi="GHEA Grapalat" w:cs="Calibri"/>
                <w:sz w:val="18"/>
                <w:szCs w:val="18"/>
              </w:rPr>
            </w:pPr>
            <w:r w:rsidRPr="00E734B1">
              <w:rPr>
                <w:rFonts w:ascii="GHEA Grapalat" w:hAnsi="GHEA Grapalat" w:cs="Calibri"/>
                <w:sz w:val="18"/>
                <w:szCs w:val="18"/>
              </w:rPr>
              <w:t>1.3</w:t>
            </w:r>
          </w:p>
        </w:tc>
        <w:tc>
          <w:tcPr>
            <w:tcW w:w="992" w:type="dxa"/>
            <w:tcBorders>
              <w:top w:val="nil"/>
              <w:left w:val="nil"/>
              <w:bottom w:val="single" w:sz="4" w:space="0" w:color="auto"/>
              <w:right w:val="single" w:sz="4" w:space="0" w:color="auto"/>
            </w:tcBorders>
            <w:noWrap/>
          </w:tcPr>
          <w:p w14:paraId="45A22716" w14:textId="05B2E076" w:rsidR="006E4D3E" w:rsidRPr="00E734B1" w:rsidRDefault="006E4D3E" w:rsidP="006E4D3E">
            <w:pPr>
              <w:spacing w:line="276" w:lineRule="auto"/>
              <w:jc w:val="right"/>
              <w:rPr>
                <w:rFonts w:ascii="GHEA Grapalat" w:hAnsi="GHEA Grapalat" w:cs="Calibri"/>
                <w:sz w:val="18"/>
                <w:szCs w:val="18"/>
              </w:rPr>
            </w:pPr>
            <w:r w:rsidRPr="00E734B1">
              <w:rPr>
                <w:rFonts w:ascii="GHEA Grapalat" w:hAnsi="GHEA Grapalat" w:cs="Calibri"/>
                <w:sz w:val="18"/>
                <w:szCs w:val="18"/>
              </w:rPr>
              <w:t>1.3</w:t>
            </w:r>
          </w:p>
        </w:tc>
        <w:tc>
          <w:tcPr>
            <w:tcW w:w="1276" w:type="dxa"/>
            <w:tcBorders>
              <w:top w:val="nil"/>
              <w:left w:val="nil"/>
              <w:bottom w:val="single" w:sz="4" w:space="0" w:color="auto"/>
              <w:right w:val="single" w:sz="4" w:space="0" w:color="auto"/>
            </w:tcBorders>
          </w:tcPr>
          <w:p w14:paraId="78C255A0" w14:textId="20285FA7" w:rsidR="006E4D3E" w:rsidRPr="00E734B1" w:rsidRDefault="006E4D3E" w:rsidP="006E4D3E">
            <w:pPr>
              <w:spacing w:line="276" w:lineRule="auto"/>
              <w:jc w:val="right"/>
              <w:rPr>
                <w:rFonts w:ascii="GHEA Grapalat" w:hAnsi="GHEA Grapalat" w:cs="Calibri"/>
                <w:sz w:val="18"/>
                <w:szCs w:val="18"/>
              </w:rPr>
            </w:pPr>
            <w:r w:rsidRPr="00E734B1">
              <w:rPr>
                <w:rFonts w:ascii="GHEA Grapalat" w:hAnsi="GHEA Grapalat" w:cs="Calibri"/>
                <w:sz w:val="18"/>
                <w:szCs w:val="18"/>
              </w:rPr>
              <w:t>97.9</w:t>
            </w:r>
          </w:p>
        </w:tc>
        <w:tc>
          <w:tcPr>
            <w:tcW w:w="1275" w:type="dxa"/>
            <w:tcBorders>
              <w:top w:val="nil"/>
              <w:left w:val="nil"/>
              <w:bottom w:val="single" w:sz="4" w:space="0" w:color="auto"/>
              <w:right w:val="single" w:sz="4" w:space="0" w:color="auto"/>
            </w:tcBorders>
          </w:tcPr>
          <w:p w14:paraId="525BC4C6" w14:textId="020D110A" w:rsidR="006E4D3E" w:rsidRPr="00E734B1" w:rsidRDefault="006E4D3E" w:rsidP="006E4D3E">
            <w:pPr>
              <w:spacing w:line="276" w:lineRule="auto"/>
              <w:jc w:val="right"/>
              <w:rPr>
                <w:rFonts w:ascii="GHEA Grapalat" w:hAnsi="GHEA Grapalat" w:cs="Calibri"/>
                <w:sz w:val="18"/>
                <w:szCs w:val="18"/>
              </w:rPr>
            </w:pPr>
            <w:r w:rsidRPr="00E734B1">
              <w:rPr>
                <w:rFonts w:ascii="GHEA Grapalat" w:hAnsi="GHEA Grapalat" w:cs="Calibri"/>
                <w:sz w:val="18"/>
                <w:szCs w:val="18"/>
              </w:rPr>
              <w:t>101.6</w:t>
            </w:r>
          </w:p>
        </w:tc>
      </w:tr>
      <w:tr w:rsidR="006E4D3E" w:rsidRPr="00E734B1" w14:paraId="220B0C9F" w14:textId="77777777" w:rsidTr="00E10F80">
        <w:trPr>
          <w:trHeight w:val="315"/>
        </w:trPr>
        <w:tc>
          <w:tcPr>
            <w:tcW w:w="4644" w:type="dxa"/>
            <w:tcBorders>
              <w:top w:val="nil"/>
              <w:left w:val="single" w:sz="4" w:space="0" w:color="auto"/>
              <w:bottom w:val="single" w:sz="4" w:space="0" w:color="auto"/>
              <w:right w:val="single" w:sz="4" w:space="0" w:color="auto"/>
            </w:tcBorders>
          </w:tcPr>
          <w:p w14:paraId="6FC8047A" w14:textId="77777777" w:rsidR="006E4D3E" w:rsidRPr="00E734B1" w:rsidRDefault="006E4D3E" w:rsidP="006E4D3E">
            <w:pPr>
              <w:spacing w:line="276" w:lineRule="auto"/>
              <w:ind w:left="165"/>
              <w:rPr>
                <w:rFonts w:ascii="GHEA Grapalat" w:hAnsi="GHEA Grapalat" w:cs="Calibri"/>
                <w:sz w:val="18"/>
                <w:szCs w:val="18"/>
              </w:rPr>
            </w:pPr>
            <w:r w:rsidRPr="00E734B1">
              <w:rPr>
                <w:rFonts w:ascii="GHEA Grapalat" w:hAnsi="GHEA Grapalat" w:cs="Calibri"/>
                <w:sz w:val="18"/>
                <w:szCs w:val="18"/>
              </w:rPr>
              <w:t>Պետական գրանցման համար</w:t>
            </w:r>
          </w:p>
        </w:tc>
        <w:tc>
          <w:tcPr>
            <w:tcW w:w="993" w:type="dxa"/>
            <w:tcBorders>
              <w:top w:val="nil"/>
              <w:left w:val="nil"/>
              <w:bottom w:val="single" w:sz="4" w:space="0" w:color="auto"/>
              <w:right w:val="single" w:sz="4" w:space="0" w:color="auto"/>
            </w:tcBorders>
            <w:noWrap/>
          </w:tcPr>
          <w:p w14:paraId="6760AAFD" w14:textId="789B665F" w:rsidR="006E4D3E" w:rsidRPr="00E734B1" w:rsidRDefault="006E4D3E" w:rsidP="006E4D3E">
            <w:pPr>
              <w:spacing w:line="276" w:lineRule="auto"/>
              <w:jc w:val="right"/>
              <w:rPr>
                <w:rFonts w:ascii="GHEA Grapalat" w:hAnsi="GHEA Grapalat" w:cs="Calibri"/>
                <w:sz w:val="18"/>
                <w:szCs w:val="18"/>
              </w:rPr>
            </w:pPr>
            <w:r w:rsidRPr="00E734B1">
              <w:rPr>
                <w:rFonts w:ascii="GHEA Grapalat" w:hAnsi="GHEA Grapalat" w:cs="Calibri"/>
                <w:sz w:val="18"/>
                <w:szCs w:val="18"/>
              </w:rPr>
              <w:t>3.3</w:t>
            </w:r>
          </w:p>
        </w:tc>
        <w:tc>
          <w:tcPr>
            <w:tcW w:w="1021" w:type="dxa"/>
            <w:tcBorders>
              <w:top w:val="nil"/>
              <w:left w:val="nil"/>
              <w:bottom w:val="single" w:sz="4" w:space="0" w:color="auto"/>
              <w:right w:val="single" w:sz="4" w:space="0" w:color="auto"/>
            </w:tcBorders>
            <w:noWrap/>
          </w:tcPr>
          <w:p w14:paraId="028C90B1" w14:textId="06D2CE62" w:rsidR="006E4D3E" w:rsidRPr="00E734B1" w:rsidRDefault="006E4D3E" w:rsidP="006E4D3E">
            <w:pPr>
              <w:spacing w:line="276" w:lineRule="auto"/>
              <w:jc w:val="right"/>
              <w:rPr>
                <w:rFonts w:ascii="GHEA Grapalat" w:hAnsi="GHEA Grapalat" w:cs="Calibri"/>
                <w:sz w:val="18"/>
                <w:szCs w:val="18"/>
              </w:rPr>
            </w:pPr>
            <w:r w:rsidRPr="00E734B1">
              <w:rPr>
                <w:rFonts w:ascii="GHEA Grapalat" w:hAnsi="GHEA Grapalat" w:cs="Calibri"/>
                <w:sz w:val="18"/>
                <w:szCs w:val="18"/>
              </w:rPr>
              <w:t>3.3</w:t>
            </w:r>
          </w:p>
        </w:tc>
        <w:tc>
          <w:tcPr>
            <w:tcW w:w="992" w:type="dxa"/>
            <w:tcBorders>
              <w:top w:val="nil"/>
              <w:left w:val="nil"/>
              <w:bottom w:val="single" w:sz="4" w:space="0" w:color="auto"/>
              <w:right w:val="single" w:sz="4" w:space="0" w:color="auto"/>
            </w:tcBorders>
            <w:noWrap/>
          </w:tcPr>
          <w:p w14:paraId="6597958A" w14:textId="364E2EEB" w:rsidR="006E4D3E" w:rsidRPr="00E734B1" w:rsidRDefault="006E4D3E" w:rsidP="006E4D3E">
            <w:pPr>
              <w:spacing w:line="276" w:lineRule="auto"/>
              <w:jc w:val="right"/>
              <w:rPr>
                <w:rFonts w:ascii="GHEA Grapalat" w:hAnsi="GHEA Grapalat" w:cs="Calibri"/>
                <w:sz w:val="18"/>
                <w:szCs w:val="18"/>
              </w:rPr>
            </w:pPr>
            <w:r w:rsidRPr="00E734B1">
              <w:rPr>
                <w:rFonts w:ascii="GHEA Grapalat" w:hAnsi="GHEA Grapalat" w:cs="Calibri"/>
                <w:sz w:val="18"/>
                <w:szCs w:val="18"/>
              </w:rPr>
              <w:t>3.8</w:t>
            </w:r>
          </w:p>
        </w:tc>
        <w:tc>
          <w:tcPr>
            <w:tcW w:w="1276" w:type="dxa"/>
            <w:tcBorders>
              <w:top w:val="nil"/>
              <w:left w:val="nil"/>
              <w:bottom w:val="single" w:sz="4" w:space="0" w:color="auto"/>
              <w:right w:val="single" w:sz="4" w:space="0" w:color="auto"/>
            </w:tcBorders>
          </w:tcPr>
          <w:p w14:paraId="0350B4AB" w14:textId="4AA5BD15" w:rsidR="006E4D3E" w:rsidRPr="00E734B1" w:rsidRDefault="006E4D3E" w:rsidP="006E4D3E">
            <w:pPr>
              <w:spacing w:line="276" w:lineRule="auto"/>
              <w:jc w:val="right"/>
              <w:rPr>
                <w:rFonts w:ascii="GHEA Grapalat" w:hAnsi="GHEA Grapalat" w:cs="Calibri"/>
                <w:sz w:val="18"/>
                <w:szCs w:val="18"/>
              </w:rPr>
            </w:pPr>
            <w:r w:rsidRPr="00E734B1">
              <w:rPr>
                <w:rFonts w:ascii="GHEA Grapalat" w:hAnsi="GHEA Grapalat" w:cs="Calibri"/>
                <w:sz w:val="18"/>
                <w:szCs w:val="18"/>
              </w:rPr>
              <w:t>115.9</w:t>
            </w:r>
          </w:p>
        </w:tc>
        <w:tc>
          <w:tcPr>
            <w:tcW w:w="1275" w:type="dxa"/>
            <w:tcBorders>
              <w:top w:val="nil"/>
              <w:left w:val="nil"/>
              <w:bottom w:val="single" w:sz="4" w:space="0" w:color="auto"/>
              <w:right w:val="single" w:sz="4" w:space="0" w:color="auto"/>
            </w:tcBorders>
          </w:tcPr>
          <w:p w14:paraId="4A2FACF5" w14:textId="4D27C19C" w:rsidR="006E4D3E" w:rsidRPr="00E734B1" w:rsidRDefault="006E4D3E" w:rsidP="006E4D3E">
            <w:pPr>
              <w:spacing w:line="276" w:lineRule="auto"/>
              <w:jc w:val="right"/>
              <w:rPr>
                <w:rFonts w:ascii="GHEA Grapalat" w:hAnsi="GHEA Grapalat" w:cs="Calibri"/>
                <w:sz w:val="18"/>
                <w:szCs w:val="18"/>
              </w:rPr>
            </w:pPr>
            <w:r w:rsidRPr="00E734B1">
              <w:rPr>
                <w:rFonts w:ascii="GHEA Grapalat" w:hAnsi="GHEA Grapalat" w:cs="Calibri"/>
                <w:sz w:val="18"/>
                <w:szCs w:val="18"/>
              </w:rPr>
              <w:t>115.1</w:t>
            </w:r>
          </w:p>
        </w:tc>
      </w:tr>
      <w:tr w:rsidR="006E4D3E" w:rsidRPr="00E734B1" w14:paraId="4A824BC6" w14:textId="77777777" w:rsidTr="00E10F80">
        <w:trPr>
          <w:trHeight w:val="315"/>
        </w:trPr>
        <w:tc>
          <w:tcPr>
            <w:tcW w:w="4644" w:type="dxa"/>
            <w:tcBorders>
              <w:top w:val="nil"/>
              <w:left w:val="single" w:sz="4" w:space="0" w:color="auto"/>
              <w:bottom w:val="single" w:sz="4" w:space="0" w:color="auto"/>
              <w:right w:val="single" w:sz="4" w:space="0" w:color="auto"/>
            </w:tcBorders>
          </w:tcPr>
          <w:p w14:paraId="1CF00389" w14:textId="77777777" w:rsidR="006E4D3E" w:rsidRPr="00E734B1" w:rsidRDefault="006E4D3E" w:rsidP="006E4D3E">
            <w:pPr>
              <w:spacing w:line="276" w:lineRule="auto"/>
              <w:ind w:left="165"/>
              <w:rPr>
                <w:rFonts w:ascii="GHEA Grapalat" w:hAnsi="GHEA Grapalat" w:cs="Calibri"/>
                <w:sz w:val="18"/>
                <w:szCs w:val="18"/>
              </w:rPr>
            </w:pPr>
            <w:r w:rsidRPr="00E734B1">
              <w:rPr>
                <w:rFonts w:ascii="GHEA Grapalat" w:hAnsi="GHEA Grapalat" w:cs="Calibri"/>
                <w:sz w:val="18"/>
                <w:szCs w:val="18"/>
              </w:rPr>
              <w:t>Ֆիզիկական անձանց տրվող իրավաբանական նշանակություն ունեցող փաստաթղթերի, որոշակի ծառայությունների կամ գործողությունների համար</w:t>
            </w:r>
          </w:p>
        </w:tc>
        <w:tc>
          <w:tcPr>
            <w:tcW w:w="993" w:type="dxa"/>
            <w:tcBorders>
              <w:top w:val="nil"/>
              <w:left w:val="nil"/>
              <w:bottom w:val="single" w:sz="4" w:space="0" w:color="auto"/>
              <w:right w:val="single" w:sz="4" w:space="0" w:color="auto"/>
            </w:tcBorders>
            <w:noWrap/>
          </w:tcPr>
          <w:p w14:paraId="3EC45518" w14:textId="42A4E4C4" w:rsidR="006E4D3E" w:rsidRPr="00E734B1" w:rsidRDefault="006E4D3E" w:rsidP="006E4D3E">
            <w:pPr>
              <w:spacing w:line="276" w:lineRule="auto"/>
              <w:jc w:val="right"/>
              <w:rPr>
                <w:rFonts w:ascii="GHEA Grapalat" w:hAnsi="GHEA Grapalat" w:cs="Calibri"/>
                <w:sz w:val="18"/>
                <w:szCs w:val="18"/>
              </w:rPr>
            </w:pPr>
            <w:r w:rsidRPr="00E734B1">
              <w:rPr>
                <w:rFonts w:ascii="GHEA Grapalat" w:hAnsi="GHEA Grapalat" w:cs="Calibri"/>
                <w:sz w:val="18"/>
                <w:szCs w:val="18"/>
              </w:rPr>
              <w:t>2.2</w:t>
            </w:r>
          </w:p>
        </w:tc>
        <w:tc>
          <w:tcPr>
            <w:tcW w:w="1021" w:type="dxa"/>
            <w:tcBorders>
              <w:top w:val="nil"/>
              <w:left w:val="nil"/>
              <w:bottom w:val="single" w:sz="4" w:space="0" w:color="auto"/>
              <w:right w:val="single" w:sz="4" w:space="0" w:color="auto"/>
            </w:tcBorders>
            <w:noWrap/>
          </w:tcPr>
          <w:p w14:paraId="0D0147A6" w14:textId="67CEC5E0" w:rsidR="006E4D3E" w:rsidRPr="00E734B1" w:rsidRDefault="006E4D3E" w:rsidP="006E4D3E">
            <w:pPr>
              <w:spacing w:line="276" w:lineRule="auto"/>
              <w:jc w:val="right"/>
              <w:rPr>
                <w:rFonts w:ascii="GHEA Grapalat" w:hAnsi="GHEA Grapalat" w:cs="Calibri"/>
                <w:sz w:val="18"/>
                <w:szCs w:val="18"/>
              </w:rPr>
            </w:pPr>
            <w:r w:rsidRPr="00E734B1">
              <w:rPr>
                <w:rFonts w:ascii="GHEA Grapalat" w:hAnsi="GHEA Grapalat" w:cs="Calibri"/>
                <w:sz w:val="18"/>
                <w:szCs w:val="18"/>
              </w:rPr>
              <w:t>2.2</w:t>
            </w:r>
          </w:p>
        </w:tc>
        <w:tc>
          <w:tcPr>
            <w:tcW w:w="992" w:type="dxa"/>
            <w:tcBorders>
              <w:top w:val="nil"/>
              <w:left w:val="nil"/>
              <w:bottom w:val="single" w:sz="4" w:space="0" w:color="auto"/>
              <w:right w:val="single" w:sz="4" w:space="0" w:color="auto"/>
            </w:tcBorders>
            <w:noWrap/>
          </w:tcPr>
          <w:p w14:paraId="05265B30" w14:textId="0618B391" w:rsidR="006E4D3E" w:rsidRPr="00E734B1" w:rsidRDefault="006E4D3E" w:rsidP="006E4D3E">
            <w:pPr>
              <w:spacing w:line="276" w:lineRule="auto"/>
              <w:jc w:val="right"/>
              <w:rPr>
                <w:rFonts w:ascii="GHEA Grapalat" w:hAnsi="GHEA Grapalat" w:cs="Calibri"/>
                <w:sz w:val="18"/>
                <w:szCs w:val="18"/>
              </w:rPr>
            </w:pPr>
            <w:r w:rsidRPr="00E734B1">
              <w:rPr>
                <w:rFonts w:ascii="GHEA Grapalat" w:hAnsi="GHEA Grapalat" w:cs="Calibri"/>
                <w:sz w:val="18"/>
                <w:szCs w:val="18"/>
              </w:rPr>
              <w:t>3.2</w:t>
            </w:r>
          </w:p>
        </w:tc>
        <w:tc>
          <w:tcPr>
            <w:tcW w:w="1276" w:type="dxa"/>
            <w:tcBorders>
              <w:top w:val="nil"/>
              <w:left w:val="nil"/>
              <w:bottom w:val="single" w:sz="4" w:space="0" w:color="auto"/>
              <w:right w:val="single" w:sz="4" w:space="0" w:color="auto"/>
            </w:tcBorders>
          </w:tcPr>
          <w:p w14:paraId="2B84F68A" w14:textId="23A85687" w:rsidR="006E4D3E" w:rsidRPr="00E734B1" w:rsidRDefault="006E4D3E" w:rsidP="006E4D3E">
            <w:pPr>
              <w:spacing w:line="276" w:lineRule="auto"/>
              <w:jc w:val="right"/>
              <w:rPr>
                <w:rFonts w:ascii="GHEA Grapalat" w:hAnsi="GHEA Grapalat" w:cs="Calibri"/>
                <w:sz w:val="18"/>
                <w:szCs w:val="18"/>
              </w:rPr>
            </w:pPr>
            <w:r w:rsidRPr="00E734B1">
              <w:rPr>
                <w:rFonts w:ascii="GHEA Grapalat" w:hAnsi="GHEA Grapalat" w:cs="Calibri"/>
                <w:sz w:val="18"/>
                <w:szCs w:val="18"/>
              </w:rPr>
              <w:t>145.7</w:t>
            </w:r>
          </w:p>
        </w:tc>
        <w:tc>
          <w:tcPr>
            <w:tcW w:w="1275" w:type="dxa"/>
            <w:tcBorders>
              <w:top w:val="nil"/>
              <w:left w:val="nil"/>
              <w:bottom w:val="single" w:sz="4" w:space="0" w:color="auto"/>
              <w:right w:val="single" w:sz="4" w:space="0" w:color="auto"/>
            </w:tcBorders>
          </w:tcPr>
          <w:p w14:paraId="26F2C528" w14:textId="4D33D809" w:rsidR="006E4D3E" w:rsidRPr="00E734B1" w:rsidRDefault="006E4D3E" w:rsidP="006E4D3E">
            <w:pPr>
              <w:spacing w:line="276" w:lineRule="auto"/>
              <w:jc w:val="right"/>
              <w:rPr>
                <w:rFonts w:ascii="GHEA Grapalat" w:hAnsi="GHEA Grapalat" w:cs="Calibri"/>
                <w:sz w:val="18"/>
                <w:szCs w:val="18"/>
              </w:rPr>
            </w:pPr>
            <w:r w:rsidRPr="00E734B1">
              <w:rPr>
                <w:rFonts w:ascii="GHEA Grapalat" w:hAnsi="GHEA Grapalat" w:cs="Calibri"/>
                <w:sz w:val="18"/>
                <w:szCs w:val="18"/>
              </w:rPr>
              <w:t>147.1</w:t>
            </w:r>
          </w:p>
        </w:tc>
      </w:tr>
      <w:tr w:rsidR="006E4D3E" w:rsidRPr="00E734B1" w14:paraId="4DC3A2C6" w14:textId="77777777" w:rsidTr="00E10F80">
        <w:trPr>
          <w:trHeight w:val="315"/>
        </w:trPr>
        <w:tc>
          <w:tcPr>
            <w:tcW w:w="4644" w:type="dxa"/>
            <w:tcBorders>
              <w:top w:val="nil"/>
              <w:left w:val="single" w:sz="4" w:space="0" w:color="auto"/>
              <w:bottom w:val="single" w:sz="4" w:space="0" w:color="auto"/>
              <w:right w:val="single" w:sz="4" w:space="0" w:color="auto"/>
            </w:tcBorders>
          </w:tcPr>
          <w:p w14:paraId="03A1C645" w14:textId="77777777" w:rsidR="006E4D3E" w:rsidRPr="00E734B1" w:rsidRDefault="006E4D3E" w:rsidP="006E4D3E">
            <w:pPr>
              <w:spacing w:line="276" w:lineRule="auto"/>
              <w:ind w:left="165"/>
              <w:rPr>
                <w:rFonts w:ascii="GHEA Grapalat" w:hAnsi="GHEA Grapalat" w:cs="Calibri"/>
                <w:sz w:val="18"/>
                <w:szCs w:val="18"/>
              </w:rPr>
            </w:pPr>
            <w:r w:rsidRPr="00E734B1">
              <w:rPr>
                <w:rFonts w:ascii="GHEA Grapalat" w:hAnsi="GHEA Grapalat" w:cs="Calibri"/>
                <w:sz w:val="18"/>
                <w:szCs w:val="18"/>
              </w:rPr>
              <w:t>Լիցենզավորման ենթակա կամ թույլտվություններով գործունեություն իրականացնելու նպատակով լիցենզիաներ, արտոնագրեր (թույլտվություններ) տալու համար</w:t>
            </w:r>
          </w:p>
        </w:tc>
        <w:tc>
          <w:tcPr>
            <w:tcW w:w="993" w:type="dxa"/>
            <w:tcBorders>
              <w:top w:val="nil"/>
              <w:left w:val="nil"/>
              <w:bottom w:val="single" w:sz="4" w:space="0" w:color="auto"/>
              <w:right w:val="single" w:sz="4" w:space="0" w:color="auto"/>
            </w:tcBorders>
            <w:noWrap/>
          </w:tcPr>
          <w:p w14:paraId="704008A6" w14:textId="17B01A92" w:rsidR="006E4D3E" w:rsidRPr="00E734B1" w:rsidRDefault="006E4D3E" w:rsidP="006E4D3E">
            <w:pPr>
              <w:spacing w:line="276" w:lineRule="auto"/>
              <w:jc w:val="right"/>
              <w:rPr>
                <w:rFonts w:ascii="GHEA Grapalat" w:hAnsi="GHEA Grapalat" w:cs="Calibri"/>
                <w:sz w:val="18"/>
                <w:szCs w:val="18"/>
              </w:rPr>
            </w:pPr>
            <w:r w:rsidRPr="00E734B1">
              <w:rPr>
                <w:rFonts w:ascii="GHEA Grapalat" w:hAnsi="GHEA Grapalat" w:cs="Calibri"/>
                <w:sz w:val="18"/>
                <w:szCs w:val="18"/>
              </w:rPr>
              <w:t>21.3</w:t>
            </w:r>
          </w:p>
        </w:tc>
        <w:tc>
          <w:tcPr>
            <w:tcW w:w="1021" w:type="dxa"/>
            <w:tcBorders>
              <w:top w:val="nil"/>
              <w:left w:val="nil"/>
              <w:bottom w:val="single" w:sz="4" w:space="0" w:color="auto"/>
              <w:right w:val="single" w:sz="4" w:space="0" w:color="auto"/>
            </w:tcBorders>
            <w:noWrap/>
          </w:tcPr>
          <w:p w14:paraId="6398C25C" w14:textId="1BC58020" w:rsidR="006E4D3E" w:rsidRPr="00E734B1" w:rsidRDefault="006E4D3E" w:rsidP="006E4D3E">
            <w:pPr>
              <w:spacing w:line="276" w:lineRule="auto"/>
              <w:jc w:val="right"/>
              <w:rPr>
                <w:rFonts w:ascii="GHEA Grapalat" w:hAnsi="GHEA Grapalat" w:cs="Calibri"/>
                <w:sz w:val="18"/>
                <w:szCs w:val="18"/>
              </w:rPr>
            </w:pPr>
            <w:r w:rsidRPr="00E734B1">
              <w:rPr>
                <w:rFonts w:ascii="GHEA Grapalat" w:hAnsi="GHEA Grapalat" w:cs="Calibri"/>
                <w:sz w:val="18"/>
                <w:szCs w:val="18"/>
              </w:rPr>
              <w:t>19.3</w:t>
            </w:r>
          </w:p>
        </w:tc>
        <w:tc>
          <w:tcPr>
            <w:tcW w:w="992" w:type="dxa"/>
            <w:tcBorders>
              <w:top w:val="nil"/>
              <w:left w:val="nil"/>
              <w:bottom w:val="single" w:sz="4" w:space="0" w:color="auto"/>
              <w:right w:val="single" w:sz="4" w:space="0" w:color="auto"/>
            </w:tcBorders>
            <w:noWrap/>
          </w:tcPr>
          <w:p w14:paraId="76653F93" w14:textId="2B32A7F1" w:rsidR="006E4D3E" w:rsidRPr="00E734B1" w:rsidRDefault="006E4D3E" w:rsidP="006E4D3E">
            <w:pPr>
              <w:spacing w:line="276" w:lineRule="auto"/>
              <w:jc w:val="right"/>
              <w:rPr>
                <w:rFonts w:ascii="GHEA Grapalat" w:hAnsi="GHEA Grapalat" w:cs="Calibri"/>
                <w:sz w:val="18"/>
                <w:szCs w:val="18"/>
              </w:rPr>
            </w:pPr>
            <w:r w:rsidRPr="00E734B1">
              <w:rPr>
                <w:rFonts w:ascii="GHEA Grapalat" w:hAnsi="GHEA Grapalat" w:cs="Calibri"/>
                <w:sz w:val="18"/>
                <w:szCs w:val="18"/>
              </w:rPr>
              <w:t>35.2</w:t>
            </w:r>
          </w:p>
        </w:tc>
        <w:tc>
          <w:tcPr>
            <w:tcW w:w="1276" w:type="dxa"/>
            <w:tcBorders>
              <w:top w:val="nil"/>
              <w:left w:val="nil"/>
              <w:bottom w:val="single" w:sz="4" w:space="0" w:color="auto"/>
              <w:right w:val="single" w:sz="4" w:space="0" w:color="auto"/>
            </w:tcBorders>
          </w:tcPr>
          <w:p w14:paraId="2544E9C8" w14:textId="25A62CC9" w:rsidR="006E4D3E" w:rsidRPr="00E734B1" w:rsidRDefault="006E4D3E" w:rsidP="006E4D3E">
            <w:pPr>
              <w:spacing w:line="276" w:lineRule="auto"/>
              <w:jc w:val="right"/>
              <w:rPr>
                <w:rFonts w:ascii="GHEA Grapalat" w:hAnsi="GHEA Grapalat" w:cs="Calibri"/>
                <w:sz w:val="18"/>
                <w:szCs w:val="18"/>
                <w:lang w:val="en-US"/>
              </w:rPr>
            </w:pPr>
            <w:r w:rsidRPr="00E734B1">
              <w:rPr>
                <w:rFonts w:ascii="GHEA Grapalat" w:hAnsi="GHEA Grapalat" w:cs="Calibri"/>
                <w:sz w:val="18"/>
                <w:szCs w:val="18"/>
              </w:rPr>
              <w:t>182.3</w:t>
            </w:r>
          </w:p>
        </w:tc>
        <w:tc>
          <w:tcPr>
            <w:tcW w:w="1275" w:type="dxa"/>
            <w:tcBorders>
              <w:top w:val="nil"/>
              <w:left w:val="nil"/>
              <w:bottom w:val="single" w:sz="4" w:space="0" w:color="auto"/>
              <w:right w:val="single" w:sz="4" w:space="0" w:color="auto"/>
            </w:tcBorders>
          </w:tcPr>
          <w:p w14:paraId="5FC96F67" w14:textId="6B499C35" w:rsidR="006E4D3E" w:rsidRPr="00E734B1" w:rsidRDefault="006E4D3E" w:rsidP="006E4D3E">
            <w:pPr>
              <w:spacing w:line="276" w:lineRule="auto"/>
              <w:jc w:val="right"/>
              <w:rPr>
                <w:rFonts w:ascii="GHEA Grapalat" w:hAnsi="GHEA Grapalat" w:cs="Calibri"/>
                <w:sz w:val="18"/>
                <w:szCs w:val="18"/>
                <w:lang w:val="en-US"/>
              </w:rPr>
            </w:pPr>
            <w:r w:rsidRPr="00E734B1">
              <w:rPr>
                <w:rFonts w:ascii="GHEA Grapalat" w:hAnsi="GHEA Grapalat" w:cs="Calibri"/>
                <w:sz w:val="18"/>
                <w:szCs w:val="18"/>
              </w:rPr>
              <w:t>165.5</w:t>
            </w:r>
          </w:p>
        </w:tc>
      </w:tr>
      <w:tr w:rsidR="006E4D3E" w:rsidRPr="00E734B1" w14:paraId="4D8B0100" w14:textId="77777777" w:rsidTr="00E10F80">
        <w:trPr>
          <w:trHeight w:val="315"/>
        </w:trPr>
        <w:tc>
          <w:tcPr>
            <w:tcW w:w="4644" w:type="dxa"/>
            <w:tcBorders>
              <w:top w:val="nil"/>
              <w:left w:val="single" w:sz="4" w:space="0" w:color="auto"/>
              <w:bottom w:val="single" w:sz="4" w:space="0" w:color="auto"/>
              <w:right w:val="single" w:sz="4" w:space="0" w:color="auto"/>
            </w:tcBorders>
          </w:tcPr>
          <w:p w14:paraId="65487665" w14:textId="77777777" w:rsidR="006E4D3E" w:rsidRPr="00E734B1" w:rsidRDefault="006E4D3E" w:rsidP="006E4D3E">
            <w:pPr>
              <w:spacing w:line="276" w:lineRule="auto"/>
              <w:ind w:left="165"/>
              <w:rPr>
                <w:rFonts w:ascii="GHEA Grapalat" w:hAnsi="GHEA Grapalat" w:cs="Calibri"/>
                <w:sz w:val="18"/>
                <w:szCs w:val="18"/>
              </w:rPr>
            </w:pPr>
            <w:r w:rsidRPr="00E734B1">
              <w:rPr>
                <w:rFonts w:ascii="GHEA Grapalat" w:hAnsi="GHEA Grapalat" w:cs="Calibri"/>
                <w:sz w:val="18"/>
                <w:szCs w:val="18"/>
              </w:rPr>
              <w:t>Օրենքով սահմանված այլ ծառայությունների և գործողությունների համար</w:t>
            </w:r>
          </w:p>
        </w:tc>
        <w:tc>
          <w:tcPr>
            <w:tcW w:w="993" w:type="dxa"/>
            <w:tcBorders>
              <w:top w:val="nil"/>
              <w:left w:val="nil"/>
              <w:bottom w:val="single" w:sz="4" w:space="0" w:color="auto"/>
              <w:right w:val="single" w:sz="4" w:space="0" w:color="auto"/>
            </w:tcBorders>
            <w:noWrap/>
          </w:tcPr>
          <w:p w14:paraId="27F2F32F" w14:textId="01755CEF" w:rsidR="006E4D3E" w:rsidRPr="00E734B1" w:rsidRDefault="006E4D3E" w:rsidP="006E4D3E">
            <w:pPr>
              <w:spacing w:line="276" w:lineRule="auto"/>
              <w:jc w:val="right"/>
              <w:rPr>
                <w:rFonts w:ascii="GHEA Grapalat" w:hAnsi="GHEA Grapalat" w:cs="Calibri"/>
                <w:sz w:val="18"/>
                <w:szCs w:val="18"/>
              </w:rPr>
            </w:pPr>
            <w:r w:rsidRPr="00E734B1">
              <w:rPr>
                <w:rFonts w:ascii="GHEA Grapalat" w:hAnsi="GHEA Grapalat" w:cs="Calibri"/>
                <w:sz w:val="18"/>
                <w:szCs w:val="18"/>
              </w:rPr>
              <w:t>10.6</w:t>
            </w:r>
          </w:p>
        </w:tc>
        <w:tc>
          <w:tcPr>
            <w:tcW w:w="1021" w:type="dxa"/>
            <w:tcBorders>
              <w:top w:val="nil"/>
              <w:left w:val="nil"/>
              <w:bottom w:val="single" w:sz="4" w:space="0" w:color="auto"/>
              <w:right w:val="single" w:sz="4" w:space="0" w:color="auto"/>
            </w:tcBorders>
            <w:noWrap/>
          </w:tcPr>
          <w:p w14:paraId="2E681A88" w14:textId="1DD77D57" w:rsidR="006E4D3E" w:rsidRPr="00E734B1" w:rsidRDefault="006E4D3E" w:rsidP="006E4D3E">
            <w:pPr>
              <w:spacing w:line="276" w:lineRule="auto"/>
              <w:jc w:val="right"/>
              <w:rPr>
                <w:rFonts w:ascii="GHEA Grapalat" w:hAnsi="GHEA Grapalat" w:cs="Calibri"/>
                <w:sz w:val="18"/>
                <w:szCs w:val="18"/>
              </w:rPr>
            </w:pPr>
            <w:r w:rsidRPr="00E734B1">
              <w:rPr>
                <w:rFonts w:ascii="GHEA Grapalat" w:hAnsi="GHEA Grapalat" w:cs="Calibri"/>
                <w:sz w:val="18"/>
                <w:szCs w:val="18"/>
              </w:rPr>
              <w:t>10.4</w:t>
            </w:r>
          </w:p>
        </w:tc>
        <w:tc>
          <w:tcPr>
            <w:tcW w:w="992" w:type="dxa"/>
            <w:tcBorders>
              <w:top w:val="nil"/>
              <w:left w:val="nil"/>
              <w:bottom w:val="single" w:sz="4" w:space="0" w:color="auto"/>
              <w:right w:val="single" w:sz="4" w:space="0" w:color="auto"/>
            </w:tcBorders>
            <w:noWrap/>
          </w:tcPr>
          <w:p w14:paraId="6ACE9FAE" w14:textId="12D37519" w:rsidR="006E4D3E" w:rsidRPr="00E734B1" w:rsidRDefault="006E4D3E" w:rsidP="006E4D3E">
            <w:pPr>
              <w:spacing w:line="276" w:lineRule="auto"/>
              <w:jc w:val="right"/>
              <w:rPr>
                <w:rFonts w:ascii="GHEA Grapalat" w:hAnsi="GHEA Grapalat" w:cs="Calibri"/>
                <w:sz w:val="18"/>
                <w:szCs w:val="18"/>
              </w:rPr>
            </w:pPr>
            <w:r w:rsidRPr="00E734B1">
              <w:rPr>
                <w:rFonts w:ascii="GHEA Grapalat" w:hAnsi="GHEA Grapalat" w:cs="Calibri"/>
                <w:sz w:val="18"/>
                <w:szCs w:val="18"/>
              </w:rPr>
              <w:t>11.2</w:t>
            </w:r>
          </w:p>
        </w:tc>
        <w:tc>
          <w:tcPr>
            <w:tcW w:w="1276" w:type="dxa"/>
            <w:tcBorders>
              <w:top w:val="nil"/>
              <w:left w:val="nil"/>
              <w:bottom w:val="single" w:sz="4" w:space="0" w:color="auto"/>
              <w:right w:val="single" w:sz="4" w:space="0" w:color="auto"/>
            </w:tcBorders>
          </w:tcPr>
          <w:p w14:paraId="13D0D2F8" w14:textId="135DF061" w:rsidR="006E4D3E" w:rsidRPr="00E734B1" w:rsidRDefault="006E4D3E" w:rsidP="006E4D3E">
            <w:pPr>
              <w:spacing w:line="276" w:lineRule="auto"/>
              <w:jc w:val="right"/>
              <w:rPr>
                <w:rFonts w:ascii="GHEA Grapalat" w:hAnsi="GHEA Grapalat" w:cs="Calibri"/>
                <w:sz w:val="18"/>
                <w:szCs w:val="18"/>
                <w:lang w:val="en-US"/>
              </w:rPr>
            </w:pPr>
            <w:r w:rsidRPr="00E734B1">
              <w:rPr>
                <w:rFonts w:ascii="GHEA Grapalat" w:hAnsi="GHEA Grapalat" w:cs="Calibri"/>
                <w:sz w:val="18"/>
                <w:szCs w:val="18"/>
              </w:rPr>
              <w:t>107.1</w:t>
            </w:r>
          </w:p>
        </w:tc>
        <w:tc>
          <w:tcPr>
            <w:tcW w:w="1275" w:type="dxa"/>
            <w:tcBorders>
              <w:top w:val="nil"/>
              <w:left w:val="nil"/>
              <w:bottom w:val="single" w:sz="4" w:space="0" w:color="auto"/>
              <w:right w:val="single" w:sz="4" w:space="0" w:color="auto"/>
            </w:tcBorders>
          </w:tcPr>
          <w:p w14:paraId="4D3A3834" w14:textId="20D79845" w:rsidR="006E4D3E" w:rsidRPr="00E734B1" w:rsidRDefault="006E4D3E" w:rsidP="006E4D3E">
            <w:pPr>
              <w:spacing w:line="276" w:lineRule="auto"/>
              <w:jc w:val="right"/>
              <w:rPr>
                <w:rFonts w:ascii="GHEA Grapalat" w:hAnsi="GHEA Grapalat" w:cs="Calibri"/>
                <w:sz w:val="18"/>
                <w:szCs w:val="18"/>
              </w:rPr>
            </w:pPr>
            <w:r w:rsidRPr="00E734B1">
              <w:rPr>
                <w:rFonts w:ascii="GHEA Grapalat" w:hAnsi="GHEA Grapalat" w:cs="Calibri"/>
                <w:sz w:val="18"/>
                <w:szCs w:val="18"/>
              </w:rPr>
              <w:t>106.1</w:t>
            </w:r>
          </w:p>
        </w:tc>
      </w:tr>
      <w:tr w:rsidR="006E4D3E" w:rsidRPr="00E734B1" w14:paraId="21521E5D" w14:textId="77777777" w:rsidTr="00E10F80">
        <w:trPr>
          <w:trHeight w:val="315"/>
        </w:trPr>
        <w:tc>
          <w:tcPr>
            <w:tcW w:w="4644" w:type="dxa"/>
            <w:tcBorders>
              <w:top w:val="nil"/>
              <w:left w:val="single" w:sz="4" w:space="0" w:color="auto"/>
              <w:bottom w:val="single" w:sz="4" w:space="0" w:color="auto"/>
              <w:right w:val="single" w:sz="4" w:space="0" w:color="auto"/>
            </w:tcBorders>
          </w:tcPr>
          <w:p w14:paraId="68B23C3B" w14:textId="77777777" w:rsidR="006E4D3E" w:rsidRPr="00E734B1" w:rsidRDefault="006E4D3E" w:rsidP="006E4D3E">
            <w:pPr>
              <w:spacing w:line="276" w:lineRule="auto"/>
              <w:ind w:left="165"/>
              <w:rPr>
                <w:rFonts w:ascii="GHEA Grapalat" w:hAnsi="GHEA Grapalat" w:cs="Calibri"/>
                <w:sz w:val="18"/>
                <w:szCs w:val="18"/>
              </w:rPr>
            </w:pPr>
            <w:r w:rsidRPr="00E734B1">
              <w:rPr>
                <w:rFonts w:ascii="GHEA Grapalat" w:hAnsi="GHEA Grapalat" w:cs="Calibri"/>
                <w:sz w:val="18"/>
                <w:szCs w:val="18"/>
              </w:rPr>
              <w:t>Այլ պետական տուրքեր</w:t>
            </w:r>
            <w:r w:rsidRPr="00E734B1">
              <w:rPr>
                <w:rFonts w:ascii="GHEA Grapalat" w:hAnsi="GHEA Grapalat"/>
                <w:sz w:val="18"/>
                <w:szCs w:val="18"/>
                <w:vertAlign w:val="superscript"/>
              </w:rPr>
              <w:footnoteReference w:id="3"/>
            </w:r>
          </w:p>
        </w:tc>
        <w:tc>
          <w:tcPr>
            <w:tcW w:w="993" w:type="dxa"/>
            <w:tcBorders>
              <w:top w:val="nil"/>
              <w:left w:val="nil"/>
              <w:bottom w:val="single" w:sz="4" w:space="0" w:color="auto"/>
              <w:right w:val="single" w:sz="4" w:space="0" w:color="auto"/>
            </w:tcBorders>
            <w:noWrap/>
          </w:tcPr>
          <w:p w14:paraId="18BD9E78" w14:textId="3F54684D" w:rsidR="006E4D3E" w:rsidRPr="00E734B1" w:rsidRDefault="006E4D3E" w:rsidP="006E4D3E">
            <w:pPr>
              <w:spacing w:line="276" w:lineRule="auto"/>
              <w:jc w:val="right"/>
              <w:rPr>
                <w:rFonts w:ascii="GHEA Grapalat" w:hAnsi="GHEA Grapalat" w:cs="Calibri"/>
                <w:sz w:val="18"/>
                <w:szCs w:val="18"/>
              </w:rPr>
            </w:pPr>
            <w:r w:rsidRPr="00E734B1">
              <w:rPr>
                <w:rFonts w:ascii="GHEA Grapalat" w:hAnsi="GHEA Grapalat" w:cs="Calibri"/>
                <w:sz w:val="18"/>
                <w:szCs w:val="18"/>
              </w:rPr>
              <w:t>0.3</w:t>
            </w:r>
          </w:p>
        </w:tc>
        <w:tc>
          <w:tcPr>
            <w:tcW w:w="1021" w:type="dxa"/>
            <w:tcBorders>
              <w:top w:val="nil"/>
              <w:left w:val="nil"/>
              <w:bottom w:val="single" w:sz="4" w:space="0" w:color="auto"/>
              <w:right w:val="single" w:sz="4" w:space="0" w:color="auto"/>
            </w:tcBorders>
            <w:noWrap/>
          </w:tcPr>
          <w:p w14:paraId="3D751ED0" w14:textId="316077E9" w:rsidR="006E4D3E" w:rsidRPr="00E734B1" w:rsidRDefault="006E4D3E" w:rsidP="006E4D3E">
            <w:pPr>
              <w:spacing w:line="276" w:lineRule="auto"/>
              <w:jc w:val="right"/>
              <w:rPr>
                <w:rFonts w:ascii="GHEA Grapalat" w:hAnsi="GHEA Grapalat" w:cs="Calibri"/>
                <w:sz w:val="18"/>
                <w:szCs w:val="18"/>
              </w:rPr>
            </w:pPr>
            <w:r w:rsidRPr="00E734B1">
              <w:rPr>
                <w:rFonts w:ascii="GHEA Grapalat" w:hAnsi="GHEA Grapalat" w:cs="Calibri"/>
                <w:sz w:val="18"/>
                <w:szCs w:val="18"/>
              </w:rPr>
              <w:t>0.9</w:t>
            </w:r>
          </w:p>
        </w:tc>
        <w:tc>
          <w:tcPr>
            <w:tcW w:w="992" w:type="dxa"/>
            <w:tcBorders>
              <w:top w:val="nil"/>
              <w:left w:val="nil"/>
              <w:bottom w:val="single" w:sz="4" w:space="0" w:color="auto"/>
              <w:right w:val="single" w:sz="4" w:space="0" w:color="auto"/>
            </w:tcBorders>
            <w:noWrap/>
          </w:tcPr>
          <w:p w14:paraId="512BD466" w14:textId="58078B45" w:rsidR="006E4D3E" w:rsidRPr="00E734B1" w:rsidRDefault="006E4D3E" w:rsidP="006E4D3E">
            <w:pPr>
              <w:spacing w:line="276" w:lineRule="auto"/>
              <w:jc w:val="right"/>
              <w:rPr>
                <w:rFonts w:ascii="GHEA Grapalat" w:hAnsi="GHEA Grapalat" w:cs="Calibri"/>
                <w:sz w:val="18"/>
                <w:szCs w:val="18"/>
              </w:rPr>
            </w:pPr>
            <w:r w:rsidRPr="00E734B1">
              <w:rPr>
                <w:rFonts w:ascii="GHEA Grapalat" w:hAnsi="GHEA Grapalat" w:cs="Calibri"/>
                <w:sz w:val="18"/>
                <w:szCs w:val="18"/>
              </w:rPr>
              <w:t>1.2</w:t>
            </w:r>
          </w:p>
        </w:tc>
        <w:tc>
          <w:tcPr>
            <w:tcW w:w="1276" w:type="dxa"/>
            <w:tcBorders>
              <w:top w:val="nil"/>
              <w:left w:val="nil"/>
              <w:bottom w:val="single" w:sz="4" w:space="0" w:color="auto"/>
              <w:right w:val="single" w:sz="4" w:space="0" w:color="auto"/>
            </w:tcBorders>
          </w:tcPr>
          <w:p w14:paraId="198027CC" w14:textId="49DF5697" w:rsidR="006E4D3E" w:rsidRPr="00E734B1" w:rsidRDefault="006E4D3E" w:rsidP="006E4D3E">
            <w:pPr>
              <w:spacing w:line="276" w:lineRule="auto"/>
              <w:jc w:val="right"/>
              <w:rPr>
                <w:rFonts w:ascii="GHEA Grapalat" w:hAnsi="GHEA Grapalat" w:cs="Calibri"/>
                <w:sz w:val="18"/>
                <w:szCs w:val="18"/>
              </w:rPr>
            </w:pPr>
            <w:r w:rsidRPr="00E734B1">
              <w:rPr>
                <w:rFonts w:ascii="GHEA Grapalat" w:hAnsi="GHEA Grapalat" w:cs="Calibri"/>
                <w:sz w:val="18"/>
                <w:szCs w:val="18"/>
              </w:rPr>
              <w:t>134.5</w:t>
            </w:r>
          </w:p>
        </w:tc>
        <w:tc>
          <w:tcPr>
            <w:tcW w:w="1275" w:type="dxa"/>
            <w:tcBorders>
              <w:top w:val="nil"/>
              <w:left w:val="nil"/>
              <w:bottom w:val="single" w:sz="4" w:space="0" w:color="auto"/>
              <w:right w:val="single" w:sz="4" w:space="0" w:color="auto"/>
            </w:tcBorders>
          </w:tcPr>
          <w:p w14:paraId="64836F4F" w14:textId="467867ED" w:rsidR="006E4D3E" w:rsidRPr="00E734B1" w:rsidRDefault="006E4D3E" w:rsidP="006E4D3E">
            <w:pPr>
              <w:spacing w:line="276" w:lineRule="auto"/>
              <w:jc w:val="right"/>
              <w:rPr>
                <w:rFonts w:ascii="GHEA Grapalat" w:hAnsi="GHEA Grapalat" w:cs="Calibri"/>
                <w:sz w:val="18"/>
                <w:szCs w:val="18"/>
              </w:rPr>
            </w:pPr>
            <w:r w:rsidRPr="00E734B1">
              <w:rPr>
                <w:rFonts w:ascii="GHEA Grapalat" w:hAnsi="GHEA Grapalat" w:cs="Calibri"/>
                <w:sz w:val="18"/>
                <w:szCs w:val="18"/>
              </w:rPr>
              <w:t>403.2</w:t>
            </w:r>
          </w:p>
        </w:tc>
      </w:tr>
    </w:tbl>
    <w:p w14:paraId="6663A881" w14:textId="77777777" w:rsidR="00FF44DF" w:rsidRPr="00E734B1" w:rsidRDefault="00FF44DF" w:rsidP="00BB3471">
      <w:pPr>
        <w:pStyle w:val="ListParagraph"/>
        <w:spacing w:after="0"/>
        <w:ind w:left="0" w:firstLine="567"/>
        <w:jc w:val="both"/>
        <w:rPr>
          <w:rFonts w:ascii="GHEA Grapalat" w:hAnsi="GHEA Grapalat" w:cstheme="minorBidi"/>
          <w:noProof/>
          <w:lang w:val="hy-AM" w:eastAsia="en-US"/>
        </w:rPr>
      </w:pPr>
    </w:p>
    <w:p w14:paraId="58602A82" w14:textId="3FA2D670" w:rsidR="00C85DB6" w:rsidRPr="00E734B1" w:rsidRDefault="009D3C43" w:rsidP="00C85DB6">
      <w:pPr>
        <w:pStyle w:val="ListParagraph"/>
        <w:spacing w:after="0"/>
        <w:ind w:left="0" w:firstLine="567"/>
        <w:jc w:val="both"/>
        <w:rPr>
          <w:rFonts w:ascii="GHEA Grapalat" w:hAnsi="GHEA Grapalat" w:cs="GHEA Grapalat"/>
          <w:lang w:val="hy-AM"/>
        </w:rPr>
      </w:pPr>
      <w:r w:rsidRPr="00E734B1">
        <w:rPr>
          <w:rFonts w:ascii="GHEA Grapalat" w:hAnsi="GHEA Grapalat" w:cs="GHEA Grapalat"/>
          <w:color w:val="000000"/>
          <w:lang w:val="hy-AM"/>
        </w:rPr>
        <w:t xml:space="preserve">Պետական տուրքերում </w:t>
      </w:r>
      <w:r w:rsidR="00302126" w:rsidRPr="00E734B1">
        <w:rPr>
          <w:rFonts w:ascii="GHEA Grapalat" w:hAnsi="GHEA Grapalat" w:cs="GHEA Grapalat"/>
          <w:color w:val="000000"/>
          <w:lang w:val="hy-AM"/>
        </w:rPr>
        <w:t>60.</w:t>
      </w:r>
      <w:r w:rsidR="002D79D0" w:rsidRPr="00E734B1">
        <w:rPr>
          <w:rFonts w:ascii="GHEA Grapalat" w:hAnsi="GHEA Grapalat" w:cs="GHEA Grapalat"/>
          <w:color w:val="000000"/>
          <w:lang w:val="hy-AM"/>
        </w:rPr>
        <w:t>9</w:t>
      </w:r>
      <w:r w:rsidRPr="00E734B1">
        <w:rPr>
          <w:rFonts w:ascii="GHEA Grapalat" w:hAnsi="GHEA Grapalat" w:cs="GHEA Grapalat"/>
          <w:color w:val="000000"/>
          <w:lang w:val="hy-AM"/>
        </w:rPr>
        <w:t xml:space="preserve">% տեսակարար կշիռ ունեն </w:t>
      </w:r>
      <w:r w:rsidRPr="00E734B1">
        <w:rPr>
          <w:rFonts w:ascii="GHEA Grapalat" w:hAnsi="GHEA Grapalat" w:cs="GHEA Grapalat"/>
          <w:i/>
          <w:color w:val="000000"/>
          <w:lang w:val="hy-AM"/>
        </w:rPr>
        <w:t>լիցենզավորման ենթակա կամ թույլտվություններով</w:t>
      </w:r>
      <w:r w:rsidRPr="00E734B1">
        <w:rPr>
          <w:i/>
          <w:color w:val="000000"/>
          <w:lang w:val="hy-AM"/>
        </w:rPr>
        <w:t> </w:t>
      </w:r>
      <w:r w:rsidRPr="00E734B1">
        <w:rPr>
          <w:rFonts w:ascii="GHEA Grapalat" w:hAnsi="GHEA Grapalat" w:cs="GHEA Grapalat"/>
          <w:i/>
          <w:color w:val="000000"/>
          <w:lang w:val="hy-AM"/>
        </w:rPr>
        <w:t xml:space="preserve">գործունեություն իրականացնելու նպատակով լիցենզիաներ, արտոնագրեր </w:t>
      </w:r>
      <w:r w:rsidRPr="00E734B1">
        <w:rPr>
          <w:rFonts w:ascii="GHEA Grapalat" w:hAnsi="GHEA Grapalat" w:cs="GHEA Grapalat"/>
          <w:i/>
          <w:color w:val="000000"/>
          <w:lang w:val="hy-AM"/>
        </w:rPr>
        <w:lastRenderedPageBreak/>
        <w:t>(թույլտվություններ) տալու</w:t>
      </w:r>
      <w:r w:rsidRPr="00E734B1">
        <w:rPr>
          <w:rFonts w:ascii="GHEA Grapalat" w:hAnsi="GHEA Grapalat" w:cs="GHEA Grapalat"/>
          <w:color w:val="000000"/>
          <w:lang w:val="hy-AM"/>
        </w:rPr>
        <w:t xml:space="preserve"> հ</w:t>
      </w:r>
      <w:r w:rsidRPr="00E734B1">
        <w:rPr>
          <w:rFonts w:ascii="GHEA Grapalat" w:hAnsi="GHEA Grapalat" w:cs="GHEA Grapalat"/>
          <w:lang w:val="hy-AM"/>
        </w:rPr>
        <w:t xml:space="preserve">ամար գանձվող տուրքերը, որոնք կազմել են </w:t>
      </w:r>
      <w:r w:rsidR="002D79D0" w:rsidRPr="00E734B1">
        <w:rPr>
          <w:rFonts w:ascii="GHEA Grapalat" w:hAnsi="GHEA Grapalat" w:cs="GHEA Grapalat"/>
          <w:lang w:val="hy-AM"/>
        </w:rPr>
        <w:t>35.2</w:t>
      </w:r>
      <w:r w:rsidRPr="00E734B1">
        <w:rPr>
          <w:rFonts w:ascii="GHEA Grapalat" w:hAnsi="GHEA Grapalat" w:cs="GHEA Grapalat"/>
          <w:lang w:val="hy-AM"/>
        </w:rPr>
        <w:t xml:space="preserve"> մլրդ դրամ՝ </w:t>
      </w:r>
      <w:r w:rsidR="002D79D0" w:rsidRPr="00E734B1">
        <w:rPr>
          <w:rFonts w:ascii="GHEA Grapalat" w:hAnsi="GHEA Grapalat" w:cs="GHEA Grapalat"/>
          <w:lang w:val="hy-AM"/>
        </w:rPr>
        <w:t>8</w:t>
      </w:r>
      <w:r w:rsidRPr="00E734B1">
        <w:rPr>
          <w:rFonts w:ascii="GHEA Grapalat" w:hAnsi="GHEA Grapalat" w:cs="GHEA Grapalat"/>
          <w:lang w:val="hy-AM"/>
        </w:rPr>
        <w:t>2</w:t>
      </w:r>
      <w:r w:rsidR="002D79D0" w:rsidRPr="00E734B1">
        <w:rPr>
          <w:rFonts w:ascii="GHEA Grapalat" w:hAnsi="GHEA Grapalat" w:cs="GHEA Grapalat"/>
          <w:lang w:val="hy-AM"/>
        </w:rPr>
        <w:t>.3</w:t>
      </w:r>
      <w:r w:rsidR="002D79D0" w:rsidRPr="00E734B1">
        <w:rPr>
          <w:rFonts w:ascii="GHEA Grapalat" w:hAnsi="GHEA Grapalat" w:cs="GHEA Grapalat"/>
          <w:color w:val="000000"/>
          <w:lang w:val="hy-AM"/>
        </w:rPr>
        <w:t xml:space="preserve">% </w:t>
      </w:r>
      <w:r w:rsidR="00422009" w:rsidRPr="00E734B1">
        <w:rPr>
          <w:rFonts w:ascii="GHEA Grapalat" w:hAnsi="GHEA Grapalat"/>
          <w:lang w:val="hy-AM"/>
        </w:rPr>
        <w:t>(</w:t>
      </w:r>
      <w:r w:rsidR="002D79D0" w:rsidRPr="00E734B1">
        <w:rPr>
          <w:rFonts w:ascii="GHEA Grapalat" w:hAnsi="GHEA Grapalat"/>
          <w:lang w:val="hy-AM"/>
        </w:rPr>
        <w:t>15.</w:t>
      </w:r>
      <w:r w:rsidR="00422009" w:rsidRPr="00E734B1">
        <w:rPr>
          <w:rFonts w:ascii="GHEA Grapalat" w:hAnsi="GHEA Grapalat"/>
          <w:lang w:val="hy-AM"/>
        </w:rPr>
        <w:t>9 մլրդ դրամով)</w:t>
      </w:r>
      <w:r w:rsidR="009914A8" w:rsidRPr="00E734B1">
        <w:rPr>
          <w:rFonts w:ascii="GHEA Grapalat" w:hAnsi="GHEA Grapalat"/>
          <w:lang w:val="hy-AM"/>
        </w:rPr>
        <w:t xml:space="preserve"> </w:t>
      </w:r>
      <w:r w:rsidR="009914A8" w:rsidRPr="00E734B1">
        <w:rPr>
          <w:rFonts w:ascii="GHEA Grapalat" w:hAnsi="GHEA Grapalat" w:cs="GHEA Grapalat"/>
          <w:lang w:val="hy-AM"/>
        </w:rPr>
        <w:t xml:space="preserve">գերազանցելով </w:t>
      </w:r>
      <w:r w:rsidR="009914A8" w:rsidRPr="00E734B1">
        <w:rPr>
          <w:rFonts w:ascii="GHEA Grapalat" w:hAnsi="GHEA Grapalat"/>
          <w:lang w:val="hy-AM"/>
        </w:rPr>
        <w:t>կանխատեսված ցուցանիշը</w:t>
      </w:r>
      <w:r w:rsidR="00422009" w:rsidRPr="00E734B1">
        <w:rPr>
          <w:rFonts w:ascii="GHEA Grapalat" w:hAnsi="GHEA Grapalat"/>
          <w:lang w:val="hy-AM"/>
        </w:rPr>
        <w:t xml:space="preserve"> </w:t>
      </w:r>
      <w:r w:rsidR="009914A8" w:rsidRPr="00E734B1">
        <w:rPr>
          <w:rFonts w:ascii="GHEA Grapalat" w:hAnsi="GHEA Grapalat"/>
          <w:lang w:val="hy-AM"/>
        </w:rPr>
        <w:t xml:space="preserve">և </w:t>
      </w:r>
      <w:r w:rsidR="002D79D0" w:rsidRPr="00E734B1">
        <w:rPr>
          <w:rFonts w:ascii="GHEA Grapalat" w:hAnsi="GHEA Grapalat"/>
          <w:lang w:val="hy-AM"/>
        </w:rPr>
        <w:t>65.5</w:t>
      </w:r>
      <w:r w:rsidR="00AD61AC" w:rsidRPr="00E734B1">
        <w:rPr>
          <w:rFonts w:ascii="GHEA Grapalat" w:hAnsi="GHEA Grapalat" w:cs="GHEA Grapalat"/>
          <w:color w:val="000000"/>
          <w:lang w:val="hy-AM"/>
        </w:rPr>
        <w:t>%</w:t>
      </w:r>
      <w:r w:rsidR="002D79D0" w:rsidRPr="00E734B1">
        <w:rPr>
          <w:rFonts w:ascii="GHEA Grapalat" w:hAnsi="GHEA Grapalat"/>
          <w:lang w:val="hy-AM"/>
        </w:rPr>
        <w:t xml:space="preserve"> </w:t>
      </w:r>
      <w:r w:rsidR="009914A8" w:rsidRPr="00E734B1">
        <w:rPr>
          <w:rFonts w:ascii="GHEA Grapalat" w:hAnsi="GHEA Grapalat"/>
          <w:lang w:val="hy-AM"/>
        </w:rPr>
        <w:t>(</w:t>
      </w:r>
      <w:r w:rsidR="002D79D0" w:rsidRPr="00E734B1">
        <w:rPr>
          <w:rFonts w:ascii="GHEA Grapalat" w:hAnsi="GHEA Grapalat"/>
          <w:lang w:val="hy-AM"/>
        </w:rPr>
        <w:t>13.9</w:t>
      </w:r>
      <w:r w:rsidR="009914A8" w:rsidRPr="00E734B1">
        <w:rPr>
          <w:rFonts w:ascii="GHEA Grapalat" w:hAnsi="GHEA Grapalat"/>
          <w:lang w:val="hy-AM"/>
        </w:rPr>
        <w:t xml:space="preserve"> մլրդ դրամով)՝</w:t>
      </w:r>
      <w:r w:rsidR="00422009" w:rsidRPr="00E734B1">
        <w:rPr>
          <w:rFonts w:ascii="GHEA Grapalat" w:hAnsi="GHEA Grapalat"/>
          <w:lang w:val="hy-AM"/>
        </w:rPr>
        <w:t xml:space="preserve"> նախորդ տարվա </w:t>
      </w:r>
      <w:r w:rsidR="00422009" w:rsidRPr="00E734B1">
        <w:rPr>
          <w:rFonts w:ascii="GHEA Grapalat" w:hAnsi="GHEA Grapalat" w:cs="GHEA Grapalat"/>
          <w:color w:val="000000"/>
          <w:lang w:val="hy-AM"/>
        </w:rPr>
        <w:t xml:space="preserve">առաջին </w:t>
      </w:r>
      <w:r w:rsidR="00D50F29" w:rsidRPr="00E734B1">
        <w:rPr>
          <w:rFonts w:ascii="GHEA Grapalat" w:hAnsi="GHEA Grapalat" w:cs="GHEA Grapalat"/>
          <w:color w:val="000000"/>
          <w:lang w:val="hy-AM"/>
        </w:rPr>
        <w:t>կիս</w:t>
      </w:r>
      <w:r w:rsidR="00422009" w:rsidRPr="00E734B1">
        <w:rPr>
          <w:rFonts w:ascii="GHEA Grapalat" w:hAnsi="GHEA Grapalat" w:cs="GHEA Grapalat"/>
          <w:color w:val="000000"/>
          <w:lang w:val="hy-AM"/>
        </w:rPr>
        <w:t xml:space="preserve">ամյակի փաստացի ցուցանիշը: Մուտքերի գերազանցումը հիմնականում արձանագրվել է վիճակախաղերի, շահումներով խաղերի և մետաղադրամով և (կամ) թղթադրամով շահագործվող ավտոմատների միջոցով սննդի առևտրի և խաղերի բնագավառից գանձվող տուրքերի գծով, որոնք </w:t>
      </w:r>
      <w:r w:rsidR="006405F7" w:rsidRPr="00E734B1">
        <w:rPr>
          <w:rFonts w:ascii="GHEA Grapalat" w:hAnsi="GHEA Grapalat" w:cs="GHEA Grapalat"/>
          <w:color w:val="000000"/>
          <w:lang w:val="hy-AM"/>
        </w:rPr>
        <w:t>ապահովել են լիցենզավորումից ստացված տուրքերի</w:t>
      </w:r>
      <w:r w:rsidR="000C4E4E" w:rsidRPr="00E734B1">
        <w:rPr>
          <w:rFonts w:ascii="GHEA Grapalat" w:hAnsi="GHEA Grapalat" w:cs="GHEA Grapalat"/>
          <w:color w:val="000000"/>
          <w:lang w:val="hy-AM"/>
        </w:rPr>
        <w:t xml:space="preserve"> գերակշիռ մասը՝</w:t>
      </w:r>
      <w:r w:rsidR="006405F7" w:rsidRPr="00E734B1">
        <w:rPr>
          <w:rFonts w:ascii="GHEA Grapalat" w:hAnsi="GHEA Grapalat" w:cs="GHEA Grapalat"/>
          <w:color w:val="000000"/>
          <w:lang w:val="hy-AM"/>
        </w:rPr>
        <w:t xml:space="preserve"> </w:t>
      </w:r>
      <w:r w:rsidR="005B7C4B" w:rsidRPr="00E734B1">
        <w:rPr>
          <w:rFonts w:ascii="GHEA Grapalat" w:hAnsi="GHEA Grapalat" w:cs="GHEA Grapalat"/>
          <w:color w:val="000000"/>
          <w:lang w:val="hy-AM"/>
        </w:rPr>
        <w:t>68.</w:t>
      </w:r>
      <w:r w:rsidR="006405F7" w:rsidRPr="00E734B1">
        <w:rPr>
          <w:rFonts w:ascii="GHEA Grapalat" w:hAnsi="GHEA Grapalat" w:cs="GHEA Grapalat"/>
          <w:color w:val="000000"/>
          <w:lang w:val="hy-AM"/>
        </w:rPr>
        <w:t>3%</w:t>
      </w:r>
      <w:r w:rsidR="006405F7" w:rsidRPr="00E734B1">
        <w:rPr>
          <w:rFonts w:ascii="GHEA Grapalat" w:hAnsi="GHEA Grapalat" w:cs="GHEA Grapalat"/>
          <w:color w:val="000000"/>
          <w:lang w:val="hy-AM"/>
        </w:rPr>
        <w:noBreakHyphen/>
        <w:t>ը</w:t>
      </w:r>
      <w:r w:rsidR="000C4E4E" w:rsidRPr="00E734B1">
        <w:rPr>
          <w:rFonts w:ascii="GHEA Grapalat" w:hAnsi="GHEA Grapalat" w:cs="GHEA Grapalat"/>
          <w:color w:val="000000"/>
          <w:lang w:val="hy-AM"/>
        </w:rPr>
        <w:t>,</w:t>
      </w:r>
      <w:r w:rsidR="006405F7" w:rsidRPr="00E734B1">
        <w:rPr>
          <w:rFonts w:ascii="GHEA Grapalat" w:hAnsi="GHEA Grapalat" w:cs="GHEA Grapalat"/>
          <w:color w:val="000000"/>
          <w:lang w:val="hy-AM"/>
        </w:rPr>
        <w:t xml:space="preserve"> և </w:t>
      </w:r>
      <w:r w:rsidR="00422009" w:rsidRPr="00E734B1">
        <w:rPr>
          <w:rFonts w:ascii="GHEA Grapalat" w:hAnsi="GHEA Grapalat" w:cs="GHEA Grapalat"/>
          <w:color w:val="000000"/>
          <w:lang w:val="hy-AM"/>
        </w:rPr>
        <w:t>կազմել</w:t>
      </w:r>
      <w:r w:rsidR="006405F7" w:rsidRPr="00E734B1">
        <w:rPr>
          <w:rFonts w:ascii="GHEA Grapalat" w:hAnsi="GHEA Grapalat" w:cs="GHEA Grapalat"/>
          <w:color w:val="000000"/>
          <w:lang w:val="hy-AM"/>
        </w:rPr>
        <w:t xml:space="preserve"> </w:t>
      </w:r>
      <w:r w:rsidR="00422009" w:rsidRPr="00E734B1">
        <w:rPr>
          <w:rFonts w:ascii="GHEA Grapalat" w:hAnsi="GHEA Grapalat" w:cs="GHEA Grapalat"/>
          <w:color w:val="000000"/>
          <w:lang w:val="hy-AM"/>
        </w:rPr>
        <w:t xml:space="preserve">ավելի քան </w:t>
      </w:r>
      <w:r w:rsidR="005B7C4B" w:rsidRPr="00E734B1">
        <w:rPr>
          <w:rFonts w:ascii="GHEA Grapalat" w:hAnsi="GHEA Grapalat" w:cs="GHEA Grapalat"/>
          <w:color w:val="000000"/>
          <w:lang w:val="hy-AM"/>
        </w:rPr>
        <w:t>24</w:t>
      </w:r>
      <w:r w:rsidR="006405F7" w:rsidRPr="00E734B1">
        <w:rPr>
          <w:color w:val="000000"/>
          <w:lang w:val="hy-AM"/>
        </w:rPr>
        <w:t> </w:t>
      </w:r>
      <w:r w:rsidR="00422009" w:rsidRPr="00E734B1">
        <w:rPr>
          <w:rFonts w:ascii="GHEA Grapalat" w:hAnsi="GHEA Grapalat" w:cs="GHEA Grapalat"/>
          <w:color w:val="000000"/>
          <w:lang w:val="hy-AM"/>
        </w:rPr>
        <w:t xml:space="preserve">մլրդ դրամ՝ </w:t>
      </w:r>
      <w:r w:rsidR="005B7C4B" w:rsidRPr="00E734B1">
        <w:rPr>
          <w:rFonts w:ascii="GHEA Grapalat" w:hAnsi="GHEA Grapalat" w:cs="GHEA Grapalat"/>
          <w:color w:val="000000"/>
          <w:lang w:val="hy-AM"/>
        </w:rPr>
        <w:t xml:space="preserve">87.8%-ով </w:t>
      </w:r>
      <w:r w:rsidR="00422009" w:rsidRPr="00E734B1">
        <w:rPr>
          <w:rFonts w:ascii="GHEA Grapalat" w:hAnsi="GHEA Grapalat" w:cs="GHEA Grapalat"/>
          <w:color w:val="000000"/>
          <w:lang w:val="hy-AM"/>
        </w:rPr>
        <w:t>(</w:t>
      </w:r>
      <w:r w:rsidR="005B7C4B" w:rsidRPr="00E734B1">
        <w:rPr>
          <w:rFonts w:ascii="GHEA Grapalat" w:hAnsi="GHEA Grapalat" w:cs="GHEA Grapalat"/>
          <w:color w:val="000000"/>
          <w:lang w:val="hy-AM"/>
        </w:rPr>
        <w:t>11.2</w:t>
      </w:r>
      <w:r w:rsidR="00422009" w:rsidRPr="00E734B1">
        <w:rPr>
          <w:rFonts w:ascii="GHEA Grapalat" w:hAnsi="GHEA Grapalat" w:cs="GHEA Grapalat"/>
          <w:color w:val="000000"/>
          <w:lang w:val="hy-AM"/>
        </w:rPr>
        <w:t xml:space="preserve"> մլրդ դրամով)</w:t>
      </w:r>
      <w:r w:rsidR="003A5141" w:rsidRPr="00E734B1">
        <w:rPr>
          <w:rFonts w:ascii="GHEA Grapalat" w:hAnsi="GHEA Grapalat" w:cs="GHEA Grapalat"/>
          <w:color w:val="000000"/>
          <w:lang w:val="hy-AM"/>
        </w:rPr>
        <w:t xml:space="preserve"> գերազանցելով կանխատեսված ցուցանիշը</w:t>
      </w:r>
      <w:r w:rsidR="00422009" w:rsidRPr="00E734B1">
        <w:rPr>
          <w:rFonts w:ascii="GHEA Grapalat" w:hAnsi="GHEA Grapalat" w:cs="GHEA Grapalat"/>
          <w:color w:val="000000"/>
          <w:lang w:val="hy-AM"/>
        </w:rPr>
        <w:t xml:space="preserve"> և </w:t>
      </w:r>
      <w:r w:rsidR="005B7C4B" w:rsidRPr="00E734B1">
        <w:rPr>
          <w:rFonts w:ascii="GHEA Grapalat" w:hAnsi="GHEA Grapalat" w:cs="GHEA Grapalat"/>
          <w:color w:val="000000"/>
          <w:lang w:val="hy-AM"/>
        </w:rPr>
        <w:t xml:space="preserve">89.3%-ով </w:t>
      </w:r>
      <w:r w:rsidR="00422009" w:rsidRPr="00E734B1">
        <w:rPr>
          <w:rFonts w:ascii="GHEA Grapalat" w:hAnsi="GHEA Grapalat" w:cs="GHEA Grapalat"/>
          <w:color w:val="000000"/>
          <w:lang w:val="hy-AM"/>
        </w:rPr>
        <w:t>(</w:t>
      </w:r>
      <w:r w:rsidR="005B7C4B" w:rsidRPr="00E734B1">
        <w:rPr>
          <w:rFonts w:ascii="GHEA Grapalat" w:hAnsi="GHEA Grapalat" w:cs="GHEA Grapalat"/>
          <w:color w:val="000000"/>
          <w:lang w:val="hy-AM"/>
        </w:rPr>
        <w:t xml:space="preserve">11.3 </w:t>
      </w:r>
      <w:r w:rsidR="00422009" w:rsidRPr="00E734B1">
        <w:rPr>
          <w:rFonts w:ascii="GHEA Grapalat" w:hAnsi="GHEA Grapalat" w:cs="GHEA Grapalat"/>
          <w:color w:val="000000"/>
          <w:lang w:val="hy-AM"/>
        </w:rPr>
        <w:t>մլրդ դրամով)</w:t>
      </w:r>
      <w:r w:rsidR="003A5141" w:rsidRPr="00E734B1">
        <w:rPr>
          <w:rFonts w:ascii="GHEA Grapalat" w:hAnsi="GHEA Grapalat" w:cs="GHEA Grapalat"/>
          <w:color w:val="000000"/>
          <w:lang w:val="hy-AM"/>
        </w:rPr>
        <w:t xml:space="preserve">՝ </w:t>
      </w:r>
      <w:r w:rsidR="00422009" w:rsidRPr="00E734B1">
        <w:rPr>
          <w:rFonts w:ascii="GHEA Grapalat" w:hAnsi="GHEA Grapalat" w:cs="GHEA Grapalat"/>
          <w:color w:val="000000"/>
          <w:lang w:val="hy-AM"/>
        </w:rPr>
        <w:t>նախորդ տարվա առաջին</w:t>
      </w:r>
      <w:r w:rsidR="006405F7" w:rsidRPr="00E734B1">
        <w:rPr>
          <w:rFonts w:ascii="GHEA Grapalat" w:hAnsi="GHEA Grapalat" w:cs="GHEA Grapalat"/>
          <w:color w:val="000000"/>
          <w:lang w:val="hy-AM"/>
        </w:rPr>
        <w:t xml:space="preserve"> </w:t>
      </w:r>
      <w:r w:rsidR="00D50F29" w:rsidRPr="00E734B1">
        <w:rPr>
          <w:rFonts w:ascii="GHEA Grapalat" w:hAnsi="GHEA Grapalat" w:cs="GHEA Grapalat"/>
          <w:color w:val="000000"/>
          <w:lang w:val="hy-AM"/>
        </w:rPr>
        <w:t>կիս</w:t>
      </w:r>
      <w:r w:rsidR="006405F7" w:rsidRPr="00E734B1">
        <w:rPr>
          <w:rFonts w:ascii="GHEA Grapalat" w:hAnsi="GHEA Grapalat" w:cs="GHEA Grapalat"/>
          <w:color w:val="000000"/>
          <w:lang w:val="hy-AM"/>
        </w:rPr>
        <w:t>ամյակի փաստացի ցուցանիշը:</w:t>
      </w:r>
      <w:r w:rsidR="006C5887" w:rsidRPr="00E734B1">
        <w:rPr>
          <w:rFonts w:ascii="GHEA Grapalat" w:hAnsi="GHEA Grapalat" w:cs="GHEA Grapalat"/>
          <w:color w:val="000000"/>
          <w:lang w:val="hy-AM"/>
        </w:rPr>
        <w:t xml:space="preserve"> Մուտքերի </w:t>
      </w:r>
      <w:r w:rsidR="00897593">
        <w:rPr>
          <w:rFonts w:ascii="GHEA Grapalat" w:hAnsi="GHEA Grapalat" w:cs="GHEA Grapalat"/>
          <w:color w:val="000000"/>
          <w:lang w:val="en-US"/>
        </w:rPr>
        <w:t xml:space="preserve">բարձր </w:t>
      </w:r>
      <w:r w:rsidR="003B2538">
        <w:rPr>
          <w:rFonts w:ascii="GHEA Grapalat" w:hAnsi="GHEA Grapalat" w:cs="GHEA Grapalat"/>
          <w:color w:val="000000"/>
          <w:lang w:val="en-US"/>
        </w:rPr>
        <w:t>մակարդակը</w:t>
      </w:r>
      <w:r w:rsidR="006C5887" w:rsidRPr="00E734B1">
        <w:rPr>
          <w:rFonts w:ascii="GHEA Grapalat" w:hAnsi="GHEA Grapalat" w:cs="GHEA Grapalat"/>
          <w:color w:val="000000"/>
          <w:lang w:val="hy-AM"/>
        </w:rPr>
        <w:t xml:space="preserve"> պայմանավոր</w:t>
      </w:r>
      <w:r w:rsidR="003B2538">
        <w:rPr>
          <w:rFonts w:ascii="GHEA Grapalat" w:hAnsi="GHEA Grapalat" w:cs="GHEA Grapalat"/>
          <w:color w:val="000000"/>
          <w:lang w:val="hy-AM"/>
        </w:rPr>
        <w:t>ված է</w:t>
      </w:r>
      <w:r w:rsidR="006C5887" w:rsidRPr="00E734B1">
        <w:rPr>
          <w:rFonts w:ascii="GHEA Grapalat" w:hAnsi="GHEA Grapalat" w:cs="GHEA Grapalat"/>
          <w:color w:val="000000"/>
          <w:lang w:val="hy-AM"/>
        </w:rPr>
        <w:t xml:space="preserve"> նաև «Առևտրի և ծառայությունների մասին» ՀՀ օրենքով նախատեսված ապրանքներ ներմուծելու լիցենզիաներ կամ թույլտվություններ կամ հավաստագրեր (կամ դրանց կրկնօրինակներ) տրամադրելու համար տուրքերի սահմանմամբ, </w:t>
      </w:r>
      <w:r w:rsidR="00535555" w:rsidRPr="00E734B1">
        <w:rPr>
          <w:rFonts w:ascii="GHEA Grapalat" w:hAnsi="GHEA Grapalat" w:cs="GHEA Grapalat"/>
          <w:color w:val="000000"/>
          <w:lang w:val="hy-AM"/>
        </w:rPr>
        <w:t xml:space="preserve">որոնց գծով բյուջեում </w:t>
      </w:r>
      <w:r w:rsidR="00897593">
        <w:rPr>
          <w:rFonts w:ascii="GHEA Grapalat" w:hAnsi="GHEA Grapalat" w:cs="GHEA Grapalat"/>
          <w:color w:val="000000"/>
          <w:lang w:val="en-US"/>
        </w:rPr>
        <w:t>եկամուտն</w:t>
      </w:r>
      <w:r w:rsidR="00535555" w:rsidRPr="00E734B1">
        <w:rPr>
          <w:rFonts w:ascii="GHEA Grapalat" w:hAnsi="GHEA Grapalat" w:cs="GHEA Grapalat"/>
          <w:color w:val="000000"/>
          <w:lang w:val="hy-AM"/>
        </w:rPr>
        <w:t xml:space="preserve">եր </w:t>
      </w:r>
      <w:r w:rsidR="00535555" w:rsidRPr="00E734B1">
        <w:rPr>
          <w:rFonts w:ascii="GHEA Grapalat" w:hAnsi="GHEA Grapalat" w:cs="GHEA Grapalat"/>
          <w:lang w:val="hy-AM"/>
        </w:rPr>
        <w:t xml:space="preserve">չեն նախատեսվել, սակայն հաշվետու ժամանակահատվածում ստացվել </w:t>
      </w:r>
      <w:r w:rsidR="00897593">
        <w:rPr>
          <w:rFonts w:ascii="GHEA Grapalat" w:hAnsi="GHEA Grapalat" w:cs="GHEA Grapalat"/>
          <w:lang w:val="en-US"/>
        </w:rPr>
        <w:t>է</w:t>
      </w:r>
      <w:r w:rsidR="00535555" w:rsidRPr="00E734B1">
        <w:rPr>
          <w:rFonts w:ascii="GHEA Grapalat" w:hAnsi="GHEA Grapalat" w:cs="GHEA Grapalat"/>
          <w:lang w:val="hy-AM"/>
        </w:rPr>
        <w:t xml:space="preserve"> 2.6</w:t>
      </w:r>
      <w:r w:rsidR="00535555" w:rsidRPr="00E734B1">
        <w:rPr>
          <w:lang w:val="hy-AM"/>
        </w:rPr>
        <w:t> </w:t>
      </w:r>
      <w:r w:rsidR="00897593">
        <w:rPr>
          <w:rFonts w:ascii="GHEA Grapalat" w:hAnsi="GHEA Grapalat" w:cs="GHEA Grapalat"/>
          <w:lang w:val="hy-AM"/>
        </w:rPr>
        <w:t>մլրդ դրամ</w:t>
      </w:r>
      <w:r w:rsidR="00535555" w:rsidRPr="00E734B1">
        <w:rPr>
          <w:rFonts w:ascii="GHEA Grapalat" w:hAnsi="GHEA Grapalat" w:cs="GHEA Grapalat"/>
          <w:lang w:val="hy-AM"/>
        </w:rPr>
        <w:t>: Նախորդ տարվա առաջին կիսամյակի համեմատ նշված մուտքերն աճել են 4.6</w:t>
      </w:r>
      <w:r w:rsidR="00535555" w:rsidRPr="00E734B1">
        <w:rPr>
          <w:lang w:val="hy-AM"/>
        </w:rPr>
        <w:t> </w:t>
      </w:r>
      <w:r w:rsidR="00535555" w:rsidRPr="00E734B1">
        <w:rPr>
          <w:rFonts w:ascii="GHEA Grapalat" w:hAnsi="GHEA Grapalat" w:cs="GHEA Grapalat"/>
          <w:lang w:val="hy-AM"/>
        </w:rPr>
        <w:t xml:space="preserve">անգամ կամ 2 մլրդ դրամով։ </w:t>
      </w:r>
      <w:r w:rsidR="00C85DB6" w:rsidRPr="00E734B1">
        <w:rPr>
          <w:rFonts w:ascii="GHEA Grapalat" w:hAnsi="GHEA Grapalat" w:cs="GHEA Grapalat"/>
          <w:lang w:val="hy-AM"/>
        </w:rPr>
        <w:t>Շուրջ</w:t>
      </w:r>
      <w:r w:rsidR="00702F82">
        <w:rPr>
          <w:lang w:val="hy-AM"/>
        </w:rPr>
        <w:t xml:space="preserve"> </w:t>
      </w:r>
      <w:r w:rsidR="00535555" w:rsidRPr="00E734B1">
        <w:rPr>
          <w:rFonts w:ascii="GHEA Grapalat" w:hAnsi="GHEA Grapalat" w:cs="GHEA Grapalat"/>
          <w:lang w:val="hy-AM"/>
        </w:rPr>
        <w:t xml:space="preserve">3.1 </w:t>
      </w:r>
      <w:r w:rsidR="00C85DB6" w:rsidRPr="00E734B1">
        <w:rPr>
          <w:rFonts w:ascii="GHEA Grapalat" w:hAnsi="GHEA Grapalat" w:cs="GHEA Grapalat"/>
          <w:lang w:val="hy-AM"/>
        </w:rPr>
        <w:t>մլրդ</w:t>
      </w:r>
      <w:r w:rsidR="00C85DB6" w:rsidRPr="00E734B1">
        <w:rPr>
          <w:lang w:val="hy-AM"/>
        </w:rPr>
        <w:t> </w:t>
      </w:r>
      <w:r w:rsidR="00C85DB6" w:rsidRPr="00E734B1">
        <w:rPr>
          <w:rFonts w:ascii="GHEA Grapalat" w:hAnsi="GHEA Grapalat" w:cs="GHEA Grapalat"/>
          <w:lang w:val="hy-AM"/>
        </w:rPr>
        <w:t xml:space="preserve">դրամ </w:t>
      </w:r>
      <w:r w:rsidR="005D3FAF">
        <w:rPr>
          <w:rFonts w:ascii="GHEA Grapalat" w:hAnsi="GHEA Grapalat" w:cs="GHEA Grapalat"/>
          <w:lang w:val="en-US"/>
        </w:rPr>
        <w:t>են կազմել</w:t>
      </w:r>
      <w:r w:rsidR="000C4E4E" w:rsidRPr="00E734B1">
        <w:rPr>
          <w:rFonts w:ascii="GHEA Grapalat" w:hAnsi="GHEA Grapalat" w:cs="GHEA Grapalat"/>
          <w:lang w:val="hy-AM"/>
        </w:rPr>
        <w:t xml:space="preserve"> տ</w:t>
      </w:r>
      <w:r w:rsidR="00C85DB6" w:rsidRPr="00E734B1">
        <w:rPr>
          <w:rFonts w:ascii="GHEA Grapalat" w:hAnsi="GHEA Grapalat" w:cs="GHEA Grapalat"/>
          <w:lang w:val="hy-AM"/>
        </w:rPr>
        <w:t>րանսպորտի բնագավառի լիցենզավորման համար գանձվող տուրքեր</w:t>
      </w:r>
      <w:r w:rsidR="005D3FAF">
        <w:rPr>
          <w:rFonts w:ascii="GHEA Grapalat" w:hAnsi="GHEA Grapalat" w:cs="GHEA Grapalat"/>
          <w:lang w:val="en-US"/>
        </w:rPr>
        <w:t>ը</w:t>
      </w:r>
      <w:r w:rsidR="00C85DB6" w:rsidRPr="00E734B1">
        <w:rPr>
          <w:rFonts w:ascii="GHEA Grapalat" w:hAnsi="GHEA Grapalat" w:cs="GHEA Grapalat"/>
          <w:lang w:val="hy-AM"/>
        </w:rPr>
        <w:t xml:space="preserve">, որոնք կանխատեսված ցուցանիշը գերազանցել են </w:t>
      </w:r>
      <w:r w:rsidR="00976315" w:rsidRPr="00E734B1">
        <w:rPr>
          <w:rFonts w:ascii="GHEA Grapalat" w:hAnsi="GHEA Grapalat" w:cs="GHEA Grapalat"/>
          <w:lang w:val="hy-AM"/>
        </w:rPr>
        <w:t>40.9</w:t>
      </w:r>
      <w:r w:rsidR="00C85DB6" w:rsidRPr="00E734B1">
        <w:rPr>
          <w:rFonts w:ascii="GHEA Grapalat" w:hAnsi="GHEA Grapalat" w:cs="GHEA Grapalat"/>
          <w:lang w:val="hy-AM"/>
        </w:rPr>
        <w:t>%-ով (</w:t>
      </w:r>
      <w:r w:rsidR="00976315" w:rsidRPr="00E734B1">
        <w:rPr>
          <w:rFonts w:ascii="GHEA Grapalat" w:hAnsi="GHEA Grapalat" w:cs="GHEA Grapalat"/>
          <w:lang w:val="hy-AM"/>
        </w:rPr>
        <w:t>89</w:t>
      </w:r>
      <w:r w:rsidR="00C85DB6" w:rsidRPr="00E734B1">
        <w:rPr>
          <w:rFonts w:ascii="GHEA Grapalat" w:hAnsi="GHEA Grapalat" w:cs="GHEA Grapalat"/>
          <w:lang w:val="hy-AM"/>
        </w:rPr>
        <w:t>3.</w:t>
      </w:r>
      <w:r w:rsidR="00976315" w:rsidRPr="00E734B1">
        <w:rPr>
          <w:rFonts w:ascii="GHEA Grapalat" w:hAnsi="GHEA Grapalat" w:cs="GHEA Grapalat"/>
          <w:lang w:val="hy-AM"/>
        </w:rPr>
        <w:t>8</w:t>
      </w:r>
      <w:r w:rsidR="005E1D3F" w:rsidRPr="00E734B1">
        <w:rPr>
          <w:lang w:val="hy-AM"/>
        </w:rPr>
        <w:t> </w:t>
      </w:r>
      <w:r w:rsidR="00C85DB6" w:rsidRPr="00E734B1">
        <w:rPr>
          <w:rFonts w:ascii="GHEA Grapalat" w:hAnsi="GHEA Grapalat" w:cs="GHEA Grapalat"/>
          <w:lang w:val="hy-AM"/>
        </w:rPr>
        <w:t xml:space="preserve">մլն դրամով), իսկ նախորդ տարվա փաստացի ցուցանիշը՝ </w:t>
      </w:r>
      <w:r w:rsidR="00976315" w:rsidRPr="00E734B1">
        <w:rPr>
          <w:rFonts w:ascii="GHEA Grapalat" w:hAnsi="GHEA Grapalat" w:cs="GHEA Grapalat"/>
          <w:lang w:val="hy-AM"/>
        </w:rPr>
        <w:t>69.4</w:t>
      </w:r>
      <w:r w:rsidR="00C85DB6" w:rsidRPr="00E734B1">
        <w:rPr>
          <w:rFonts w:ascii="GHEA Grapalat" w:hAnsi="GHEA Grapalat" w:cs="GHEA Grapalat"/>
          <w:lang w:val="hy-AM"/>
        </w:rPr>
        <w:t>%-ով (</w:t>
      </w:r>
      <w:r w:rsidR="00976315" w:rsidRPr="00E734B1">
        <w:rPr>
          <w:rFonts w:ascii="GHEA Grapalat" w:hAnsi="GHEA Grapalat" w:cs="GHEA Grapalat"/>
          <w:lang w:val="hy-AM"/>
        </w:rPr>
        <w:t xml:space="preserve">1.3 մլրդ </w:t>
      </w:r>
      <w:r w:rsidR="00C85DB6" w:rsidRPr="00E734B1">
        <w:rPr>
          <w:rFonts w:ascii="GHEA Grapalat" w:hAnsi="GHEA Grapalat" w:cs="GHEA Grapalat"/>
          <w:lang w:val="hy-AM"/>
        </w:rPr>
        <w:t xml:space="preserve">դրամով): </w:t>
      </w:r>
      <w:r w:rsidR="0065103C" w:rsidRPr="00E734B1">
        <w:rPr>
          <w:rFonts w:ascii="GHEA Grapalat" w:hAnsi="GHEA Grapalat" w:cs="GHEA Grapalat"/>
          <w:lang w:val="hy-AM"/>
        </w:rPr>
        <w:t>2.3</w:t>
      </w:r>
      <w:r w:rsidR="00C85DB6" w:rsidRPr="00E734B1">
        <w:rPr>
          <w:rFonts w:ascii="GHEA Grapalat" w:hAnsi="GHEA Grapalat" w:cs="GHEA Grapalat"/>
          <w:lang w:val="hy-AM"/>
        </w:rPr>
        <w:t xml:space="preserve"> մլրդ դրամ են կազմել մաքսային բնագավառում լիցենզավորման գծով գանձվող տուրքերը՝ 9</w:t>
      </w:r>
      <w:r w:rsidR="0065103C" w:rsidRPr="00E734B1">
        <w:rPr>
          <w:rFonts w:ascii="GHEA Grapalat" w:hAnsi="GHEA Grapalat" w:cs="GHEA Grapalat"/>
          <w:lang w:val="hy-AM"/>
        </w:rPr>
        <w:t>0.7</w:t>
      </w:r>
      <w:r w:rsidR="00C85DB6" w:rsidRPr="00E734B1">
        <w:rPr>
          <w:rFonts w:ascii="GHEA Grapalat" w:hAnsi="GHEA Grapalat" w:cs="GHEA Grapalat"/>
          <w:lang w:val="hy-AM"/>
        </w:rPr>
        <w:t>%</w:t>
      </w:r>
      <w:r w:rsidR="00C85DB6" w:rsidRPr="00E734B1">
        <w:rPr>
          <w:rFonts w:ascii="GHEA Grapalat" w:hAnsi="GHEA Grapalat" w:cs="GHEA Grapalat"/>
          <w:lang w:val="hy-AM"/>
        </w:rPr>
        <w:noBreakHyphen/>
        <w:t xml:space="preserve">ով ապահովելով </w:t>
      </w:r>
      <w:r w:rsidR="00065F9D" w:rsidRPr="00E734B1">
        <w:rPr>
          <w:rFonts w:ascii="GHEA Grapalat" w:hAnsi="GHEA Grapalat" w:cs="GHEA Grapalat"/>
          <w:lang w:val="hy-AM"/>
        </w:rPr>
        <w:t>կիս</w:t>
      </w:r>
      <w:r w:rsidR="00C85DB6" w:rsidRPr="00E734B1">
        <w:rPr>
          <w:rFonts w:ascii="GHEA Grapalat" w:hAnsi="GHEA Grapalat" w:cs="GHEA Grapalat"/>
          <w:lang w:val="hy-AM"/>
        </w:rPr>
        <w:t>ամյակային ծրագրային ցուցանիշը</w:t>
      </w:r>
      <w:r w:rsidR="006F654E" w:rsidRPr="00E734B1">
        <w:rPr>
          <w:rFonts w:ascii="GHEA Grapalat" w:hAnsi="GHEA Grapalat" w:cs="GHEA Grapalat"/>
          <w:lang w:val="hy-AM"/>
        </w:rPr>
        <w:t xml:space="preserve"> և </w:t>
      </w:r>
      <w:r w:rsidR="0065103C" w:rsidRPr="00E734B1">
        <w:rPr>
          <w:rFonts w:ascii="GHEA Grapalat" w:hAnsi="GHEA Grapalat" w:cs="GHEA Grapalat"/>
          <w:lang w:val="hy-AM"/>
        </w:rPr>
        <w:t>7.9</w:t>
      </w:r>
      <w:r w:rsidR="006F654E" w:rsidRPr="00E734B1">
        <w:rPr>
          <w:rFonts w:ascii="GHEA Grapalat" w:hAnsi="GHEA Grapalat" w:cs="GHEA Grapalat"/>
          <w:lang w:val="hy-AM"/>
        </w:rPr>
        <w:t>%-ով (</w:t>
      </w:r>
      <w:r w:rsidR="0065103C" w:rsidRPr="00E734B1">
        <w:rPr>
          <w:rFonts w:ascii="GHEA Grapalat" w:hAnsi="GHEA Grapalat" w:cs="GHEA Grapalat"/>
          <w:lang w:val="hy-AM"/>
        </w:rPr>
        <w:t>20</w:t>
      </w:r>
      <w:r w:rsidR="006F654E" w:rsidRPr="00E734B1">
        <w:rPr>
          <w:rFonts w:ascii="GHEA Grapalat" w:hAnsi="GHEA Grapalat" w:cs="GHEA Grapalat"/>
          <w:lang w:val="hy-AM"/>
        </w:rPr>
        <w:t xml:space="preserve">1.1 մլն դրամով) զիջելով նախորդ տարվա առաջին </w:t>
      </w:r>
      <w:r w:rsidR="00D50F29" w:rsidRPr="00E734B1">
        <w:rPr>
          <w:rFonts w:ascii="GHEA Grapalat" w:hAnsi="GHEA Grapalat" w:cs="GHEA Grapalat"/>
          <w:lang w:val="hy-AM"/>
        </w:rPr>
        <w:t>կիս</w:t>
      </w:r>
      <w:r w:rsidR="006F654E" w:rsidRPr="00E734B1">
        <w:rPr>
          <w:rFonts w:ascii="GHEA Grapalat" w:hAnsi="GHEA Grapalat" w:cs="GHEA Grapalat"/>
          <w:lang w:val="hy-AM"/>
        </w:rPr>
        <w:t>ամյակի մուտքերը</w:t>
      </w:r>
      <w:r w:rsidR="00C85DB6" w:rsidRPr="00E734B1">
        <w:rPr>
          <w:rFonts w:ascii="GHEA Grapalat" w:hAnsi="GHEA Grapalat" w:cs="GHEA Grapalat"/>
          <w:lang w:val="hy-AM"/>
        </w:rPr>
        <w:t>:</w:t>
      </w:r>
    </w:p>
    <w:p w14:paraId="3912E89C" w14:textId="55F1DAF8" w:rsidR="00CC0C46" w:rsidRPr="00E734B1" w:rsidRDefault="00562642" w:rsidP="000139EF">
      <w:pPr>
        <w:pStyle w:val="ListParagraph"/>
        <w:spacing w:after="0"/>
        <w:ind w:left="0" w:firstLine="567"/>
        <w:jc w:val="both"/>
        <w:rPr>
          <w:rFonts w:ascii="GHEA Grapalat" w:hAnsi="GHEA Grapalat" w:cs="GHEA Grapalat"/>
          <w:lang w:val="hy-AM"/>
        </w:rPr>
      </w:pPr>
      <w:r w:rsidRPr="00E734B1">
        <w:rPr>
          <w:rFonts w:ascii="GHEA Grapalat" w:hAnsi="GHEA Grapalat" w:cs="GHEA Grapalat"/>
          <w:lang w:val="hy-AM"/>
        </w:rPr>
        <w:t>202</w:t>
      </w:r>
      <w:r w:rsidR="00376F74" w:rsidRPr="00E734B1">
        <w:rPr>
          <w:rFonts w:ascii="GHEA Grapalat" w:hAnsi="GHEA Grapalat" w:cs="GHEA Grapalat"/>
          <w:lang w:val="hy-AM"/>
        </w:rPr>
        <w:t>6</w:t>
      </w:r>
      <w:r w:rsidRPr="00E734B1">
        <w:rPr>
          <w:rFonts w:ascii="GHEA Grapalat" w:hAnsi="GHEA Grapalat" w:cs="GHEA Grapalat"/>
          <w:lang w:val="hy-AM"/>
        </w:rPr>
        <w:t xml:space="preserve">թ. </w:t>
      </w:r>
      <w:r w:rsidR="00376F74" w:rsidRPr="00E734B1">
        <w:rPr>
          <w:rFonts w:ascii="GHEA Grapalat" w:hAnsi="GHEA Grapalat" w:cs="GHEA Grapalat"/>
          <w:lang w:val="hy-AM"/>
        </w:rPr>
        <w:t xml:space="preserve">առաջին </w:t>
      </w:r>
      <w:r w:rsidR="00065F9D" w:rsidRPr="00E734B1">
        <w:rPr>
          <w:rFonts w:ascii="GHEA Grapalat" w:hAnsi="GHEA Grapalat" w:cs="GHEA Grapalat"/>
          <w:lang w:val="hy-AM"/>
        </w:rPr>
        <w:t>կիս</w:t>
      </w:r>
      <w:r w:rsidR="00376F74" w:rsidRPr="00E734B1">
        <w:rPr>
          <w:rFonts w:ascii="GHEA Grapalat" w:hAnsi="GHEA Grapalat" w:cs="GHEA Grapalat"/>
          <w:lang w:val="hy-AM"/>
        </w:rPr>
        <w:t>ամյակում</w:t>
      </w:r>
      <w:r w:rsidRPr="00E734B1">
        <w:rPr>
          <w:rFonts w:ascii="GHEA Grapalat" w:hAnsi="GHEA Grapalat" w:cs="GHEA Grapalat"/>
          <w:lang w:val="hy-AM"/>
        </w:rPr>
        <w:t xml:space="preserve"> պետական տուրքերի </w:t>
      </w:r>
      <w:r w:rsidR="0065103C" w:rsidRPr="00E734B1">
        <w:rPr>
          <w:rFonts w:ascii="GHEA Grapalat" w:hAnsi="GHEA Grapalat" w:cs="GHEA Grapalat"/>
          <w:lang w:val="hy-AM"/>
        </w:rPr>
        <w:t>19.4</w:t>
      </w:r>
      <w:r w:rsidRPr="00E734B1">
        <w:rPr>
          <w:rFonts w:ascii="GHEA Grapalat" w:hAnsi="GHEA Grapalat" w:cs="GHEA Grapalat"/>
          <w:lang w:val="hy-AM"/>
        </w:rPr>
        <w:t xml:space="preserve">%-ը ստացվել է </w:t>
      </w:r>
      <w:r w:rsidRPr="00E734B1">
        <w:rPr>
          <w:rFonts w:ascii="GHEA Grapalat" w:hAnsi="GHEA Grapalat" w:cs="GHEA Grapalat"/>
          <w:i/>
          <w:lang w:val="hy-AM"/>
        </w:rPr>
        <w:t xml:space="preserve">օրենքով սահմանված այլ ծառայությունների և գործողությունների </w:t>
      </w:r>
      <w:r w:rsidRPr="00E734B1">
        <w:rPr>
          <w:rFonts w:ascii="GHEA Grapalat" w:hAnsi="GHEA Grapalat" w:cs="GHEA Grapalat"/>
          <w:lang w:val="hy-AM"/>
        </w:rPr>
        <w:t xml:space="preserve">համար, որոնց գծով պետական բյուջե է մուտքագրվել </w:t>
      </w:r>
      <w:r w:rsidR="0065103C" w:rsidRPr="00E734B1">
        <w:rPr>
          <w:rFonts w:ascii="GHEA Grapalat" w:hAnsi="GHEA Grapalat" w:cs="GHEA Grapalat"/>
          <w:lang w:val="hy-AM"/>
        </w:rPr>
        <w:t xml:space="preserve">շուրջ 11.2 </w:t>
      </w:r>
      <w:r w:rsidRPr="00E734B1">
        <w:rPr>
          <w:rFonts w:ascii="GHEA Grapalat" w:hAnsi="GHEA Grapalat" w:cs="GHEA Grapalat"/>
          <w:lang w:val="hy-AM"/>
        </w:rPr>
        <w:t>մլրդ դրամ`</w:t>
      </w:r>
      <w:r w:rsidR="00AD61AC" w:rsidRPr="00E734B1">
        <w:rPr>
          <w:rFonts w:ascii="GHEA Grapalat" w:hAnsi="GHEA Grapalat" w:cs="GHEA Grapalat"/>
          <w:lang w:val="hy-AM"/>
        </w:rPr>
        <w:t xml:space="preserve"> 7.</w:t>
      </w:r>
      <w:r w:rsidR="000C4E4E" w:rsidRPr="00E734B1">
        <w:rPr>
          <w:rFonts w:ascii="GHEA Grapalat" w:hAnsi="GHEA Grapalat" w:cs="GHEA Grapalat"/>
          <w:lang w:val="hy-AM"/>
        </w:rPr>
        <w:t>1</w:t>
      </w:r>
      <w:r w:rsidR="00BC0AAA" w:rsidRPr="00E734B1">
        <w:rPr>
          <w:rFonts w:ascii="GHEA Grapalat" w:hAnsi="GHEA Grapalat" w:cs="GHEA Grapalat"/>
          <w:lang w:val="hy-AM"/>
        </w:rPr>
        <w:t>%</w:t>
      </w:r>
      <w:r w:rsidR="00BC0AAA" w:rsidRPr="00E734B1">
        <w:rPr>
          <w:rFonts w:ascii="GHEA Grapalat" w:hAnsi="GHEA Grapalat" w:cs="GHEA Grapalat"/>
          <w:lang w:val="hy-AM"/>
        </w:rPr>
        <w:noBreakHyphen/>
        <w:t>ով</w:t>
      </w:r>
      <w:r w:rsidR="00AD61AC" w:rsidRPr="00E734B1">
        <w:rPr>
          <w:rFonts w:ascii="GHEA Grapalat" w:hAnsi="GHEA Grapalat" w:cs="GHEA Grapalat"/>
          <w:lang w:val="hy-AM"/>
        </w:rPr>
        <w:t xml:space="preserve"> (747 մլն դրամով)</w:t>
      </w:r>
      <w:r w:rsidR="00FD2CE8" w:rsidRPr="00E734B1">
        <w:rPr>
          <w:rFonts w:ascii="GHEA Grapalat" w:hAnsi="GHEA Grapalat" w:cs="GHEA Grapalat"/>
          <w:lang w:val="hy-AM"/>
        </w:rPr>
        <w:t xml:space="preserve"> </w:t>
      </w:r>
      <w:r w:rsidR="00AD61AC" w:rsidRPr="00E734B1">
        <w:rPr>
          <w:rFonts w:ascii="GHEA Grapalat" w:hAnsi="GHEA Grapalat" w:cs="GHEA Grapalat"/>
          <w:lang w:val="hy-AM"/>
        </w:rPr>
        <w:t>գերազանցելով</w:t>
      </w:r>
      <w:r w:rsidR="00BC0AAA" w:rsidRPr="00E734B1">
        <w:rPr>
          <w:rFonts w:ascii="GHEA Grapalat" w:hAnsi="GHEA Grapalat" w:cs="GHEA Grapalat"/>
          <w:lang w:val="hy-AM"/>
        </w:rPr>
        <w:t xml:space="preserve"> </w:t>
      </w:r>
      <w:r w:rsidR="00AD61AC" w:rsidRPr="00E734B1">
        <w:rPr>
          <w:rFonts w:ascii="GHEA Grapalat" w:hAnsi="GHEA Grapalat"/>
          <w:lang w:val="hy-AM"/>
        </w:rPr>
        <w:t>կանխատեսված</w:t>
      </w:r>
      <w:r w:rsidR="00AD61AC" w:rsidRPr="00E734B1">
        <w:rPr>
          <w:rFonts w:ascii="GHEA Grapalat" w:hAnsi="GHEA Grapalat" w:cs="GHEA Grapalat"/>
          <w:lang w:val="hy-AM"/>
        </w:rPr>
        <w:t xml:space="preserve"> ցուցանիշը</w:t>
      </w:r>
      <w:r w:rsidR="00AD61AC" w:rsidRPr="00E734B1">
        <w:rPr>
          <w:rFonts w:ascii="GHEA Grapalat" w:hAnsi="GHEA Grapalat" w:cs="GHEA Grapalat"/>
          <w:color w:val="000000"/>
          <w:lang w:val="hy-AM"/>
        </w:rPr>
        <w:t>:</w:t>
      </w:r>
      <w:r w:rsidR="00CC0C46" w:rsidRPr="00E734B1">
        <w:rPr>
          <w:rFonts w:ascii="GHEA Grapalat" w:hAnsi="GHEA Grapalat" w:cs="GHEA Grapalat"/>
          <w:lang w:val="hy-AM"/>
        </w:rPr>
        <w:t xml:space="preserve"> </w:t>
      </w:r>
      <w:r w:rsidR="00BC0AAA" w:rsidRPr="00E734B1">
        <w:rPr>
          <w:rFonts w:ascii="GHEA Grapalat" w:hAnsi="GHEA Grapalat" w:cs="GHEA Grapalat"/>
          <w:lang w:val="hy-AM"/>
        </w:rPr>
        <w:t xml:space="preserve">Նշված մուտքերի հիմնական մասը` </w:t>
      </w:r>
      <w:r w:rsidR="000C4E4E" w:rsidRPr="00E734B1">
        <w:rPr>
          <w:rFonts w:ascii="GHEA Grapalat" w:hAnsi="GHEA Grapalat" w:cs="GHEA Grapalat"/>
          <w:lang w:val="hy-AM"/>
        </w:rPr>
        <w:t>6</w:t>
      </w:r>
      <w:r w:rsidR="00CC0C46" w:rsidRPr="00E734B1">
        <w:rPr>
          <w:rFonts w:ascii="GHEA Grapalat" w:hAnsi="GHEA Grapalat" w:cs="GHEA Grapalat"/>
          <w:lang w:val="hy-AM"/>
        </w:rPr>
        <w:t>5.6</w:t>
      </w:r>
      <w:r w:rsidR="00BC0AAA" w:rsidRPr="00E734B1">
        <w:rPr>
          <w:rFonts w:ascii="GHEA Grapalat" w:hAnsi="GHEA Grapalat" w:cs="GHEA Grapalat"/>
          <w:lang w:val="hy-AM"/>
        </w:rPr>
        <w:t>%</w:t>
      </w:r>
      <w:r w:rsidR="00BC0AAA" w:rsidRPr="00E734B1">
        <w:rPr>
          <w:rFonts w:ascii="GHEA Grapalat" w:hAnsi="GHEA Grapalat" w:cs="GHEA Grapalat"/>
          <w:lang w:val="hy-AM"/>
        </w:rPr>
        <w:noBreakHyphen/>
        <w:t>ը ստացվել է ՀՀ-ից օդային տրանսպորտի միջոցներով ֆիզիկական անձանց (օդային ուղևորներ</w:t>
      </w:r>
      <w:r w:rsidR="00CC0C46" w:rsidRPr="00E734B1">
        <w:rPr>
          <w:rFonts w:ascii="GHEA Grapalat" w:hAnsi="GHEA Grapalat" w:cs="GHEA Grapalat"/>
          <w:lang w:val="hy-AM"/>
        </w:rPr>
        <w:t>ի) ելքի համար, որոնք կազմել են ավելի քան 7</w:t>
      </w:r>
      <w:r w:rsidR="00BC0AAA" w:rsidRPr="00E734B1">
        <w:rPr>
          <w:rFonts w:ascii="GHEA Grapalat" w:hAnsi="GHEA Grapalat" w:cs="GHEA Grapalat"/>
          <w:lang w:val="hy-AM"/>
        </w:rPr>
        <w:t>.</w:t>
      </w:r>
      <w:r w:rsidR="000C4E4E" w:rsidRPr="00E734B1">
        <w:rPr>
          <w:rFonts w:ascii="GHEA Grapalat" w:hAnsi="GHEA Grapalat" w:cs="GHEA Grapalat"/>
          <w:lang w:val="hy-AM"/>
        </w:rPr>
        <w:t>3</w:t>
      </w:r>
      <w:r w:rsidR="00BC0AAA" w:rsidRPr="00E734B1">
        <w:rPr>
          <w:rFonts w:ascii="GHEA Grapalat" w:hAnsi="GHEA Grapalat" w:cs="GHEA Grapalat"/>
          <w:lang w:val="hy-AM"/>
        </w:rPr>
        <w:t xml:space="preserve"> մլրդ դրամ կամ </w:t>
      </w:r>
      <w:r w:rsidR="00065F9D" w:rsidRPr="00E734B1">
        <w:rPr>
          <w:rFonts w:ascii="GHEA Grapalat" w:hAnsi="GHEA Grapalat" w:cs="GHEA Grapalat"/>
          <w:lang w:val="hy-AM"/>
        </w:rPr>
        <w:t>կիս</w:t>
      </w:r>
      <w:r w:rsidR="000C4E4E" w:rsidRPr="00E734B1">
        <w:rPr>
          <w:rFonts w:ascii="GHEA Grapalat" w:hAnsi="GHEA Grapalat" w:cs="GHEA Grapalat"/>
          <w:lang w:val="hy-AM"/>
        </w:rPr>
        <w:t xml:space="preserve">ամյակային ծրագրային ցուցանիշի </w:t>
      </w:r>
      <w:r w:rsidR="00CC0C46" w:rsidRPr="00E734B1">
        <w:rPr>
          <w:rFonts w:ascii="GHEA Grapalat" w:hAnsi="GHEA Grapalat" w:cs="GHEA Grapalat"/>
          <w:lang w:val="hy-AM"/>
        </w:rPr>
        <w:t>91.8</w:t>
      </w:r>
      <w:r w:rsidR="000C4E4E" w:rsidRPr="00E734B1">
        <w:rPr>
          <w:rFonts w:ascii="GHEA Grapalat" w:hAnsi="GHEA Grapalat" w:cs="GHEA Grapalat"/>
          <w:lang w:val="hy-AM"/>
        </w:rPr>
        <w:t xml:space="preserve">%-ը: </w:t>
      </w:r>
      <w:r w:rsidR="00A0637F" w:rsidRPr="00E734B1">
        <w:rPr>
          <w:rFonts w:ascii="GHEA Grapalat" w:hAnsi="GHEA Grapalat" w:cs="GHEA Grapalat"/>
          <w:lang w:val="hy-AM"/>
        </w:rPr>
        <w:t>Շուրջ 1</w:t>
      </w:r>
      <w:r w:rsidR="008E34AC" w:rsidRPr="00E734B1">
        <w:rPr>
          <w:rFonts w:ascii="GHEA Grapalat" w:hAnsi="GHEA Grapalat" w:cs="GHEA Grapalat"/>
          <w:lang w:val="hy-AM"/>
        </w:rPr>
        <w:t>.3</w:t>
      </w:r>
      <w:r w:rsidR="002A483C" w:rsidRPr="00E734B1">
        <w:rPr>
          <w:rFonts w:ascii="GHEA Grapalat" w:hAnsi="GHEA Grapalat" w:cs="GHEA Grapalat"/>
          <w:lang w:val="hy-AM"/>
        </w:rPr>
        <w:t xml:space="preserve"> մլ</w:t>
      </w:r>
      <w:r w:rsidR="008E34AC" w:rsidRPr="00E734B1">
        <w:rPr>
          <w:rFonts w:ascii="GHEA Grapalat" w:hAnsi="GHEA Grapalat" w:cs="GHEA Grapalat"/>
          <w:lang w:val="hy-AM"/>
        </w:rPr>
        <w:t>րդ</w:t>
      </w:r>
      <w:r w:rsidR="002A483C" w:rsidRPr="00E734B1">
        <w:rPr>
          <w:rFonts w:ascii="GHEA Grapalat" w:hAnsi="GHEA Grapalat" w:cs="GHEA Grapalat"/>
          <w:lang w:val="hy-AM"/>
        </w:rPr>
        <w:t xml:space="preserve"> դրամ են կազմել օրենքով սահմանված դեպքերում ծանուցման ենթակա գործունեությամբ զբաղվելու իրավունք ձեռք բերելու համար գանձվող տուրքերը՝ </w:t>
      </w:r>
      <w:r w:rsidR="00FD2CE8" w:rsidRPr="00E734B1">
        <w:rPr>
          <w:rFonts w:ascii="GHEA Grapalat" w:hAnsi="GHEA Grapalat" w:cs="GHEA Grapalat"/>
          <w:lang w:val="hy-AM"/>
        </w:rPr>
        <w:t>74.2</w:t>
      </w:r>
      <w:r w:rsidR="002A483C" w:rsidRPr="00E734B1">
        <w:rPr>
          <w:rFonts w:ascii="GHEA Grapalat" w:hAnsi="GHEA Grapalat" w:cs="GHEA Grapalat"/>
          <w:lang w:val="hy-AM"/>
        </w:rPr>
        <w:t xml:space="preserve">%-ով </w:t>
      </w:r>
      <w:r w:rsidR="00FD2CE8" w:rsidRPr="00E734B1">
        <w:rPr>
          <w:rFonts w:ascii="GHEA Grapalat" w:hAnsi="GHEA Grapalat" w:cs="GHEA Grapalat"/>
          <w:lang w:val="hy-AM"/>
        </w:rPr>
        <w:t>(543.5 մլն դրամով) գերազանցելով կանխատեսված ցուցանիշը և 12.9%</w:t>
      </w:r>
      <w:r w:rsidR="00FD2CE8" w:rsidRPr="00E734B1">
        <w:rPr>
          <w:rFonts w:ascii="GHEA Grapalat" w:hAnsi="GHEA Grapalat" w:cs="GHEA Grapalat"/>
          <w:lang w:val="hy-AM"/>
        </w:rPr>
        <w:noBreakHyphen/>
        <w:t>ով (146.1 մլն դրամով)՝ նախորդ տարվա առաջին կիսամյակի</w:t>
      </w:r>
      <w:r w:rsidR="00FD2CE8" w:rsidRPr="00E734B1">
        <w:rPr>
          <w:rFonts w:ascii="GHEA Grapalat" w:hAnsi="GHEA Grapalat" w:cs="GHEA Grapalat"/>
          <w:color w:val="000000"/>
          <w:lang w:val="hy-AM"/>
        </w:rPr>
        <w:t xml:space="preserve"> փաստացի ցուցանիշը: </w:t>
      </w:r>
      <w:r w:rsidR="002A483C" w:rsidRPr="00E734B1">
        <w:rPr>
          <w:rFonts w:ascii="GHEA Grapalat" w:hAnsi="GHEA Grapalat" w:cs="GHEA Grapalat"/>
          <w:lang w:val="hy-AM"/>
        </w:rPr>
        <w:t>Պետական մենաշնորհային բնույթի ծառայությունների (գործողությունների) մատուցումը հաստատող փաստաթղթի (վկայականի) տրամադրման</w:t>
      </w:r>
      <w:r w:rsidR="00236A79">
        <w:rPr>
          <w:rFonts w:ascii="GHEA Grapalat" w:hAnsi="GHEA Grapalat" w:cs="GHEA Grapalat"/>
          <w:lang w:val="hy-AM"/>
        </w:rPr>
        <w:t xml:space="preserve"> համար յուրաքանչյուր քննություն</w:t>
      </w:r>
      <w:r w:rsidR="00236A79">
        <w:rPr>
          <w:rFonts w:ascii="GHEA Grapalat" w:hAnsi="GHEA Grapalat" w:cs="GHEA Grapalat"/>
          <w:lang w:val="en-US"/>
        </w:rPr>
        <w:t>ն</w:t>
      </w:r>
      <w:r w:rsidR="002A483C" w:rsidRPr="00E734B1">
        <w:rPr>
          <w:rFonts w:ascii="GHEA Grapalat" w:hAnsi="GHEA Grapalat" w:cs="GHEA Grapalat"/>
          <w:lang w:val="hy-AM"/>
        </w:rPr>
        <w:t xml:space="preserve"> ընդունելու համար գանձվող տուրքերը կազմել են </w:t>
      </w:r>
      <w:r w:rsidR="00FD2CE8" w:rsidRPr="00E734B1">
        <w:rPr>
          <w:rFonts w:ascii="GHEA Grapalat" w:hAnsi="GHEA Grapalat" w:cs="GHEA Grapalat"/>
          <w:lang w:val="hy-AM"/>
        </w:rPr>
        <w:t>1</w:t>
      </w:r>
      <w:r w:rsidR="00FD2CE8" w:rsidRPr="00E734B1">
        <w:rPr>
          <w:lang w:val="hy-AM"/>
        </w:rPr>
        <w:t> </w:t>
      </w:r>
      <w:r w:rsidR="002A483C" w:rsidRPr="00E734B1">
        <w:rPr>
          <w:rFonts w:ascii="GHEA Grapalat" w:hAnsi="GHEA Grapalat" w:cs="GHEA Grapalat"/>
          <w:lang w:val="hy-AM"/>
        </w:rPr>
        <w:t>մլ</w:t>
      </w:r>
      <w:r w:rsidR="00FD2CE8" w:rsidRPr="00E734B1">
        <w:rPr>
          <w:rFonts w:ascii="GHEA Grapalat" w:hAnsi="GHEA Grapalat" w:cs="GHEA Grapalat"/>
          <w:lang w:val="hy-AM"/>
        </w:rPr>
        <w:t>րդ</w:t>
      </w:r>
      <w:r w:rsidR="002A483C" w:rsidRPr="00E734B1">
        <w:rPr>
          <w:rFonts w:ascii="GHEA Grapalat" w:hAnsi="GHEA Grapalat" w:cs="GHEA Grapalat"/>
          <w:lang w:val="hy-AM"/>
        </w:rPr>
        <w:t xml:space="preserve"> դրամ և 3</w:t>
      </w:r>
      <w:r w:rsidR="00FD2CE8" w:rsidRPr="00E734B1">
        <w:rPr>
          <w:rFonts w:ascii="GHEA Grapalat" w:hAnsi="GHEA Grapalat" w:cs="GHEA Grapalat"/>
          <w:lang w:val="hy-AM"/>
        </w:rPr>
        <w:t>.1</w:t>
      </w:r>
      <w:r w:rsidR="0096031E">
        <w:rPr>
          <w:rFonts w:ascii="GHEA Grapalat" w:hAnsi="GHEA Grapalat" w:cs="GHEA Grapalat"/>
          <w:lang w:val="hy-AM"/>
        </w:rPr>
        <w:t xml:space="preserve"> անգամ </w:t>
      </w:r>
      <w:r w:rsidR="002A483C" w:rsidRPr="00E734B1">
        <w:rPr>
          <w:rFonts w:ascii="GHEA Grapalat" w:hAnsi="GHEA Grapalat" w:cs="GHEA Grapalat"/>
          <w:lang w:val="hy-AM"/>
        </w:rPr>
        <w:t xml:space="preserve">գերազանցել </w:t>
      </w:r>
      <w:r w:rsidR="00FD2CE8" w:rsidRPr="00E734B1">
        <w:rPr>
          <w:rFonts w:ascii="GHEA Grapalat" w:hAnsi="GHEA Grapalat" w:cs="GHEA Grapalat"/>
          <w:lang w:val="hy-AM"/>
        </w:rPr>
        <w:t>կանխատեսված</w:t>
      </w:r>
      <w:r w:rsidR="0096031E">
        <w:rPr>
          <w:rFonts w:ascii="GHEA Grapalat" w:hAnsi="GHEA Grapalat" w:cs="GHEA Grapalat"/>
          <w:lang w:val="en-US"/>
        </w:rPr>
        <w:t xml:space="preserve"> և </w:t>
      </w:r>
      <w:r w:rsidR="0096031E" w:rsidRPr="00E734B1">
        <w:rPr>
          <w:rFonts w:ascii="GHEA Grapalat" w:hAnsi="GHEA Grapalat" w:cs="GHEA Grapalat"/>
          <w:lang w:val="hy-AM"/>
        </w:rPr>
        <w:t>նախորդ տարվա առաջին կիսամյակի</w:t>
      </w:r>
      <w:r w:rsidR="0096031E">
        <w:rPr>
          <w:rFonts w:ascii="GHEA Grapalat" w:hAnsi="GHEA Grapalat" w:cs="GHEA Grapalat"/>
          <w:color w:val="000000"/>
          <w:lang w:val="hy-AM"/>
        </w:rPr>
        <w:t xml:space="preserve"> փաստացի ցուցանիշները</w:t>
      </w:r>
      <w:r w:rsidR="00FD2CE8" w:rsidRPr="00E734B1">
        <w:rPr>
          <w:rFonts w:ascii="GHEA Grapalat" w:hAnsi="GHEA Grapalat" w:cs="GHEA Grapalat"/>
          <w:lang w:val="hy-AM"/>
        </w:rPr>
        <w:t xml:space="preserve"> (</w:t>
      </w:r>
      <w:r w:rsidR="0096031E">
        <w:rPr>
          <w:rFonts w:ascii="GHEA Grapalat" w:hAnsi="GHEA Grapalat" w:cs="GHEA Grapalat"/>
          <w:lang w:val="en-US"/>
        </w:rPr>
        <w:t xml:space="preserve">համապատասխանաբար </w:t>
      </w:r>
      <w:r w:rsidR="0096031E" w:rsidRPr="00E734B1">
        <w:rPr>
          <w:rFonts w:ascii="GHEA Grapalat" w:hAnsi="GHEA Grapalat" w:cs="GHEA Grapalat"/>
          <w:lang w:val="hy-AM"/>
        </w:rPr>
        <w:t>685.6 մլն դրամով</w:t>
      </w:r>
      <w:r w:rsidR="0096031E">
        <w:rPr>
          <w:rFonts w:ascii="GHEA Grapalat" w:hAnsi="GHEA Grapalat" w:cs="GHEA Grapalat"/>
          <w:lang w:val="en-US"/>
        </w:rPr>
        <w:t xml:space="preserve"> և </w:t>
      </w:r>
      <w:r w:rsidR="00FD2CE8" w:rsidRPr="00E734B1">
        <w:rPr>
          <w:rFonts w:ascii="GHEA Grapalat" w:hAnsi="GHEA Grapalat" w:cs="GHEA Grapalat"/>
          <w:lang w:val="hy-AM"/>
        </w:rPr>
        <w:t>685.2 մլն դրամով)</w:t>
      </w:r>
      <w:r w:rsidR="00FD2CE8" w:rsidRPr="00E734B1">
        <w:rPr>
          <w:rFonts w:ascii="GHEA Grapalat" w:hAnsi="GHEA Grapalat" w:cs="GHEA Grapalat"/>
          <w:color w:val="000000"/>
          <w:lang w:val="hy-AM"/>
        </w:rPr>
        <w:t>:</w:t>
      </w:r>
      <w:r w:rsidR="002A483C" w:rsidRPr="00E734B1">
        <w:rPr>
          <w:rFonts w:ascii="GHEA Grapalat" w:hAnsi="GHEA Grapalat" w:cs="GHEA Grapalat"/>
          <w:lang w:val="hy-AM"/>
        </w:rPr>
        <w:t xml:space="preserve"> Վարորդական վկայական տալու (վարորդական վկայականը փոխանակելու, կորած վարորդական վկայականի փոխարեն նորը տալու) համար գանձվող տուրքերը կազմել են </w:t>
      </w:r>
      <w:r w:rsidR="000139EF" w:rsidRPr="00E734B1">
        <w:rPr>
          <w:rFonts w:ascii="GHEA Grapalat" w:hAnsi="GHEA Grapalat" w:cs="GHEA Grapalat"/>
          <w:lang w:val="hy-AM"/>
        </w:rPr>
        <w:t xml:space="preserve">620.2 </w:t>
      </w:r>
      <w:r w:rsidR="00065F9D" w:rsidRPr="00E734B1">
        <w:rPr>
          <w:rFonts w:ascii="GHEA Grapalat" w:hAnsi="GHEA Grapalat" w:cs="GHEA Grapalat"/>
          <w:lang w:val="hy-AM"/>
        </w:rPr>
        <w:t>մլն դրամ</w:t>
      </w:r>
      <w:r w:rsidR="000139EF" w:rsidRPr="00E734B1">
        <w:rPr>
          <w:rFonts w:ascii="GHEA Grapalat" w:hAnsi="GHEA Grapalat" w:cs="GHEA Grapalat"/>
          <w:lang w:val="hy-AM"/>
        </w:rPr>
        <w:t>`</w:t>
      </w:r>
      <w:r w:rsidR="00065F9D" w:rsidRPr="00E734B1">
        <w:rPr>
          <w:rFonts w:ascii="GHEA Grapalat" w:hAnsi="GHEA Grapalat" w:cs="GHEA Grapalat"/>
          <w:lang w:val="hy-AM"/>
        </w:rPr>
        <w:t xml:space="preserve"> </w:t>
      </w:r>
      <w:r w:rsidR="000139EF" w:rsidRPr="00E734B1">
        <w:rPr>
          <w:rFonts w:ascii="GHEA Grapalat" w:hAnsi="GHEA Grapalat" w:cs="GHEA Grapalat"/>
          <w:lang w:val="hy-AM"/>
        </w:rPr>
        <w:t>6.5%-ով (38 մլն դրամով) գերազանցելով կանխատեսված ցուցանիշը և 10.6%</w:t>
      </w:r>
      <w:r w:rsidR="000139EF" w:rsidRPr="00E734B1">
        <w:rPr>
          <w:rFonts w:ascii="GHEA Grapalat" w:hAnsi="GHEA Grapalat" w:cs="GHEA Grapalat"/>
          <w:lang w:val="hy-AM"/>
        </w:rPr>
        <w:noBreakHyphen/>
        <w:t>ով (59.6 մլն դրամով)՝ նախորդ տարվա առաջին կիսամյակի փաստացի ցուցանիշը:</w:t>
      </w:r>
    </w:p>
    <w:p w14:paraId="2608D5FA" w14:textId="44C2E0A9" w:rsidR="002A483C" w:rsidRPr="00E734B1" w:rsidRDefault="002A483C" w:rsidP="008C1FA2">
      <w:pPr>
        <w:pStyle w:val="ListParagraph"/>
        <w:spacing w:after="0"/>
        <w:ind w:left="0" w:firstLine="567"/>
        <w:jc w:val="both"/>
        <w:rPr>
          <w:rFonts w:ascii="GHEA Grapalat" w:hAnsi="GHEA Grapalat" w:cs="GHEA Grapalat"/>
          <w:lang w:val="hy-AM"/>
        </w:rPr>
      </w:pPr>
      <w:r w:rsidRPr="00E734B1">
        <w:rPr>
          <w:rFonts w:ascii="GHEA Grapalat" w:hAnsi="GHEA Grapalat" w:cs="GHEA Grapalat"/>
          <w:lang w:val="hy-AM"/>
        </w:rPr>
        <w:t xml:space="preserve">Նախորդ տարվա առաջին </w:t>
      </w:r>
      <w:r w:rsidR="00D50F29" w:rsidRPr="00E734B1">
        <w:rPr>
          <w:rFonts w:ascii="GHEA Grapalat" w:hAnsi="GHEA Grapalat" w:cs="GHEA Grapalat"/>
          <w:lang w:val="hy-AM"/>
        </w:rPr>
        <w:t>կիս</w:t>
      </w:r>
      <w:r w:rsidRPr="00E734B1">
        <w:rPr>
          <w:rFonts w:ascii="GHEA Grapalat" w:hAnsi="GHEA Grapalat" w:cs="GHEA Grapalat"/>
          <w:lang w:val="hy-AM"/>
        </w:rPr>
        <w:t xml:space="preserve">ամյակի համեմատ օրենքով սահմանված այլ ծառայությունների և գործողությունների համար գանձվող տուրքերն աճել են </w:t>
      </w:r>
      <w:r w:rsidR="000139EF" w:rsidRPr="00E734B1">
        <w:rPr>
          <w:rFonts w:ascii="GHEA Grapalat" w:hAnsi="GHEA Grapalat" w:cs="GHEA Grapalat"/>
          <w:lang w:val="hy-AM"/>
        </w:rPr>
        <w:t>6.1</w:t>
      </w:r>
      <w:r w:rsidRPr="00E734B1">
        <w:rPr>
          <w:rFonts w:ascii="GHEA Grapalat" w:hAnsi="GHEA Grapalat" w:cs="GHEA Grapalat"/>
          <w:lang w:val="hy-AM"/>
        </w:rPr>
        <w:t>%-ով կամ 6</w:t>
      </w:r>
      <w:r w:rsidR="000139EF" w:rsidRPr="00E734B1">
        <w:rPr>
          <w:rFonts w:ascii="GHEA Grapalat" w:hAnsi="GHEA Grapalat" w:cs="GHEA Grapalat"/>
          <w:lang w:val="hy-AM"/>
        </w:rPr>
        <w:t>46.4</w:t>
      </w:r>
      <w:r w:rsidRPr="00E734B1">
        <w:rPr>
          <w:rFonts w:ascii="GHEA Grapalat" w:hAnsi="GHEA Grapalat" w:cs="GHEA Grapalat"/>
          <w:lang w:val="hy-AM"/>
        </w:rPr>
        <w:t xml:space="preserve"> մլն դրամով, որը</w:t>
      </w:r>
      <w:r w:rsidR="00702F82">
        <w:rPr>
          <w:rFonts w:ascii="GHEA Grapalat" w:hAnsi="GHEA Grapalat" w:cs="GHEA Grapalat"/>
          <w:lang w:val="hy-AM"/>
        </w:rPr>
        <w:t xml:space="preserve"> </w:t>
      </w:r>
      <w:r w:rsidRPr="00E734B1">
        <w:rPr>
          <w:rFonts w:ascii="GHEA Grapalat" w:hAnsi="GHEA Grapalat" w:cs="GHEA Grapalat"/>
          <w:lang w:val="hy-AM"/>
        </w:rPr>
        <w:t xml:space="preserve">հիմնականում </w:t>
      </w:r>
      <w:r w:rsidR="008C1FA2" w:rsidRPr="00E734B1">
        <w:rPr>
          <w:rFonts w:ascii="GHEA Grapalat" w:hAnsi="GHEA Grapalat" w:cs="GHEA Grapalat"/>
          <w:lang w:val="hy-AM"/>
        </w:rPr>
        <w:t>պայմանավորված</w:t>
      </w:r>
      <w:r w:rsidRPr="00E734B1">
        <w:rPr>
          <w:rFonts w:ascii="GHEA Grapalat" w:hAnsi="GHEA Grapalat" w:cs="GHEA Grapalat"/>
          <w:lang w:val="hy-AM"/>
        </w:rPr>
        <w:t xml:space="preserve"> է </w:t>
      </w:r>
      <w:r w:rsidR="008C1FA2" w:rsidRPr="00E734B1">
        <w:rPr>
          <w:rFonts w:ascii="GHEA Grapalat" w:hAnsi="GHEA Grapalat" w:cs="GHEA Grapalat"/>
          <w:lang w:val="hy-AM"/>
        </w:rPr>
        <w:t>պետական մենաշնորհային բնույթի ծառայությունների (գործողությունների) մատուցումը հաստատող փաստաթղթի (վկայականի) տրամադրման համար յուրաքանչյուր քննություն</w:t>
      </w:r>
      <w:r w:rsidR="006205AC" w:rsidRPr="00E734B1">
        <w:rPr>
          <w:rFonts w:ascii="GHEA Grapalat" w:hAnsi="GHEA Grapalat" w:cs="GHEA Grapalat"/>
          <w:lang w:val="hy-AM"/>
        </w:rPr>
        <w:t>ն</w:t>
      </w:r>
      <w:r w:rsidR="008C1FA2" w:rsidRPr="00E734B1">
        <w:rPr>
          <w:rFonts w:ascii="GHEA Grapalat" w:hAnsi="GHEA Grapalat" w:cs="GHEA Grapalat"/>
          <w:lang w:val="hy-AM"/>
        </w:rPr>
        <w:t xml:space="preserve"> ընդունելու և օրենքով սահմանված դեպքերում ծանուցման ենթակա </w:t>
      </w:r>
      <w:r w:rsidR="008C1FA2" w:rsidRPr="00E734B1">
        <w:rPr>
          <w:rFonts w:ascii="GHEA Grapalat" w:hAnsi="GHEA Grapalat" w:cs="GHEA Grapalat"/>
          <w:lang w:val="hy-AM"/>
        </w:rPr>
        <w:lastRenderedPageBreak/>
        <w:t>գործունեությամբ զբաղվելու իրավունք ձեռք բերելու</w:t>
      </w:r>
      <w:r w:rsidR="001211F5">
        <w:rPr>
          <w:rFonts w:ascii="GHEA Grapalat" w:hAnsi="GHEA Grapalat" w:cs="GHEA Grapalat"/>
          <w:lang w:val="en-US"/>
        </w:rPr>
        <w:t xml:space="preserve"> և </w:t>
      </w:r>
      <w:r w:rsidR="001211F5" w:rsidRPr="00E734B1">
        <w:rPr>
          <w:rFonts w:ascii="GHEA Grapalat" w:hAnsi="GHEA Grapalat" w:cs="GHEA Grapalat"/>
          <w:lang w:val="hy-AM"/>
        </w:rPr>
        <w:t>ծանուցման ենթակա գործունեությամբ զբաղվելու իրավունք ձեռք բերելու</w:t>
      </w:r>
      <w:r w:rsidR="008C1FA2" w:rsidRPr="00E734B1">
        <w:rPr>
          <w:rFonts w:ascii="GHEA Grapalat" w:hAnsi="GHEA Grapalat" w:cs="GHEA Grapalat"/>
          <w:lang w:val="hy-AM"/>
        </w:rPr>
        <w:t xml:space="preserve"> համար </w:t>
      </w:r>
      <w:r w:rsidR="001211F5">
        <w:rPr>
          <w:rFonts w:ascii="GHEA Grapalat" w:hAnsi="GHEA Grapalat" w:cs="GHEA Grapalat"/>
          <w:lang w:val="en-US"/>
        </w:rPr>
        <w:t xml:space="preserve">սահմանված </w:t>
      </w:r>
      <w:r w:rsidR="008C1FA2" w:rsidRPr="00E734B1">
        <w:rPr>
          <w:rFonts w:ascii="GHEA Grapalat" w:hAnsi="GHEA Grapalat" w:cs="GHEA Grapalat"/>
          <w:lang w:val="hy-AM"/>
        </w:rPr>
        <w:t>տուրքերի աճով:</w:t>
      </w:r>
    </w:p>
    <w:p w14:paraId="1DE6034F" w14:textId="4F163376" w:rsidR="00013A71" w:rsidRPr="00E734B1" w:rsidRDefault="00E53FCA" w:rsidP="007B43BB">
      <w:pPr>
        <w:pStyle w:val="ListParagraph"/>
        <w:spacing w:after="0"/>
        <w:ind w:left="0" w:firstLine="567"/>
        <w:jc w:val="both"/>
        <w:rPr>
          <w:rFonts w:ascii="GHEA Grapalat" w:hAnsi="GHEA Grapalat" w:cs="GHEA Grapalat"/>
          <w:lang w:val="hy-AM"/>
        </w:rPr>
      </w:pPr>
      <w:r w:rsidRPr="00E734B1">
        <w:rPr>
          <w:rFonts w:ascii="GHEA Grapalat" w:hAnsi="GHEA Grapalat" w:cs="GHEA Grapalat"/>
          <w:lang w:val="hy-AM"/>
        </w:rPr>
        <w:t xml:space="preserve">Հաշվետու ժամանակահատվածում </w:t>
      </w:r>
      <w:r w:rsidRPr="00E734B1">
        <w:rPr>
          <w:rFonts w:ascii="GHEA Grapalat" w:hAnsi="GHEA Grapalat"/>
          <w:lang w:val="hy-AM"/>
        </w:rPr>
        <w:t xml:space="preserve">պետական տուրքերի </w:t>
      </w:r>
      <w:r w:rsidR="007B43BB" w:rsidRPr="00E734B1">
        <w:rPr>
          <w:rFonts w:ascii="GHEA Grapalat" w:hAnsi="GHEA Grapalat"/>
          <w:lang w:val="hy-AM"/>
        </w:rPr>
        <w:t>6</w:t>
      </w:r>
      <w:r w:rsidR="00EE72E1" w:rsidRPr="00E734B1">
        <w:rPr>
          <w:rFonts w:ascii="GHEA Grapalat" w:hAnsi="GHEA Grapalat"/>
          <w:lang w:val="hy-AM"/>
        </w:rPr>
        <w:t>.</w:t>
      </w:r>
      <w:r w:rsidR="000139EF" w:rsidRPr="00E734B1">
        <w:rPr>
          <w:rFonts w:ascii="GHEA Grapalat" w:hAnsi="GHEA Grapalat"/>
          <w:lang w:val="hy-AM"/>
        </w:rPr>
        <w:t>6</w:t>
      </w:r>
      <w:r w:rsidRPr="00E734B1">
        <w:rPr>
          <w:rFonts w:ascii="GHEA Grapalat" w:hAnsi="GHEA Grapalat"/>
          <w:lang w:val="hy-AM"/>
        </w:rPr>
        <w:t xml:space="preserve">%-ը ստացվել է </w:t>
      </w:r>
      <w:r w:rsidRPr="00E734B1">
        <w:rPr>
          <w:rFonts w:ascii="GHEA Grapalat" w:hAnsi="GHEA Grapalat"/>
          <w:i/>
          <w:lang w:val="hy-AM"/>
        </w:rPr>
        <w:t>պետական գրանցման</w:t>
      </w:r>
      <w:r w:rsidR="00E178D8" w:rsidRPr="00E734B1">
        <w:rPr>
          <w:rFonts w:ascii="GHEA Grapalat" w:hAnsi="GHEA Grapalat"/>
          <w:i/>
          <w:lang w:val="hy-AM"/>
        </w:rPr>
        <w:t xml:space="preserve"> </w:t>
      </w:r>
      <w:r w:rsidRPr="00E734B1">
        <w:rPr>
          <w:rFonts w:ascii="GHEA Grapalat" w:hAnsi="GHEA Grapalat"/>
          <w:lang w:val="hy-AM"/>
        </w:rPr>
        <w:t xml:space="preserve">համար, որի </w:t>
      </w:r>
      <w:r w:rsidRPr="00E734B1">
        <w:rPr>
          <w:rFonts w:ascii="GHEA Grapalat" w:hAnsi="GHEA Grapalat" w:cs="GHEA Grapalat"/>
          <w:lang w:val="hy-AM"/>
        </w:rPr>
        <w:t xml:space="preserve">գծով պետական բյուջե է մուտքագրվել </w:t>
      </w:r>
      <w:r w:rsidR="00B1391C" w:rsidRPr="00E734B1">
        <w:rPr>
          <w:rFonts w:ascii="GHEA Grapalat" w:hAnsi="GHEA Grapalat" w:cs="GHEA Grapalat"/>
          <w:lang w:val="hy-AM"/>
        </w:rPr>
        <w:t>3.8</w:t>
      </w:r>
      <w:r w:rsidR="00EE72E1" w:rsidRPr="00E734B1">
        <w:rPr>
          <w:rFonts w:ascii="GHEA Grapalat" w:hAnsi="GHEA Grapalat" w:cs="GHEA Grapalat"/>
          <w:lang w:val="hy-AM"/>
        </w:rPr>
        <w:t xml:space="preserve"> </w:t>
      </w:r>
      <w:r w:rsidRPr="00E734B1">
        <w:rPr>
          <w:rFonts w:ascii="GHEA Grapalat" w:hAnsi="GHEA Grapalat" w:cs="GHEA Grapalat"/>
          <w:lang w:val="hy-AM"/>
        </w:rPr>
        <w:t xml:space="preserve">մլրդ դրամ՝ </w:t>
      </w:r>
      <w:r w:rsidR="003030C4" w:rsidRPr="00E734B1">
        <w:rPr>
          <w:rFonts w:ascii="GHEA Grapalat" w:hAnsi="GHEA Grapalat" w:cs="GHEA Grapalat"/>
          <w:lang w:val="hy-AM"/>
        </w:rPr>
        <w:t>15</w:t>
      </w:r>
      <w:r w:rsidR="00EE72E1" w:rsidRPr="00E734B1">
        <w:rPr>
          <w:rFonts w:ascii="GHEA Grapalat" w:hAnsi="GHEA Grapalat" w:cs="GHEA Grapalat"/>
          <w:lang w:val="hy-AM"/>
        </w:rPr>
        <w:t>.</w:t>
      </w:r>
      <w:r w:rsidR="00B1391C" w:rsidRPr="00E734B1">
        <w:rPr>
          <w:rFonts w:ascii="GHEA Grapalat" w:hAnsi="GHEA Grapalat" w:cs="GHEA Grapalat"/>
          <w:lang w:val="hy-AM"/>
        </w:rPr>
        <w:t>9</w:t>
      </w:r>
      <w:r w:rsidR="00C0224E" w:rsidRPr="00E734B1">
        <w:rPr>
          <w:rFonts w:ascii="GHEA Grapalat" w:hAnsi="GHEA Grapalat" w:cs="GHEA Grapalat"/>
          <w:lang w:val="hy-AM"/>
        </w:rPr>
        <w:t>%-ով (</w:t>
      </w:r>
      <w:r w:rsidR="00B1391C" w:rsidRPr="00E734B1">
        <w:rPr>
          <w:rFonts w:ascii="GHEA Grapalat" w:hAnsi="GHEA Grapalat" w:cs="GHEA Grapalat"/>
          <w:lang w:val="hy-AM"/>
        </w:rPr>
        <w:t>524.2</w:t>
      </w:r>
      <w:r w:rsidR="00786A6E" w:rsidRPr="00E734B1">
        <w:rPr>
          <w:lang w:val="hy-AM"/>
        </w:rPr>
        <w:t> </w:t>
      </w:r>
      <w:r w:rsidR="00C0224E" w:rsidRPr="00E734B1">
        <w:rPr>
          <w:rFonts w:ascii="GHEA Grapalat" w:hAnsi="GHEA Grapalat" w:cs="GHEA Grapalat"/>
          <w:lang w:val="hy-AM"/>
        </w:rPr>
        <w:t xml:space="preserve">մլն դրամով) գերազանցելով կանխատեսված և </w:t>
      </w:r>
      <w:r w:rsidR="003030C4" w:rsidRPr="00E734B1">
        <w:rPr>
          <w:rFonts w:ascii="GHEA Grapalat" w:hAnsi="GHEA Grapalat" w:cs="GHEA Grapalat"/>
          <w:lang w:val="hy-AM"/>
        </w:rPr>
        <w:t>1</w:t>
      </w:r>
      <w:r w:rsidR="00B1391C" w:rsidRPr="00E734B1">
        <w:rPr>
          <w:rFonts w:ascii="GHEA Grapalat" w:hAnsi="GHEA Grapalat" w:cs="GHEA Grapalat"/>
          <w:lang w:val="hy-AM"/>
        </w:rPr>
        <w:t>5.1</w:t>
      </w:r>
      <w:r w:rsidR="00C0224E" w:rsidRPr="00E734B1">
        <w:rPr>
          <w:rFonts w:ascii="GHEA Grapalat" w:hAnsi="GHEA Grapalat" w:cs="GHEA Grapalat"/>
          <w:lang w:val="hy-AM"/>
        </w:rPr>
        <w:t>%-ով (</w:t>
      </w:r>
      <w:r w:rsidR="00B1391C" w:rsidRPr="00E734B1">
        <w:rPr>
          <w:rFonts w:ascii="GHEA Grapalat" w:hAnsi="GHEA Grapalat" w:cs="GHEA Grapalat"/>
          <w:lang w:val="hy-AM"/>
        </w:rPr>
        <w:t xml:space="preserve">500.8 </w:t>
      </w:r>
      <w:r w:rsidR="00C0224E" w:rsidRPr="00E734B1">
        <w:rPr>
          <w:rFonts w:ascii="GHEA Grapalat" w:hAnsi="GHEA Grapalat" w:cs="GHEA Grapalat"/>
          <w:lang w:val="hy-AM"/>
        </w:rPr>
        <w:t xml:space="preserve">մլն դրամով)՝ նախորդ տարվա </w:t>
      </w:r>
      <w:r w:rsidR="003030C4" w:rsidRPr="00E734B1">
        <w:rPr>
          <w:rFonts w:ascii="GHEA Grapalat" w:hAnsi="GHEA Grapalat" w:cs="GHEA Grapalat"/>
          <w:lang w:val="hy-AM"/>
        </w:rPr>
        <w:t xml:space="preserve">առաջին </w:t>
      </w:r>
      <w:r w:rsidR="00D50F29" w:rsidRPr="00E734B1">
        <w:rPr>
          <w:rFonts w:ascii="GHEA Grapalat" w:hAnsi="GHEA Grapalat" w:cs="GHEA Grapalat"/>
          <w:lang w:val="hy-AM"/>
        </w:rPr>
        <w:t>կիս</w:t>
      </w:r>
      <w:r w:rsidR="003030C4" w:rsidRPr="00E734B1">
        <w:rPr>
          <w:rFonts w:ascii="GHEA Grapalat" w:hAnsi="GHEA Grapalat" w:cs="GHEA Grapalat"/>
          <w:lang w:val="hy-AM"/>
        </w:rPr>
        <w:t xml:space="preserve">ամյակի </w:t>
      </w:r>
      <w:r w:rsidR="00C0224E" w:rsidRPr="00E734B1">
        <w:rPr>
          <w:rFonts w:ascii="GHEA Grapalat" w:hAnsi="GHEA Grapalat" w:cs="GHEA Grapalat"/>
          <w:lang w:val="hy-AM"/>
        </w:rPr>
        <w:t xml:space="preserve">փաստացի </w:t>
      </w:r>
      <w:r w:rsidR="00924A5A" w:rsidRPr="00E734B1">
        <w:rPr>
          <w:rFonts w:ascii="GHEA Grapalat" w:hAnsi="GHEA Grapalat" w:cs="GHEA Grapalat"/>
          <w:lang w:val="hy-AM"/>
        </w:rPr>
        <w:t xml:space="preserve">ցուցանիշները: Մուտքերի գերազանցումը հիմնականում պայմանավորված է գույքի նկատմամբ իրավունքների պետական գրանցում կատարելու, ավտոմոբիլի հաշվառման համարանիշ (բացառությամբ տարանցիկ և ժամանակավոր համարանիշի) տալու, գյուղատնտեսական ինքնագնաց մեքենայի գրանցման, պետական համարանիշ տալու, ինչպես նաև կորցրած պետական համարանիշը վերականգնելու ու ավտոմոբիլի, մոտոտրանսպորտային միջոցի, տրիցիկլի, քվադրիցիկլի, կցորդի (կիսակցորդի) հաշվառման վկայագիր տալու համար գանձվող տուրքերի կատարողականով: Մասնավորապես՝ </w:t>
      </w:r>
      <w:r w:rsidR="001A6624" w:rsidRPr="00E734B1">
        <w:rPr>
          <w:rFonts w:ascii="GHEA Grapalat" w:hAnsi="GHEA Grapalat" w:cs="GHEA Grapalat"/>
          <w:lang w:val="hy-AM"/>
        </w:rPr>
        <w:t xml:space="preserve">1.6 </w:t>
      </w:r>
      <w:r w:rsidR="003030C4" w:rsidRPr="00E734B1">
        <w:rPr>
          <w:rFonts w:ascii="GHEA Grapalat" w:hAnsi="GHEA Grapalat" w:cs="GHEA Grapalat"/>
          <w:lang w:val="hy-AM"/>
        </w:rPr>
        <w:t>մլ</w:t>
      </w:r>
      <w:r w:rsidR="001A6624" w:rsidRPr="00E734B1">
        <w:rPr>
          <w:rFonts w:ascii="GHEA Grapalat" w:hAnsi="GHEA Grapalat" w:cs="GHEA Grapalat"/>
          <w:lang w:val="hy-AM"/>
        </w:rPr>
        <w:t>րդ</w:t>
      </w:r>
      <w:r w:rsidR="00924A5A" w:rsidRPr="00E734B1">
        <w:rPr>
          <w:lang w:val="hy-AM"/>
        </w:rPr>
        <w:t> </w:t>
      </w:r>
      <w:r w:rsidR="00E178D8" w:rsidRPr="00E734B1">
        <w:rPr>
          <w:rFonts w:ascii="GHEA Grapalat" w:hAnsi="GHEA Grapalat" w:cs="GHEA Grapalat"/>
          <w:lang w:val="hy-AM"/>
        </w:rPr>
        <w:t>դրամ</w:t>
      </w:r>
      <w:r w:rsidR="001E075D" w:rsidRPr="00E734B1">
        <w:rPr>
          <w:rFonts w:ascii="GHEA Grapalat" w:hAnsi="GHEA Grapalat" w:cs="GHEA Grapalat"/>
          <w:lang w:val="hy-AM"/>
        </w:rPr>
        <w:t xml:space="preserve"> են կազմել գույքի նկատմամբ իրավունքների պետական գրանցում կատարելու համար բյուջե մուտքագրված տուրքերը</w:t>
      </w:r>
      <w:r w:rsidR="00924A5A" w:rsidRPr="00E734B1">
        <w:rPr>
          <w:rFonts w:ascii="GHEA Grapalat" w:hAnsi="GHEA Grapalat" w:cs="GHEA Grapalat"/>
          <w:lang w:val="hy-AM"/>
        </w:rPr>
        <w:t>, որոնք կանխատեսված ցուցանիշը գերազանցել են 2</w:t>
      </w:r>
      <w:r w:rsidR="001A6624" w:rsidRPr="00E734B1">
        <w:rPr>
          <w:rFonts w:ascii="GHEA Grapalat" w:hAnsi="GHEA Grapalat" w:cs="GHEA Grapalat"/>
          <w:lang w:val="hy-AM"/>
        </w:rPr>
        <w:t>5.4</w:t>
      </w:r>
      <w:r w:rsidR="00924A5A" w:rsidRPr="00E734B1">
        <w:rPr>
          <w:rFonts w:ascii="GHEA Grapalat" w:hAnsi="GHEA Grapalat" w:cs="GHEA Grapalat"/>
          <w:lang w:val="hy-AM"/>
        </w:rPr>
        <w:t xml:space="preserve">%-ով կամ </w:t>
      </w:r>
      <w:r w:rsidR="001A6624" w:rsidRPr="00E734B1">
        <w:rPr>
          <w:rFonts w:ascii="GHEA Grapalat" w:hAnsi="GHEA Grapalat" w:cs="GHEA Grapalat"/>
          <w:lang w:val="hy-AM"/>
        </w:rPr>
        <w:t>319</w:t>
      </w:r>
      <w:r w:rsidR="00924A5A" w:rsidRPr="00E734B1">
        <w:rPr>
          <w:rFonts w:ascii="GHEA Grapalat" w:hAnsi="GHEA Grapalat" w:cs="GHEA Grapalat"/>
          <w:lang w:val="hy-AM"/>
        </w:rPr>
        <w:t>.</w:t>
      </w:r>
      <w:r w:rsidR="001A6624" w:rsidRPr="00E734B1">
        <w:rPr>
          <w:rFonts w:ascii="GHEA Grapalat" w:hAnsi="GHEA Grapalat" w:cs="GHEA Grapalat"/>
          <w:lang w:val="hy-AM"/>
        </w:rPr>
        <w:t>6</w:t>
      </w:r>
      <w:r w:rsidR="00924A5A" w:rsidRPr="00E734B1">
        <w:rPr>
          <w:rFonts w:ascii="GHEA Grapalat" w:hAnsi="GHEA Grapalat" w:cs="GHEA Grapalat"/>
          <w:lang w:val="hy-AM"/>
        </w:rPr>
        <w:t xml:space="preserve"> մլն դ</w:t>
      </w:r>
      <w:r w:rsidR="00D50F29" w:rsidRPr="00E734B1">
        <w:rPr>
          <w:rFonts w:ascii="GHEA Grapalat" w:hAnsi="GHEA Grapalat" w:cs="GHEA Grapalat"/>
          <w:lang w:val="hy-AM"/>
        </w:rPr>
        <w:t>րամով, իսկ նախորդ տարվա առաջին կիս</w:t>
      </w:r>
      <w:r w:rsidR="00924A5A" w:rsidRPr="00E734B1">
        <w:rPr>
          <w:rFonts w:ascii="GHEA Grapalat" w:hAnsi="GHEA Grapalat" w:cs="GHEA Grapalat"/>
          <w:lang w:val="hy-AM"/>
        </w:rPr>
        <w:t xml:space="preserve">ամյակի փաստացի ցուցանիշը՝ </w:t>
      </w:r>
      <w:r w:rsidR="001A6624" w:rsidRPr="00E734B1">
        <w:rPr>
          <w:rFonts w:ascii="GHEA Grapalat" w:hAnsi="GHEA Grapalat" w:cs="GHEA Grapalat"/>
          <w:lang w:val="hy-AM"/>
        </w:rPr>
        <w:t>19.5</w:t>
      </w:r>
      <w:r w:rsidR="00924A5A" w:rsidRPr="00E734B1">
        <w:rPr>
          <w:rFonts w:ascii="GHEA Grapalat" w:hAnsi="GHEA Grapalat" w:cs="GHEA Grapalat"/>
          <w:lang w:val="hy-AM"/>
        </w:rPr>
        <w:t>%-ով կամ 2</w:t>
      </w:r>
      <w:r w:rsidR="001A6624" w:rsidRPr="00E734B1">
        <w:rPr>
          <w:rFonts w:ascii="GHEA Grapalat" w:hAnsi="GHEA Grapalat" w:cs="GHEA Grapalat"/>
          <w:lang w:val="hy-AM"/>
        </w:rPr>
        <w:t>57.7</w:t>
      </w:r>
      <w:r w:rsidR="00924A5A" w:rsidRPr="00E734B1">
        <w:rPr>
          <w:rFonts w:ascii="GHEA Grapalat" w:hAnsi="GHEA Grapalat" w:cs="GHEA Grapalat"/>
          <w:lang w:val="hy-AM"/>
        </w:rPr>
        <w:t xml:space="preserve"> մլն դրամով:</w:t>
      </w:r>
      <w:r w:rsidR="007B43BB" w:rsidRPr="00E734B1">
        <w:rPr>
          <w:rFonts w:ascii="GHEA Grapalat" w:hAnsi="GHEA Grapalat" w:cs="GHEA Grapalat"/>
          <w:lang w:val="hy-AM"/>
        </w:rPr>
        <w:t xml:space="preserve"> </w:t>
      </w:r>
      <w:r w:rsidR="00573222" w:rsidRPr="00E734B1">
        <w:rPr>
          <w:rFonts w:ascii="GHEA Grapalat" w:hAnsi="GHEA Grapalat" w:cs="GHEA Grapalat"/>
          <w:lang w:val="hy-AM"/>
        </w:rPr>
        <w:t>1.3 մլրդ</w:t>
      </w:r>
      <w:r w:rsidR="00702F82">
        <w:rPr>
          <w:lang w:val="hy-AM"/>
        </w:rPr>
        <w:t xml:space="preserve"> </w:t>
      </w:r>
      <w:r w:rsidR="00C1028C" w:rsidRPr="00E734B1">
        <w:rPr>
          <w:rFonts w:ascii="GHEA Grapalat" w:hAnsi="GHEA Grapalat" w:cs="GHEA Grapalat"/>
          <w:lang w:val="hy-AM"/>
        </w:rPr>
        <w:t>դրամ են կազմել ավտոմոբիլի հաշվառման համարանիշ (բացառությամբ տարանցիկ և ժամանակավոր համարանիշի) տալու, գյուղատնտեսական ինքնագնաց մեքենայի գրանցման, պետական համարանիշ տալու, ինչպես նաև կորցրած պետական համարանիշը վերականգնելու համար գանձվող տուրքերը</w:t>
      </w:r>
      <w:r w:rsidR="007B43BB" w:rsidRPr="00E734B1">
        <w:rPr>
          <w:rFonts w:ascii="GHEA Grapalat" w:hAnsi="GHEA Grapalat" w:cs="GHEA Grapalat"/>
          <w:lang w:val="hy-AM"/>
        </w:rPr>
        <w:t xml:space="preserve">, որոնք կանխատեսված ցուցանիշը գերազանցել են </w:t>
      </w:r>
      <w:r w:rsidR="00573222" w:rsidRPr="00E734B1">
        <w:rPr>
          <w:rFonts w:ascii="GHEA Grapalat" w:hAnsi="GHEA Grapalat" w:cs="GHEA Grapalat"/>
          <w:lang w:val="hy-AM"/>
        </w:rPr>
        <w:t>11.2</w:t>
      </w:r>
      <w:r w:rsidR="007B43BB" w:rsidRPr="00E734B1">
        <w:rPr>
          <w:rFonts w:ascii="GHEA Grapalat" w:hAnsi="GHEA Grapalat" w:cs="GHEA Grapalat"/>
          <w:lang w:val="hy-AM"/>
        </w:rPr>
        <w:t xml:space="preserve">%-ով կամ </w:t>
      </w:r>
      <w:r w:rsidR="00573222" w:rsidRPr="00E734B1">
        <w:rPr>
          <w:rFonts w:ascii="GHEA Grapalat" w:hAnsi="GHEA Grapalat" w:cs="GHEA Grapalat"/>
          <w:lang w:val="hy-AM"/>
        </w:rPr>
        <w:t>13</w:t>
      </w:r>
      <w:r w:rsidR="007B43BB" w:rsidRPr="00E734B1">
        <w:rPr>
          <w:rFonts w:ascii="GHEA Grapalat" w:hAnsi="GHEA Grapalat" w:cs="GHEA Grapalat"/>
          <w:lang w:val="hy-AM"/>
        </w:rPr>
        <w:t>3.</w:t>
      </w:r>
      <w:r w:rsidR="00573222" w:rsidRPr="00E734B1">
        <w:rPr>
          <w:rFonts w:ascii="GHEA Grapalat" w:hAnsi="GHEA Grapalat" w:cs="GHEA Grapalat"/>
          <w:lang w:val="hy-AM"/>
        </w:rPr>
        <w:t>4</w:t>
      </w:r>
      <w:r w:rsidR="007B43BB" w:rsidRPr="00E734B1">
        <w:rPr>
          <w:rFonts w:ascii="GHEA Grapalat" w:hAnsi="GHEA Grapalat" w:cs="GHEA Grapalat"/>
          <w:lang w:val="hy-AM"/>
        </w:rPr>
        <w:t xml:space="preserve"> մլն դրամով, իսկ նախորդ տարվա առաջին </w:t>
      </w:r>
      <w:r w:rsidR="0054186D" w:rsidRPr="00E734B1">
        <w:rPr>
          <w:rFonts w:ascii="GHEA Grapalat" w:hAnsi="GHEA Grapalat" w:cs="GHEA Grapalat"/>
          <w:lang w:val="hy-AM"/>
        </w:rPr>
        <w:t>կիս</w:t>
      </w:r>
      <w:r w:rsidR="007B43BB" w:rsidRPr="00E734B1">
        <w:rPr>
          <w:rFonts w:ascii="GHEA Grapalat" w:hAnsi="GHEA Grapalat" w:cs="GHEA Grapalat"/>
          <w:lang w:val="hy-AM"/>
        </w:rPr>
        <w:t>ամյակի փաստացի ցուցանիշը՝ 1</w:t>
      </w:r>
      <w:r w:rsidR="00573222" w:rsidRPr="00E734B1">
        <w:rPr>
          <w:rFonts w:ascii="GHEA Grapalat" w:hAnsi="GHEA Grapalat" w:cs="GHEA Grapalat"/>
          <w:lang w:val="hy-AM"/>
        </w:rPr>
        <w:t>3.1</w:t>
      </w:r>
      <w:r w:rsidR="007B43BB" w:rsidRPr="00E734B1">
        <w:rPr>
          <w:rFonts w:ascii="GHEA Grapalat" w:hAnsi="GHEA Grapalat" w:cs="GHEA Grapalat"/>
          <w:lang w:val="hy-AM"/>
        </w:rPr>
        <w:t xml:space="preserve">%-ով կամ </w:t>
      </w:r>
      <w:r w:rsidR="00573222" w:rsidRPr="00E734B1">
        <w:rPr>
          <w:rFonts w:ascii="GHEA Grapalat" w:hAnsi="GHEA Grapalat" w:cs="GHEA Grapalat"/>
          <w:lang w:val="hy-AM"/>
        </w:rPr>
        <w:t xml:space="preserve">153.2 </w:t>
      </w:r>
      <w:r w:rsidR="007B43BB" w:rsidRPr="00E734B1">
        <w:rPr>
          <w:rFonts w:ascii="GHEA Grapalat" w:hAnsi="GHEA Grapalat" w:cs="GHEA Grapalat"/>
          <w:lang w:val="hy-AM"/>
        </w:rPr>
        <w:t xml:space="preserve">մլն դրամով: </w:t>
      </w:r>
      <w:r w:rsidR="00013A71" w:rsidRPr="00E734B1">
        <w:rPr>
          <w:rFonts w:ascii="GHEA Grapalat" w:hAnsi="GHEA Grapalat" w:cs="GHEA Grapalat"/>
          <w:lang w:val="hy-AM"/>
        </w:rPr>
        <w:t>Ա</w:t>
      </w:r>
      <w:r w:rsidR="00C1028C" w:rsidRPr="00E734B1">
        <w:rPr>
          <w:rFonts w:ascii="GHEA Grapalat" w:hAnsi="GHEA Grapalat" w:cs="GHEA Grapalat"/>
          <w:lang w:val="hy-AM"/>
        </w:rPr>
        <w:t>վտոմոբիլի, մոտոտրանսպորտային միջոցի, տրիցիկլի, քվադրիցիկլի, կցորդի (կիսակցորդի) հաշվառման վկայագիր տալու</w:t>
      </w:r>
      <w:r w:rsidR="00013A71" w:rsidRPr="00E734B1">
        <w:rPr>
          <w:rFonts w:ascii="GHEA Grapalat" w:hAnsi="GHEA Grapalat" w:cs="GHEA Grapalat"/>
          <w:lang w:val="hy-AM"/>
        </w:rPr>
        <w:t xml:space="preserve"> համար գանձվող տուրքերը կազմել են </w:t>
      </w:r>
      <w:r w:rsidR="00573222" w:rsidRPr="00E734B1">
        <w:rPr>
          <w:rFonts w:ascii="GHEA Grapalat" w:hAnsi="GHEA Grapalat" w:cs="GHEA Grapalat"/>
          <w:lang w:val="hy-AM"/>
        </w:rPr>
        <w:t>688.2</w:t>
      </w:r>
      <w:r w:rsidR="00013A71" w:rsidRPr="00E734B1">
        <w:rPr>
          <w:rFonts w:ascii="GHEA Grapalat" w:hAnsi="GHEA Grapalat" w:cs="GHEA Grapalat"/>
          <w:lang w:val="hy-AM"/>
        </w:rPr>
        <w:t xml:space="preserve"> մլն դրամ</w:t>
      </w:r>
      <w:r w:rsidR="007B43BB" w:rsidRPr="00E734B1">
        <w:rPr>
          <w:rFonts w:ascii="GHEA Grapalat" w:hAnsi="GHEA Grapalat" w:cs="GHEA Grapalat"/>
          <w:lang w:val="hy-AM"/>
        </w:rPr>
        <w:t xml:space="preserve">, որոնք կանխատեսված ցուցանիշը գերազանցել են </w:t>
      </w:r>
      <w:r w:rsidR="00573222" w:rsidRPr="00E734B1">
        <w:rPr>
          <w:rFonts w:ascii="GHEA Grapalat" w:hAnsi="GHEA Grapalat" w:cs="GHEA Grapalat"/>
          <w:lang w:val="hy-AM"/>
        </w:rPr>
        <w:t xml:space="preserve">9.9%-ով կամ </w:t>
      </w:r>
      <w:r w:rsidR="007B43BB" w:rsidRPr="00E734B1">
        <w:rPr>
          <w:rFonts w:ascii="GHEA Grapalat" w:hAnsi="GHEA Grapalat" w:cs="GHEA Grapalat"/>
          <w:lang w:val="hy-AM"/>
        </w:rPr>
        <w:t>6</w:t>
      </w:r>
      <w:r w:rsidR="00573222" w:rsidRPr="00E734B1">
        <w:rPr>
          <w:rFonts w:ascii="GHEA Grapalat" w:hAnsi="GHEA Grapalat" w:cs="GHEA Grapalat"/>
          <w:lang w:val="hy-AM"/>
        </w:rPr>
        <w:t>1</w:t>
      </w:r>
      <w:r w:rsidR="007B43BB" w:rsidRPr="00E734B1">
        <w:rPr>
          <w:rFonts w:ascii="GHEA Grapalat" w:hAnsi="GHEA Grapalat" w:cs="GHEA Grapalat"/>
          <w:lang w:val="hy-AM"/>
        </w:rPr>
        <w:t>.</w:t>
      </w:r>
      <w:r w:rsidR="00573222" w:rsidRPr="00E734B1">
        <w:rPr>
          <w:rFonts w:ascii="GHEA Grapalat" w:hAnsi="GHEA Grapalat" w:cs="GHEA Grapalat"/>
          <w:lang w:val="hy-AM"/>
        </w:rPr>
        <w:t>8</w:t>
      </w:r>
      <w:r w:rsidR="007B43BB" w:rsidRPr="00E734B1">
        <w:rPr>
          <w:rFonts w:ascii="GHEA Grapalat" w:hAnsi="GHEA Grapalat" w:cs="GHEA Grapalat"/>
          <w:lang w:val="hy-AM"/>
        </w:rPr>
        <w:t xml:space="preserve"> մլն դրամով, իսկ նախորդ տարվա առաջին </w:t>
      </w:r>
      <w:r w:rsidR="0054186D" w:rsidRPr="00E734B1">
        <w:rPr>
          <w:rFonts w:ascii="GHEA Grapalat" w:hAnsi="GHEA Grapalat" w:cs="GHEA Grapalat"/>
          <w:lang w:val="hy-AM"/>
        </w:rPr>
        <w:t>կիս</w:t>
      </w:r>
      <w:r w:rsidR="007B43BB" w:rsidRPr="00E734B1">
        <w:rPr>
          <w:rFonts w:ascii="GHEA Grapalat" w:hAnsi="GHEA Grapalat" w:cs="GHEA Grapalat"/>
          <w:lang w:val="hy-AM"/>
        </w:rPr>
        <w:t>ամյակի փաստացի ցուցան</w:t>
      </w:r>
      <w:r w:rsidR="00EE0DE1" w:rsidRPr="00E734B1">
        <w:rPr>
          <w:rFonts w:ascii="GHEA Grapalat" w:hAnsi="GHEA Grapalat" w:cs="GHEA Grapalat"/>
          <w:lang w:val="hy-AM"/>
        </w:rPr>
        <w:t>իշը՝ 1</w:t>
      </w:r>
      <w:r w:rsidR="00573222" w:rsidRPr="00E734B1">
        <w:rPr>
          <w:rFonts w:ascii="GHEA Grapalat" w:hAnsi="GHEA Grapalat" w:cs="GHEA Grapalat"/>
          <w:lang w:val="hy-AM"/>
        </w:rPr>
        <w:t>3.9</w:t>
      </w:r>
      <w:r w:rsidR="00EE0DE1" w:rsidRPr="00E734B1">
        <w:rPr>
          <w:rFonts w:ascii="GHEA Grapalat" w:hAnsi="GHEA Grapalat" w:cs="GHEA Grapalat"/>
          <w:lang w:val="hy-AM"/>
        </w:rPr>
        <w:t xml:space="preserve">%-ով կամ </w:t>
      </w:r>
      <w:r w:rsidR="00573222" w:rsidRPr="00E734B1">
        <w:rPr>
          <w:rFonts w:ascii="GHEA Grapalat" w:hAnsi="GHEA Grapalat" w:cs="GHEA Grapalat"/>
          <w:lang w:val="hy-AM"/>
        </w:rPr>
        <w:t>8</w:t>
      </w:r>
      <w:r w:rsidR="00EE0DE1" w:rsidRPr="00E734B1">
        <w:rPr>
          <w:rFonts w:ascii="GHEA Grapalat" w:hAnsi="GHEA Grapalat" w:cs="GHEA Grapalat"/>
          <w:lang w:val="hy-AM"/>
        </w:rPr>
        <w:t>3</w:t>
      </w:r>
      <w:r w:rsidR="00573222" w:rsidRPr="00E734B1">
        <w:rPr>
          <w:rFonts w:ascii="GHEA Grapalat" w:hAnsi="GHEA Grapalat" w:cs="GHEA Grapalat"/>
          <w:lang w:val="hy-AM"/>
        </w:rPr>
        <w:t>.8</w:t>
      </w:r>
      <w:r w:rsidR="00EE0DE1" w:rsidRPr="00E734B1">
        <w:rPr>
          <w:rFonts w:ascii="GHEA Grapalat" w:hAnsi="GHEA Grapalat" w:cs="GHEA Grapalat"/>
          <w:lang w:val="hy-AM"/>
        </w:rPr>
        <w:t xml:space="preserve"> մլն դրամով:</w:t>
      </w:r>
      <w:r w:rsidR="00013A71" w:rsidRPr="00E734B1">
        <w:rPr>
          <w:rFonts w:ascii="GHEA Grapalat" w:hAnsi="GHEA Grapalat" w:cs="GHEA Grapalat"/>
          <w:lang w:val="hy-AM"/>
        </w:rPr>
        <w:t xml:space="preserve"> ՀՀ պետական ռեգիստրում պետական գրանցման համար գանձվ</w:t>
      </w:r>
      <w:r w:rsidR="00372D39" w:rsidRPr="00E734B1">
        <w:rPr>
          <w:rFonts w:ascii="GHEA Grapalat" w:hAnsi="GHEA Grapalat" w:cs="GHEA Grapalat"/>
          <w:lang w:val="hy-AM"/>
        </w:rPr>
        <w:t xml:space="preserve">ել է </w:t>
      </w:r>
      <w:r w:rsidR="00E1264D" w:rsidRPr="00E734B1">
        <w:rPr>
          <w:rFonts w:ascii="GHEA Grapalat" w:hAnsi="GHEA Grapalat" w:cs="GHEA Grapalat"/>
          <w:lang w:val="hy-AM"/>
        </w:rPr>
        <w:t xml:space="preserve">ավելի քան </w:t>
      </w:r>
      <w:r w:rsidR="00924A5A" w:rsidRPr="00E734B1">
        <w:rPr>
          <w:rFonts w:ascii="GHEA Grapalat" w:hAnsi="GHEA Grapalat" w:cs="GHEA Grapalat"/>
          <w:lang w:val="hy-AM"/>
        </w:rPr>
        <w:t>1</w:t>
      </w:r>
      <w:r w:rsidR="00573222" w:rsidRPr="00E734B1">
        <w:rPr>
          <w:rFonts w:ascii="GHEA Grapalat" w:hAnsi="GHEA Grapalat" w:cs="GHEA Grapalat"/>
          <w:lang w:val="hy-AM"/>
        </w:rPr>
        <w:t>9</w:t>
      </w:r>
      <w:r w:rsidR="00E1264D" w:rsidRPr="00E734B1">
        <w:rPr>
          <w:rFonts w:ascii="GHEA Grapalat" w:hAnsi="GHEA Grapalat" w:cs="GHEA Grapalat"/>
          <w:lang w:val="hy-AM"/>
        </w:rPr>
        <w:t>5</w:t>
      </w:r>
      <w:r w:rsidR="00573222" w:rsidRPr="00E734B1">
        <w:rPr>
          <w:rFonts w:ascii="GHEA Grapalat" w:hAnsi="GHEA Grapalat" w:cs="GHEA Grapalat"/>
          <w:lang w:val="hy-AM"/>
        </w:rPr>
        <w:t>.</w:t>
      </w:r>
      <w:r w:rsidR="00E1264D" w:rsidRPr="00E734B1">
        <w:rPr>
          <w:rFonts w:ascii="GHEA Grapalat" w:hAnsi="GHEA Grapalat" w:cs="GHEA Grapalat"/>
          <w:lang w:val="hy-AM"/>
        </w:rPr>
        <w:t>3</w:t>
      </w:r>
      <w:r w:rsidR="00013A71" w:rsidRPr="00E734B1">
        <w:rPr>
          <w:rFonts w:ascii="GHEA Grapalat" w:hAnsi="GHEA Grapalat" w:cs="GHEA Grapalat"/>
          <w:lang w:val="hy-AM"/>
        </w:rPr>
        <w:t xml:space="preserve"> մլն դրամ՝ </w:t>
      </w:r>
      <w:r w:rsidR="00573222" w:rsidRPr="00E734B1">
        <w:rPr>
          <w:rFonts w:ascii="GHEA Grapalat" w:hAnsi="GHEA Grapalat" w:cs="GHEA Grapalat"/>
          <w:lang w:val="hy-AM"/>
        </w:rPr>
        <w:t>101.6</w:t>
      </w:r>
      <w:r w:rsidR="00013A71" w:rsidRPr="00E734B1">
        <w:rPr>
          <w:rFonts w:ascii="GHEA Grapalat" w:hAnsi="GHEA Grapalat" w:cs="GHEA Grapalat"/>
          <w:lang w:val="hy-AM"/>
        </w:rPr>
        <w:t xml:space="preserve">%-ով </w:t>
      </w:r>
      <w:r w:rsidR="00924A5A" w:rsidRPr="00E734B1">
        <w:rPr>
          <w:rFonts w:ascii="GHEA Grapalat" w:hAnsi="GHEA Grapalat" w:cs="GHEA Grapalat"/>
          <w:lang w:val="hy-AM"/>
        </w:rPr>
        <w:t>ա</w:t>
      </w:r>
      <w:r w:rsidR="00573222" w:rsidRPr="00E734B1">
        <w:rPr>
          <w:rFonts w:ascii="GHEA Grapalat" w:hAnsi="GHEA Grapalat" w:cs="GHEA Grapalat"/>
          <w:lang w:val="hy-AM"/>
        </w:rPr>
        <w:t>պահով</w:t>
      </w:r>
      <w:r w:rsidR="00924A5A" w:rsidRPr="00E734B1">
        <w:rPr>
          <w:rFonts w:ascii="GHEA Grapalat" w:hAnsi="GHEA Grapalat" w:cs="GHEA Grapalat"/>
          <w:lang w:val="hy-AM"/>
        </w:rPr>
        <w:t xml:space="preserve">ելով </w:t>
      </w:r>
      <w:r w:rsidR="0054186D" w:rsidRPr="00E734B1">
        <w:rPr>
          <w:rFonts w:ascii="GHEA Grapalat" w:hAnsi="GHEA Grapalat" w:cs="GHEA Grapalat"/>
          <w:lang w:val="hy-AM"/>
        </w:rPr>
        <w:t>կիս</w:t>
      </w:r>
      <w:r w:rsidR="00924A5A" w:rsidRPr="00E734B1">
        <w:rPr>
          <w:rFonts w:ascii="GHEA Grapalat" w:hAnsi="GHEA Grapalat" w:cs="GHEA Grapalat"/>
          <w:lang w:val="hy-AM"/>
        </w:rPr>
        <w:t>ամյակային</w:t>
      </w:r>
      <w:r w:rsidR="00013A71" w:rsidRPr="00E734B1">
        <w:rPr>
          <w:rFonts w:ascii="GHEA Grapalat" w:hAnsi="GHEA Grapalat" w:cs="GHEA Grapalat"/>
          <w:lang w:val="hy-AM"/>
        </w:rPr>
        <w:t xml:space="preserve"> ծրագրային ցուցանիշը:</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7"/>
      <w:bookmarkEnd w:id="48"/>
      <w:bookmarkEnd w:id="49"/>
      <w:bookmarkEnd w:id="50"/>
    </w:p>
    <w:p w14:paraId="1A78F9B8" w14:textId="0DBBB7D0" w:rsidR="008C1FA2" w:rsidRDefault="007B43BB" w:rsidP="008C1FA2">
      <w:pPr>
        <w:pStyle w:val="ListParagraph"/>
        <w:spacing w:after="0"/>
        <w:ind w:left="0" w:firstLine="567"/>
        <w:jc w:val="both"/>
        <w:rPr>
          <w:rFonts w:ascii="GHEA Grapalat" w:hAnsi="GHEA Grapalat"/>
          <w:lang w:val="hy-AM"/>
        </w:rPr>
      </w:pPr>
      <w:r w:rsidRPr="00E734B1">
        <w:rPr>
          <w:rFonts w:ascii="GHEA Grapalat" w:hAnsi="GHEA Grapalat" w:cs="GHEA Grapalat"/>
          <w:lang w:val="hy-AM"/>
        </w:rPr>
        <w:t xml:space="preserve">2026թ. առաջին </w:t>
      </w:r>
      <w:r w:rsidR="00D50F29" w:rsidRPr="00E734B1">
        <w:rPr>
          <w:rFonts w:ascii="GHEA Grapalat" w:hAnsi="GHEA Grapalat" w:cs="GHEA Grapalat"/>
          <w:lang w:val="hy-AM"/>
        </w:rPr>
        <w:t>կիս</w:t>
      </w:r>
      <w:r w:rsidRPr="00E734B1">
        <w:rPr>
          <w:rFonts w:ascii="GHEA Grapalat" w:hAnsi="GHEA Grapalat" w:cs="GHEA Grapalat"/>
          <w:lang w:val="hy-AM"/>
        </w:rPr>
        <w:t>ամյակում պետական տուրքերի</w:t>
      </w:r>
      <w:r w:rsidRPr="00E734B1">
        <w:rPr>
          <w:rFonts w:ascii="GHEA Grapalat" w:hAnsi="GHEA Grapalat"/>
          <w:lang w:val="hy-AM"/>
        </w:rPr>
        <w:t xml:space="preserve"> պետական տուրքերի 5.</w:t>
      </w:r>
      <w:r w:rsidR="00B1391C" w:rsidRPr="00E734B1">
        <w:rPr>
          <w:rFonts w:ascii="GHEA Grapalat" w:hAnsi="GHEA Grapalat"/>
          <w:lang w:val="hy-AM"/>
        </w:rPr>
        <w:t>6</w:t>
      </w:r>
      <w:r w:rsidRPr="00E734B1">
        <w:rPr>
          <w:rFonts w:ascii="GHEA Grapalat" w:hAnsi="GHEA Grapalat"/>
          <w:lang w:val="hy-AM"/>
        </w:rPr>
        <w:t xml:space="preserve">%-ը ստացվել է </w:t>
      </w:r>
      <w:r w:rsidRPr="00E734B1">
        <w:rPr>
          <w:rFonts w:ascii="GHEA Grapalat" w:hAnsi="GHEA Grapalat"/>
          <w:i/>
          <w:lang w:val="hy-AM"/>
        </w:rPr>
        <w:t xml:space="preserve">ֆիզիկական անձանց տրվող իրավաբանական նշանակություն ունեցող փաստաթղթերի, որոշակի ծառայությունների կամ գործողությունների </w:t>
      </w:r>
      <w:r w:rsidRPr="00E734B1">
        <w:rPr>
          <w:rFonts w:ascii="GHEA Grapalat" w:hAnsi="GHEA Grapalat"/>
          <w:lang w:val="hy-AM"/>
        </w:rPr>
        <w:t xml:space="preserve">համար: Նշված մուտքերի </w:t>
      </w:r>
      <w:r w:rsidRPr="00E734B1">
        <w:rPr>
          <w:rFonts w:ascii="GHEA Grapalat" w:hAnsi="GHEA Grapalat" w:cs="GHEA Grapalat"/>
          <w:lang w:val="hy-AM"/>
        </w:rPr>
        <w:t>գծ</w:t>
      </w:r>
      <w:r w:rsidR="00FC3D73" w:rsidRPr="00E734B1">
        <w:rPr>
          <w:rFonts w:ascii="GHEA Grapalat" w:hAnsi="GHEA Grapalat" w:cs="GHEA Grapalat"/>
          <w:lang w:val="hy-AM"/>
        </w:rPr>
        <w:t xml:space="preserve">ով պետական բյուջե է մուտքագրվել ավելի քան </w:t>
      </w:r>
      <w:r w:rsidR="00B1391C" w:rsidRPr="00E734B1">
        <w:rPr>
          <w:rFonts w:ascii="GHEA Grapalat" w:hAnsi="GHEA Grapalat" w:cs="GHEA Grapalat"/>
          <w:lang w:val="hy-AM"/>
        </w:rPr>
        <w:t xml:space="preserve">3.2 </w:t>
      </w:r>
      <w:r w:rsidRPr="00E734B1">
        <w:rPr>
          <w:rFonts w:ascii="GHEA Grapalat" w:hAnsi="GHEA Grapalat"/>
          <w:lang w:val="hy-AM"/>
        </w:rPr>
        <w:t>մլրդ դրամ</w:t>
      </w:r>
      <w:r w:rsidR="00AB0486" w:rsidRPr="00E734B1">
        <w:rPr>
          <w:rFonts w:ascii="GHEA Grapalat" w:hAnsi="GHEA Grapalat"/>
          <w:lang w:val="hy-AM"/>
        </w:rPr>
        <w:t xml:space="preserve">, </w:t>
      </w:r>
      <w:r w:rsidR="008C1FA2" w:rsidRPr="00E734B1">
        <w:rPr>
          <w:rFonts w:ascii="GHEA Grapalat" w:hAnsi="GHEA Grapalat"/>
          <w:lang w:val="hy-AM"/>
        </w:rPr>
        <w:t xml:space="preserve">որոնք կանխատեսված ցուցանիշը գերազանցել են </w:t>
      </w:r>
      <w:r w:rsidR="00B1391C" w:rsidRPr="00E734B1">
        <w:rPr>
          <w:rFonts w:ascii="GHEA Grapalat" w:hAnsi="GHEA Grapalat"/>
          <w:lang w:val="hy-AM"/>
        </w:rPr>
        <w:t>45.7</w:t>
      </w:r>
      <w:r w:rsidR="008C1FA2" w:rsidRPr="00E734B1">
        <w:rPr>
          <w:rFonts w:ascii="GHEA Grapalat" w:hAnsi="GHEA Grapalat"/>
          <w:lang w:val="hy-AM"/>
        </w:rPr>
        <w:t xml:space="preserve">%-ով կամ </w:t>
      </w:r>
      <w:r w:rsidR="00B1391C" w:rsidRPr="00E734B1">
        <w:rPr>
          <w:rFonts w:ascii="GHEA Grapalat" w:hAnsi="GHEA Grapalat"/>
          <w:lang w:val="hy-AM"/>
        </w:rPr>
        <w:t>1 մլրդ</w:t>
      </w:r>
      <w:r w:rsidRPr="00E734B1">
        <w:rPr>
          <w:rFonts w:ascii="GHEA Grapalat" w:hAnsi="GHEA Grapalat"/>
          <w:lang w:val="hy-AM"/>
        </w:rPr>
        <w:t xml:space="preserve"> </w:t>
      </w:r>
      <w:r w:rsidR="008C1FA2" w:rsidRPr="00E734B1">
        <w:rPr>
          <w:rFonts w:ascii="GHEA Grapalat" w:hAnsi="GHEA Grapalat"/>
          <w:lang w:val="hy-AM"/>
        </w:rPr>
        <w:t>դրամով, իսկ նախորդ տարվա</w:t>
      </w:r>
      <w:r w:rsidRPr="00E734B1">
        <w:rPr>
          <w:rFonts w:ascii="GHEA Grapalat" w:hAnsi="GHEA Grapalat"/>
          <w:lang w:val="hy-AM"/>
        </w:rPr>
        <w:t xml:space="preserve"> առաջին </w:t>
      </w:r>
      <w:r w:rsidR="00D50F29" w:rsidRPr="00E734B1">
        <w:rPr>
          <w:rFonts w:ascii="GHEA Grapalat" w:hAnsi="GHEA Grapalat"/>
          <w:lang w:val="hy-AM"/>
        </w:rPr>
        <w:t>կիս</w:t>
      </w:r>
      <w:r w:rsidRPr="00E734B1">
        <w:rPr>
          <w:rFonts w:ascii="GHEA Grapalat" w:hAnsi="GHEA Grapalat"/>
          <w:lang w:val="hy-AM"/>
        </w:rPr>
        <w:t>ամյակի</w:t>
      </w:r>
      <w:r w:rsidR="00B1391C" w:rsidRPr="00E734B1">
        <w:rPr>
          <w:rFonts w:ascii="GHEA Grapalat" w:hAnsi="GHEA Grapalat"/>
          <w:lang w:val="hy-AM"/>
        </w:rPr>
        <w:t xml:space="preserve"> փաստացի ցուցանիշը՝ 47.1</w:t>
      </w:r>
      <w:r w:rsidR="008C1FA2" w:rsidRPr="00E734B1">
        <w:rPr>
          <w:rFonts w:ascii="GHEA Grapalat" w:hAnsi="GHEA Grapalat"/>
          <w:lang w:val="hy-AM"/>
        </w:rPr>
        <w:t xml:space="preserve">%-ով կամ </w:t>
      </w:r>
      <w:r w:rsidR="00AB0486" w:rsidRPr="00E734B1">
        <w:rPr>
          <w:rFonts w:ascii="GHEA Grapalat" w:hAnsi="GHEA Grapalat"/>
          <w:lang w:val="hy-AM"/>
        </w:rPr>
        <w:t xml:space="preserve">1 </w:t>
      </w:r>
      <w:r w:rsidR="008C1FA2" w:rsidRPr="00E734B1">
        <w:rPr>
          <w:rFonts w:ascii="GHEA Grapalat" w:hAnsi="GHEA Grapalat"/>
          <w:lang w:val="hy-AM"/>
        </w:rPr>
        <w:t>մլ</w:t>
      </w:r>
      <w:r w:rsidR="00B1391C" w:rsidRPr="00E734B1">
        <w:rPr>
          <w:rFonts w:ascii="GHEA Grapalat" w:hAnsi="GHEA Grapalat"/>
          <w:lang w:val="hy-AM"/>
        </w:rPr>
        <w:t xml:space="preserve">րդ </w:t>
      </w:r>
      <w:r w:rsidR="008C1FA2" w:rsidRPr="00E734B1">
        <w:rPr>
          <w:rFonts w:ascii="GHEA Grapalat" w:hAnsi="GHEA Grapalat"/>
          <w:lang w:val="hy-AM"/>
        </w:rPr>
        <w:t>դրամով:</w:t>
      </w:r>
    </w:p>
    <w:p w14:paraId="75876B45" w14:textId="5A7B847C" w:rsidR="009A0B56" w:rsidRDefault="009A0B56" w:rsidP="008C1FA2">
      <w:pPr>
        <w:pStyle w:val="ListParagraph"/>
        <w:spacing w:after="0"/>
        <w:ind w:left="0" w:firstLine="567"/>
        <w:jc w:val="both"/>
        <w:rPr>
          <w:rFonts w:ascii="GHEA Grapalat" w:hAnsi="GHEA Grapalat"/>
          <w:lang w:val="hy-AM"/>
        </w:rPr>
      </w:pPr>
    </w:p>
    <w:p w14:paraId="5A5379CC" w14:textId="77777777" w:rsidR="009A0B56" w:rsidRPr="0053206D" w:rsidRDefault="009A0B56" w:rsidP="002A3D97">
      <w:pPr>
        <w:pStyle w:val="Heading3"/>
        <w:keepLines/>
        <w:numPr>
          <w:ilvl w:val="2"/>
          <w:numId w:val="8"/>
        </w:numPr>
        <w:spacing w:before="0" w:line="276" w:lineRule="auto"/>
        <w:ind w:left="567" w:hanging="567"/>
        <w:rPr>
          <w:rFonts w:ascii="GHEA Grapalat" w:hAnsi="GHEA Grapalat"/>
          <w:i w:val="0"/>
          <w:noProof w:val="0"/>
          <w:sz w:val="24"/>
          <w:szCs w:val="24"/>
          <w:u w:val="none"/>
        </w:rPr>
      </w:pPr>
      <w:r>
        <w:rPr>
          <w:rFonts w:ascii="GHEA Grapalat" w:hAnsi="GHEA Grapalat"/>
          <w:i w:val="0"/>
          <w:noProof w:val="0"/>
          <w:sz w:val="24"/>
          <w:szCs w:val="24"/>
          <w:u w:val="none"/>
        </w:rPr>
        <w:t>Պաշտոնական դրամաշնորհներ</w:t>
      </w:r>
    </w:p>
    <w:p w14:paraId="3F0E5812" w14:textId="5ACB2621" w:rsidR="009A0B56" w:rsidRDefault="009A0B56" w:rsidP="009A0B56">
      <w:pPr>
        <w:pStyle w:val="ListParagraph"/>
        <w:spacing w:after="0"/>
        <w:ind w:left="0" w:firstLine="567"/>
        <w:jc w:val="both"/>
        <w:rPr>
          <w:rFonts w:ascii="GHEA Grapalat" w:hAnsi="GHEA Grapalat" w:cs="GHEA Grapalat"/>
          <w:lang w:val="hy-AM"/>
        </w:rPr>
      </w:pPr>
      <w:r>
        <w:rPr>
          <w:rFonts w:ascii="GHEA Grapalat" w:hAnsi="GHEA Grapalat" w:cs="GHEA Grapalat"/>
          <w:lang w:val="hy-AM"/>
        </w:rPr>
        <w:t>2026</w:t>
      </w:r>
      <w:r w:rsidRPr="0053206D">
        <w:rPr>
          <w:rFonts w:ascii="GHEA Grapalat" w:hAnsi="GHEA Grapalat" w:cs="GHEA Grapalat"/>
          <w:lang w:val="hy-AM"/>
        </w:rPr>
        <w:t xml:space="preserve">թ. առաջին </w:t>
      </w:r>
      <w:r>
        <w:rPr>
          <w:rFonts w:ascii="GHEA Grapalat" w:hAnsi="GHEA Grapalat" w:cs="GHEA Grapalat"/>
          <w:lang w:val="hy-AM"/>
        </w:rPr>
        <w:t>կիսամյակի</w:t>
      </w:r>
      <w:r w:rsidRPr="0053206D">
        <w:rPr>
          <w:rFonts w:ascii="GHEA Grapalat" w:hAnsi="GHEA Grapalat" w:cs="GHEA Grapalat"/>
          <w:lang w:val="hy-AM"/>
        </w:rPr>
        <w:t xml:space="preserve"> ընթացքում արտաքի</w:t>
      </w:r>
      <w:r>
        <w:rPr>
          <w:rFonts w:ascii="GHEA Grapalat" w:hAnsi="GHEA Grapalat" w:cs="GHEA Grapalat"/>
          <w:lang w:val="hy-AM"/>
        </w:rPr>
        <w:t xml:space="preserve">ն աղբյուրներից տրամադրվել են </w:t>
      </w:r>
      <w:r w:rsidRPr="00676B8B">
        <w:rPr>
          <w:rFonts w:ascii="GHEA Grapalat" w:hAnsi="GHEA Grapalat" w:cs="GHEA Grapalat"/>
          <w:lang w:val="hy-AM"/>
        </w:rPr>
        <w:t>20.6</w:t>
      </w:r>
      <w:r>
        <w:rPr>
          <w:rFonts w:ascii="GHEA Grapalat" w:hAnsi="GHEA Grapalat" w:cs="GHEA Grapalat"/>
          <w:lang w:val="hy-AM"/>
        </w:rPr>
        <w:t xml:space="preserve"> մլրդ</w:t>
      </w:r>
      <w:r w:rsidRPr="0053206D">
        <w:rPr>
          <w:rFonts w:ascii="GHEA Grapalat" w:hAnsi="GHEA Grapalat" w:cs="GHEA Grapalat"/>
          <w:lang w:val="hy-AM"/>
        </w:rPr>
        <w:t xml:space="preserve"> դրամ պաշտոնական դրամաշնորհներ</w:t>
      </w:r>
      <w:r w:rsidRPr="00676B8B">
        <w:rPr>
          <w:rFonts w:ascii="GHEA Grapalat" w:hAnsi="GHEA Grapalat" w:cs="GHEA Grapalat"/>
          <w:i/>
          <w:lang w:val="hy-AM"/>
        </w:rPr>
        <w:t>՝</w:t>
      </w:r>
      <w:r w:rsidRPr="00676B8B">
        <w:rPr>
          <w:rFonts w:ascii="GHEA Grapalat" w:hAnsi="GHEA Grapalat" w:cs="GHEA Grapalat"/>
          <w:lang w:val="hy-AM"/>
        </w:rPr>
        <w:t xml:space="preserve"> 3.2 անգամ գերազանցելով ծրագրված մուտքերը:</w:t>
      </w:r>
      <w:r w:rsidR="009B7550">
        <w:rPr>
          <w:rFonts w:ascii="GHEA Grapalat" w:hAnsi="GHEA Grapalat" w:cs="GHEA Grapalat"/>
          <w:lang w:val="en-US"/>
        </w:rPr>
        <w:t xml:space="preserve"> Մասնավորապես՝</w:t>
      </w:r>
      <w:r w:rsidRPr="00676B8B">
        <w:rPr>
          <w:rFonts w:ascii="GHEA Grapalat" w:hAnsi="GHEA Grapalat" w:cs="GHEA Grapalat"/>
          <w:lang w:val="hy-AM"/>
        </w:rPr>
        <w:t xml:space="preserve"> 2.1 մլրդ դրամ </w:t>
      </w:r>
      <w:r w:rsidR="009B7550">
        <w:rPr>
          <w:rFonts w:ascii="GHEA Grapalat" w:hAnsi="GHEA Grapalat" w:cs="GHEA Grapalat"/>
          <w:lang w:val="hy-AM"/>
        </w:rPr>
        <w:t>տրամադրվել է</w:t>
      </w:r>
      <w:r w:rsidRPr="0053206D">
        <w:rPr>
          <w:rFonts w:ascii="GHEA Grapalat" w:hAnsi="GHEA Grapalat" w:cs="GHEA Grapalat"/>
          <w:lang w:val="hy-AM"/>
        </w:rPr>
        <w:t xml:space="preserve"> նպատակային ծրագրերի շրջանակներում</w:t>
      </w:r>
      <w:r w:rsidR="005308C6">
        <w:rPr>
          <w:rFonts w:ascii="GHEA Grapalat" w:hAnsi="GHEA Grapalat" w:cs="GHEA Grapalat"/>
          <w:lang w:val="hy-AM"/>
        </w:rPr>
        <w:t xml:space="preserve">՝ կազմելով ծրագրված մուտքերի </w:t>
      </w:r>
      <w:r w:rsidR="005308C6">
        <w:rPr>
          <w:rFonts w:ascii="GHEA Grapalat" w:hAnsi="GHEA Grapalat" w:cs="GHEA Grapalat"/>
          <w:lang w:val="en-US"/>
        </w:rPr>
        <w:t>33.4</w:t>
      </w:r>
      <w:r>
        <w:rPr>
          <w:rFonts w:ascii="GHEA Grapalat" w:hAnsi="GHEA Grapalat" w:cs="GHEA Grapalat"/>
          <w:lang w:val="hy-AM"/>
        </w:rPr>
        <w:t>%-ը</w:t>
      </w:r>
      <w:r w:rsidRPr="0053206D">
        <w:rPr>
          <w:rFonts w:ascii="GHEA Grapalat" w:hAnsi="GHEA Grapalat" w:cs="GHEA Grapalat"/>
          <w:lang w:val="hy-AM"/>
        </w:rPr>
        <w:t xml:space="preserve">: Նպատակային ծրագրերից </w:t>
      </w:r>
      <w:r>
        <w:rPr>
          <w:rFonts w:ascii="GHEA Grapalat" w:hAnsi="GHEA Grapalat" w:cs="GHEA Grapalat"/>
          <w:lang w:val="hy-AM"/>
        </w:rPr>
        <w:t>4</w:t>
      </w:r>
      <w:r w:rsidRPr="0053206D">
        <w:rPr>
          <w:rFonts w:ascii="GHEA Grapalat" w:hAnsi="GHEA Grapalat" w:cs="GHEA Grapalat"/>
          <w:lang w:val="hy-AM"/>
        </w:rPr>
        <w:t xml:space="preserve">-ի շրջանակներում նախատեսված </w:t>
      </w:r>
      <w:r w:rsidR="009B7550">
        <w:rPr>
          <w:rFonts w:ascii="GHEA Grapalat" w:hAnsi="GHEA Grapalat" w:cs="GHEA Grapalat"/>
          <w:lang w:val="hy-AM"/>
        </w:rPr>
        <w:t>1.3</w:t>
      </w:r>
      <w:r w:rsidR="009B7550">
        <w:rPr>
          <w:lang w:val="en-US"/>
        </w:rPr>
        <w:t> </w:t>
      </w:r>
      <w:r>
        <w:rPr>
          <w:rFonts w:ascii="GHEA Grapalat" w:hAnsi="GHEA Grapalat" w:cs="GHEA Grapalat"/>
          <w:lang w:val="hy-AM"/>
        </w:rPr>
        <w:t>մլրդ</w:t>
      </w:r>
      <w:r w:rsidRPr="0053206D">
        <w:rPr>
          <w:rFonts w:ascii="GHEA Grapalat" w:hAnsi="GHEA Grapalat" w:cs="GHEA Grapalat"/>
          <w:lang w:val="hy-AM"/>
        </w:rPr>
        <w:t xml:space="preserve"> դրամ դրամաշնորհները չեն ստացվել, </w:t>
      </w:r>
      <w:r>
        <w:rPr>
          <w:rFonts w:ascii="GHEA Grapalat" w:hAnsi="GHEA Grapalat" w:cs="GHEA Grapalat"/>
          <w:lang w:val="hy-AM"/>
        </w:rPr>
        <w:t>8</w:t>
      </w:r>
      <w:r w:rsidRPr="0053206D">
        <w:rPr>
          <w:rFonts w:ascii="GHEA Grapalat" w:hAnsi="GHEA Grapalat" w:cs="GHEA Grapalat"/>
          <w:lang w:val="hy-AM"/>
        </w:rPr>
        <w:t xml:space="preserve"> ծրագրերի շրջանակներում նախատեսված միջոցները ստացվել են մասնակիորեն՝ </w:t>
      </w:r>
      <w:r>
        <w:rPr>
          <w:rFonts w:ascii="GHEA Grapalat" w:hAnsi="GHEA Grapalat" w:cs="GHEA Grapalat"/>
          <w:lang w:val="hy-AM"/>
        </w:rPr>
        <w:t>23.5</w:t>
      </w:r>
      <w:r w:rsidRPr="0053206D">
        <w:rPr>
          <w:rFonts w:ascii="GHEA Grapalat" w:hAnsi="GHEA Grapalat" w:cs="GHEA Grapalat"/>
          <w:lang w:val="hy-AM"/>
        </w:rPr>
        <w:t xml:space="preserve">%-ով, որոնք կազմել են </w:t>
      </w:r>
      <w:r>
        <w:rPr>
          <w:rFonts w:ascii="GHEA Grapalat" w:hAnsi="GHEA Grapalat" w:cs="GHEA Grapalat"/>
          <w:lang w:val="hy-AM"/>
        </w:rPr>
        <w:t>1 մլրդ</w:t>
      </w:r>
      <w:r w:rsidRPr="0053206D">
        <w:rPr>
          <w:rFonts w:ascii="GHEA Grapalat" w:hAnsi="GHEA Grapalat" w:cs="GHEA Grapalat"/>
          <w:lang w:val="hy-AM"/>
        </w:rPr>
        <w:t xml:space="preserve"> դրամ</w:t>
      </w:r>
      <w:r>
        <w:rPr>
          <w:rFonts w:ascii="GHEA Grapalat" w:hAnsi="GHEA Grapalat" w:cs="GHEA Grapalat"/>
          <w:lang w:val="hy-AM"/>
        </w:rPr>
        <w:t>, իսկ 2 ծրագրի շրջանակներում ստացված միջոցները գերազանցել են նախատեսված մուտքերը 59.8%-ով՝ կազմելով 1.1 մլրդ դրամ</w:t>
      </w:r>
      <w:r w:rsidRPr="0053206D">
        <w:rPr>
          <w:rFonts w:ascii="GHEA Grapalat" w:hAnsi="GHEA Grapalat" w:cs="GHEA Grapalat"/>
          <w:lang w:val="hy-AM"/>
        </w:rPr>
        <w:t>:</w:t>
      </w:r>
    </w:p>
    <w:p w14:paraId="24557B64" w14:textId="77777777" w:rsidR="009A0B56" w:rsidRDefault="009A0B56" w:rsidP="009A0B56">
      <w:pPr>
        <w:pStyle w:val="ListParagraph"/>
        <w:spacing w:after="0"/>
        <w:ind w:left="0" w:firstLine="567"/>
        <w:jc w:val="both"/>
        <w:rPr>
          <w:rFonts w:ascii="GHEA Grapalat" w:hAnsi="GHEA Grapalat" w:cs="GHEA Grapalat"/>
          <w:lang w:val="hy-AM"/>
        </w:rPr>
      </w:pPr>
    </w:p>
    <w:p w14:paraId="7E6B5E6D" w14:textId="77777777" w:rsidR="009A0B56" w:rsidRPr="000831FE" w:rsidRDefault="009A0B56" w:rsidP="002A3D97">
      <w:pPr>
        <w:pStyle w:val="ListParagraph"/>
        <w:numPr>
          <w:ilvl w:val="0"/>
          <w:numId w:val="10"/>
        </w:numPr>
        <w:spacing w:after="0"/>
        <w:ind w:left="0" w:firstLine="0"/>
        <w:jc w:val="both"/>
        <w:rPr>
          <w:rFonts w:ascii="GHEA Grapalat" w:eastAsiaTheme="minorHAnsi" w:hAnsi="GHEA Grapalat" w:cstheme="minorBidi"/>
          <w:b/>
          <w:bCs/>
          <w:sz w:val="18"/>
          <w:szCs w:val="18"/>
          <w:lang w:val="hy-AM" w:eastAsia="en-US"/>
        </w:rPr>
      </w:pPr>
      <w:r w:rsidRPr="000831FE">
        <w:rPr>
          <w:rFonts w:ascii="GHEA Grapalat" w:eastAsiaTheme="minorHAnsi" w:hAnsi="GHEA Grapalat" w:cstheme="minorBidi"/>
          <w:b/>
          <w:bCs/>
          <w:sz w:val="18"/>
          <w:szCs w:val="18"/>
          <w:lang w:val="hy-AM" w:eastAsia="en-US"/>
        </w:rPr>
        <w:t>Նպատակային դրամաշնորհներն ըստ դոնորների (մլն դրամ)</w:t>
      </w:r>
    </w:p>
    <w:p w14:paraId="78127727" w14:textId="77777777" w:rsidR="009A0B56" w:rsidRDefault="009A0B56" w:rsidP="009A0B56">
      <w:pPr>
        <w:tabs>
          <w:tab w:val="left" w:pos="851"/>
        </w:tabs>
        <w:spacing w:line="276" w:lineRule="auto"/>
        <w:jc w:val="both"/>
        <w:rPr>
          <w:rFonts w:ascii="GHEA Grapalat" w:hAnsi="GHEA Grapalat" w:cs="GHEA Grapalat"/>
          <w:color w:val="000000"/>
          <w:sz w:val="22"/>
          <w:szCs w:val="22"/>
        </w:rPr>
      </w:pPr>
      <w:r w:rsidRPr="00E82CD6">
        <w:rPr>
          <w:rFonts w:ascii="GHEA Grapalat" w:hAnsi="GHEA Grapalat" w:cs="Calibri"/>
          <w:sz w:val="22"/>
          <w:szCs w:val="22"/>
          <w:lang w:val="en-US"/>
        </w:rPr>
        <w:drawing>
          <wp:inline distT="0" distB="0" distL="0" distR="0" wp14:anchorId="7F119A93" wp14:editId="5DE8D3A5">
            <wp:extent cx="6482080" cy="4574469"/>
            <wp:effectExtent l="0" t="0" r="13970" b="17145"/>
            <wp:docPr id="2"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7772013C" w14:textId="77777777" w:rsidR="009A0B56" w:rsidRPr="00744BF8" w:rsidRDefault="009A0B56" w:rsidP="009A0B56">
      <w:pPr>
        <w:spacing w:line="276" w:lineRule="auto"/>
        <w:ind w:firstLine="567"/>
        <w:jc w:val="both"/>
        <w:rPr>
          <w:rFonts w:ascii="GHEA Grapalat" w:hAnsi="GHEA Grapalat" w:cs="GHEA Grapalat"/>
          <w:sz w:val="22"/>
          <w:szCs w:val="22"/>
        </w:rPr>
      </w:pPr>
    </w:p>
    <w:p w14:paraId="6BA6548E" w14:textId="28EB5CF8" w:rsidR="009A0B56" w:rsidRDefault="009A0B56" w:rsidP="009A0B56">
      <w:pPr>
        <w:spacing w:line="276" w:lineRule="auto"/>
        <w:ind w:right="9" w:firstLine="567"/>
        <w:jc w:val="both"/>
        <w:rPr>
          <w:rFonts w:ascii="GHEA Grapalat" w:hAnsi="GHEA Grapalat" w:cs="GHEA Grapalat"/>
        </w:rPr>
      </w:pPr>
      <w:r w:rsidRPr="00B1177A">
        <w:rPr>
          <w:rFonts w:ascii="GHEA Grapalat" w:hAnsi="GHEA Grapalat" w:cs="GHEA Grapalat"/>
          <w:noProof w:val="0"/>
          <w:sz w:val="22"/>
          <w:szCs w:val="22"/>
          <w:lang w:eastAsia="ru-RU"/>
        </w:rPr>
        <w:t>Հաշվետու ժամանակահատվածում, բացի նպատակային դրամաշնորհներից</w:t>
      </w:r>
      <w:r w:rsidR="00CA4CA3">
        <w:rPr>
          <w:rFonts w:ascii="GHEA Grapalat" w:hAnsi="GHEA Grapalat" w:cs="GHEA Grapalat"/>
          <w:noProof w:val="0"/>
          <w:sz w:val="22"/>
          <w:szCs w:val="22"/>
          <w:lang w:val="en-US" w:eastAsia="ru-RU"/>
        </w:rPr>
        <w:t>,</w:t>
      </w:r>
      <w:r>
        <w:rPr>
          <w:rFonts w:ascii="GHEA Grapalat" w:hAnsi="GHEA Grapalat" w:cs="GHEA Grapalat"/>
          <w:noProof w:val="0"/>
          <w:sz w:val="22"/>
          <w:szCs w:val="22"/>
          <w:lang w:eastAsia="ru-RU"/>
        </w:rPr>
        <w:t xml:space="preserve"> </w:t>
      </w:r>
      <w:r w:rsidRPr="00B1177A">
        <w:rPr>
          <w:rFonts w:ascii="GHEA Grapalat" w:hAnsi="GHEA Grapalat" w:cs="GHEA Grapalat"/>
          <w:noProof w:val="0"/>
          <w:sz w:val="22"/>
          <w:szCs w:val="22"/>
          <w:lang w:eastAsia="ru-RU"/>
        </w:rPr>
        <w:t xml:space="preserve">18.5 մլրդ դրամ </w:t>
      </w:r>
      <w:r w:rsidRPr="00E21B2B">
        <w:rPr>
          <w:rFonts w:ascii="GHEA Grapalat" w:hAnsi="GHEA Grapalat" w:cs="GHEA Grapalat"/>
          <w:noProof w:val="0"/>
          <w:sz w:val="22"/>
          <w:szCs w:val="22"/>
          <w:lang w:eastAsia="ru-RU"/>
        </w:rPr>
        <w:t>չնախատեսված</w:t>
      </w:r>
      <w:r w:rsidRPr="00B1177A">
        <w:rPr>
          <w:rFonts w:ascii="GHEA Grapalat" w:hAnsi="GHEA Grapalat" w:cs="GHEA Grapalat"/>
          <w:noProof w:val="0"/>
          <w:sz w:val="22"/>
          <w:szCs w:val="22"/>
          <w:lang w:eastAsia="ru-RU"/>
        </w:rPr>
        <w:t xml:space="preserve"> բյուջետային աջակցության դրամաշնորհներ են տրամ</w:t>
      </w:r>
      <w:r w:rsidR="00BA50D9">
        <w:rPr>
          <w:rFonts w:ascii="GHEA Grapalat" w:hAnsi="GHEA Grapalat" w:cs="GHEA Grapalat"/>
          <w:noProof w:val="0"/>
          <w:sz w:val="22"/>
          <w:szCs w:val="22"/>
          <w:lang w:eastAsia="ru-RU"/>
        </w:rPr>
        <w:t xml:space="preserve">ադրվել </w:t>
      </w:r>
      <w:r w:rsidR="00BA50D9" w:rsidRPr="00B1177A">
        <w:rPr>
          <w:rFonts w:ascii="GHEA Grapalat" w:hAnsi="GHEA Grapalat" w:cs="GHEA Grapalat"/>
          <w:noProof w:val="0"/>
          <w:sz w:val="22"/>
          <w:szCs w:val="22"/>
          <w:lang w:eastAsia="ru-RU"/>
        </w:rPr>
        <w:t xml:space="preserve">ՀՀ </w:t>
      </w:r>
      <w:r w:rsidR="00BA50D9">
        <w:rPr>
          <w:rFonts w:ascii="GHEA Grapalat" w:hAnsi="GHEA Grapalat" w:cs="GHEA Grapalat"/>
          <w:noProof w:val="0"/>
          <w:sz w:val="22"/>
          <w:szCs w:val="22"/>
          <w:lang w:val="en-US" w:eastAsia="ru-RU"/>
        </w:rPr>
        <w:t xml:space="preserve">և </w:t>
      </w:r>
      <w:r w:rsidR="00BA50D9">
        <w:rPr>
          <w:rFonts w:ascii="GHEA Grapalat" w:hAnsi="GHEA Grapalat" w:cs="GHEA Grapalat"/>
          <w:noProof w:val="0"/>
          <w:sz w:val="22"/>
          <w:szCs w:val="22"/>
          <w:lang w:eastAsia="ru-RU"/>
        </w:rPr>
        <w:t xml:space="preserve">Եվրոպական հանձնաժողովի </w:t>
      </w:r>
      <w:r w:rsidRPr="00B1177A">
        <w:rPr>
          <w:rFonts w:ascii="GHEA Grapalat" w:hAnsi="GHEA Grapalat" w:cs="GHEA Grapalat"/>
          <w:noProof w:val="0"/>
          <w:sz w:val="22"/>
          <w:szCs w:val="22"/>
          <w:lang w:eastAsia="ru-RU"/>
        </w:rPr>
        <w:t>միջև կնքված «Պետության և դիմակայունության ամրապնդման պայմանագիր Հայաստանի Հանրապետության համար» (10.6 մլրդ դրամ) և «Բազմաոլորտ բյուջետային աջակցության պայմանագիր» (3.8 մլրդ դրամ) պայմանագրերի շրջանակներում, ինչպես նաև Եվրոպական հարևանության շրջանակներում ՀՀ-ԵՄ գործողությունների ծրագրով նախատեսված՝ «Հայաստանում ԵՄ աջակցություն կրթությանը» (3.7 մլրդ դրամ) և ԵՄ աջակցությամբ իրականացվող «Հորիզոն Եվրոպա» (334 մլն դրամ) ծրագրերի շրջանակներում</w:t>
      </w:r>
      <w:r>
        <w:rPr>
          <w:rFonts w:ascii="GHEA Grapalat" w:hAnsi="GHEA Grapalat" w:cs="GHEA Grapalat"/>
          <w:noProof w:val="0"/>
          <w:sz w:val="22"/>
          <w:szCs w:val="22"/>
          <w:lang w:eastAsia="ru-RU"/>
        </w:rPr>
        <w:t>:</w:t>
      </w:r>
      <w:r w:rsidRPr="00B1177A">
        <w:rPr>
          <w:rFonts w:ascii="GHEA Grapalat" w:hAnsi="GHEA Grapalat" w:cs="GHEA Grapalat"/>
        </w:rPr>
        <w:t xml:space="preserve"> </w:t>
      </w:r>
    </w:p>
    <w:p w14:paraId="6706ABDE" w14:textId="77777777" w:rsidR="009A0B56" w:rsidRPr="00B1177A" w:rsidRDefault="009A0B56" w:rsidP="009A0B56">
      <w:pPr>
        <w:spacing w:line="276" w:lineRule="auto"/>
        <w:ind w:right="9" w:firstLine="567"/>
        <w:jc w:val="both"/>
        <w:rPr>
          <w:rFonts w:ascii="GHEA Grapalat" w:hAnsi="GHEA Grapalat" w:cs="GHEA Grapalat"/>
          <w:noProof w:val="0"/>
          <w:sz w:val="22"/>
          <w:szCs w:val="22"/>
          <w:lang w:eastAsia="ru-RU"/>
        </w:rPr>
      </w:pPr>
    </w:p>
    <w:p w14:paraId="05FC4D3A" w14:textId="77777777" w:rsidR="009A0B56" w:rsidRDefault="009A0B56" w:rsidP="002A3D97">
      <w:pPr>
        <w:pStyle w:val="ListParagraph"/>
        <w:numPr>
          <w:ilvl w:val="0"/>
          <w:numId w:val="9"/>
        </w:numPr>
        <w:tabs>
          <w:tab w:val="left" w:pos="851"/>
          <w:tab w:val="left" w:pos="1134"/>
        </w:tabs>
        <w:spacing w:after="0"/>
        <w:ind w:left="0" w:firstLine="0"/>
        <w:jc w:val="both"/>
        <w:rPr>
          <w:rFonts w:ascii="GHEA Grapalat" w:eastAsiaTheme="minorHAnsi" w:hAnsi="GHEA Grapalat" w:cstheme="minorBidi"/>
          <w:b/>
          <w:bCs/>
          <w:sz w:val="18"/>
          <w:szCs w:val="18"/>
          <w:lang w:val="hy-AM" w:eastAsia="en-US"/>
        </w:rPr>
      </w:pPr>
      <w:r>
        <w:rPr>
          <w:rFonts w:ascii="GHEA Grapalat" w:eastAsiaTheme="minorHAnsi" w:hAnsi="GHEA Grapalat" w:cstheme="minorBidi"/>
          <w:b/>
          <w:bCs/>
          <w:sz w:val="18"/>
          <w:szCs w:val="18"/>
          <w:lang w:val="hy-AM" w:eastAsia="en-US"/>
        </w:rPr>
        <w:t xml:space="preserve">Պաշտոնական դրամաշնորհներ (մլրդ դրամ) </w:t>
      </w:r>
    </w:p>
    <w:tbl>
      <w:tblPr>
        <w:tblW w:w="10230" w:type="dxa"/>
        <w:tblInd w:w="-34" w:type="dxa"/>
        <w:tblLayout w:type="fixed"/>
        <w:tblLook w:val="04A0" w:firstRow="1" w:lastRow="0" w:firstColumn="1" w:lastColumn="0" w:noHBand="0" w:noVBand="1"/>
      </w:tblPr>
      <w:tblGrid>
        <w:gridCol w:w="3005"/>
        <w:gridCol w:w="1418"/>
        <w:gridCol w:w="1416"/>
        <w:gridCol w:w="1417"/>
        <w:gridCol w:w="1420"/>
        <w:gridCol w:w="1554"/>
      </w:tblGrid>
      <w:tr w:rsidR="009A0B56" w14:paraId="60374E8C" w14:textId="77777777" w:rsidTr="00CA4CA3">
        <w:trPr>
          <w:trHeight w:val="806"/>
        </w:trPr>
        <w:tc>
          <w:tcPr>
            <w:tcW w:w="3005" w:type="dxa"/>
            <w:tcBorders>
              <w:top w:val="single" w:sz="4" w:space="0" w:color="auto"/>
              <w:left w:val="single" w:sz="4" w:space="0" w:color="auto"/>
              <w:bottom w:val="single" w:sz="4" w:space="0" w:color="auto"/>
              <w:right w:val="single" w:sz="4" w:space="0" w:color="auto"/>
            </w:tcBorders>
            <w:shd w:val="clear" w:color="auto" w:fill="D9E2F3"/>
            <w:noWrap/>
            <w:vAlign w:val="bottom"/>
            <w:hideMark/>
          </w:tcPr>
          <w:p w14:paraId="3B2B5AED" w14:textId="77777777" w:rsidR="009A0B56" w:rsidRDefault="009A0B56" w:rsidP="009A0B56">
            <w:pPr>
              <w:ind w:left="-15" w:firstLine="15"/>
              <w:rPr>
                <w:rFonts w:ascii="GHEA Grapalat" w:hAnsi="GHEA Grapalat" w:cs="Calibri"/>
                <w:sz w:val="18"/>
                <w:szCs w:val="18"/>
              </w:rPr>
            </w:pPr>
            <w:r>
              <w:rPr>
                <w:rFonts w:ascii="Courier New" w:hAnsi="Courier New" w:cs="Courier New"/>
                <w:sz w:val="18"/>
                <w:szCs w:val="18"/>
              </w:rPr>
              <w:t> </w:t>
            </w:r>
          </w:p>
        </w:tc>
        <w:tc>
          <w:tcPr>
            <w:tcW w:w="1418" w:type="dxa"/>
            <w:tcBorders>
              <w:top w:val="single" w:sz="4" w:space="0" w:color="auto"/>
              <w:left w:val="nil"/>
              <w:bottom w:val="single" w:sz="4" w:space="0" w:color="auto"/>
              <w:right w:val="nil"/>
            </w:tcBorders>
            <w:shd w:val="clear" w:color="auto" w:fill="D9E2F3"/>
            <w:hideMark/>
          </w:tcPr>
          <w:p w14:paraId="094BFA10" w14:textId="77777777" w:rsidR="009A0B56" w:rsidRDefault="009A0B56" w:rsidP="009A0B56">
            <w:pPr>
              <w:spacing w:line="276" w:lineRule="auto"/>
              <w:jc w:val="center"/>
              <w:rPr>
                <w:rFonts w:ascii="GHEA Grapalat" w:hAnsi="GHEA Grapalat" w:cs="Calibri"/>
                <w:bCs/>
                <w:sz w:val="18"/>
                <w:szCs w:val="18"/>
              </w:rPr>
            </w:pPr>
            <w:r>
              <w:rPr>
                <w:rFonts w:ascii="GHEA Grapalat" w:hAnsi="GHEA Grapalat" w:cs="Calibri"/>
                <w:bCs/>
                <w:sz w:val="18"/>
                <w:szCs w:val="18"/>
              </w:rPr>
              <w:t>2025թ. 1-ին կիսամյակի փաստ</w:t>
            </w:r>
          </w:p>
        </w:tc>
        <w:tc>
          <w:tcPr>
            <w:tcW w:w="1416" w:type="dxa"/>
            <w:tcBorders>
              <w:top w:val="single" w:sz="4" w:space="0" w:color="auto"/>
              <w:left w:val="single" w:sz="4" w:space="0" w:color="auto"/>
              <w:bottom w:val="single" w:sz="4" w:space="0" w:color="auto"/>
              <w:right w:val="single" w:sz="4" w:space="0" w:color="auto"/>
            </w:tcBorders>
            <w:shd w:val="clear" w:color="auto" w:fill="D9E2F3"/>
            <w:hideMark/>
          </w:tcPr>
          <w:p w14:paraId="42C4E19F" w14:textId="77777777" w:rsidR="009A0B56" w:rsidRDefault="009A0B56" w:rsidP="009A0B56">
            <w:pPr>
              <w:spacing w:line="276" w:lineRule="auto"/>
              <w:jc w:val="center"/>
              <w:rPr>
                <w:rFonts w:ascii="GHEA Grapalat" w:hAnsi="GHEA Grapalat" w:cs="Calibri"/>
                <w:bCs/>
                <w:sz w:val="18"/>
                <w:szCs w:val="18"/>
              </w:rPr>
            </w:pPr>
            <w:r>
              <w:rPr>
                <w:rFonts w:ascii="GHEA Grapalat" w:hAnsi="GHEA Grapalat" w:cs="Calibri"/>
                <w:bCs/>
                <w:sz w:val="18"/>
                <w:szCs w:val="18"/>
              </w:rPr>
              <w:t>2026թ. 1-ին կիսամյակի ճշտված պլան</w:t>
            </w:r>
          </w:p>
        </w:tc>
        <w:tc>
          <w:tcPr>
            <w:tcW w:w="1417" w:type="dxa"/>
            <w:tcBorders>
              <w:top w:val="single" w:sz="4" w:space="0" w:color="auto"/>
              <w:left w:val="nil"/>
              <w:bottom w:val="single" w:sz="4" w:space="0" w:color="auto"/>
              <w:right w:val="single" w:sz="4" w:space="0" w:color="auto"/>
            </w:tcBorders>
            <w:shd w:val="clear" w:color="auto" w:fill="D9E2F3"/>
            <w:hideMark/>
          </w:tcPr>
          <w:p w14:paraId="1610783E" w14:textId="77777777" w:rsidR="009A0B56" w:rsidRDefault="009A0B56" w:rsidP="009A0B56">
            <w:pPr>
              <w:spacing w:line="276" w:lineRule="auto"/>
              <w:jc w:val="center"/>
              <w:rPr>
                <w:rFonts w:ascii="GHEA Grapalat" w:hAnsi="GHEA Grapalat" w:cs="Calibri"/>
                <w:bCs/>
                <w:sz w:val="18"/>
                <w:szCs w:val="18"/>
              </w:rPr>
            </w:pPr>
            <w:r>
              <w:rPr>
                <w:rFonts w:ascii="GHEA Grapalat" w:hAnsi="GHEA Grapalat" w:cs="Calibri"/>
                <w:bCs/>
                <w:sz w:val="18"/>
                <w:szCs w:val="18"/>
              </w:rPr>
              <w:t>2026թ. 1-ին կիսամյակի փաստ</w:t>
            </w:r>
          </w:p>
        </w:tc>
        <w:tc>
          <w:tcPr>
            <w:tcW w:w="1420" w:type="dxa"/>
            <w:tcBorders>
              <w:top w:val="single" w:sz="4" w:space="0" w:color="auto"/>
              <w:left w:val="nil"/>
              <w:bottom w:val="single" w:sz="4" w:space="0" w:color="auto"/>
              <w:right w:val="single" w:sz="4" w:space="0" w:color="auto"/>
            </w:tcBorders>
            <w:shd w:val="clear" w:color="auto" w:fill="D9E2F3"/>
            <w:hideMark/>
          </w:tcPr>
          <w:p w14:paraId="10E19015" w14:textId="77777777" w:rsidR="009A0B56" w:rsidRDefault="009A0B56" w:rsidP="009A0B56">
            <w:pPr>
              <w:spacing w:line="276" w:lineRule="auto"/>
              <w:jc w:val="center"/>
              <w:rPr>
                <w:rFonts w:ascii="GHEA Grapalat" w:hAnsi="GHEA Grapalat" w:cs="Calibri"/>
                <w:bCs/>
                <w:sz w:val="18"/>
                <w:szCs w:val="18"/>
              </w:rPr>
            </w:pPr>
            <w:r>
              <w:rPr>
                <w:rFonts w:ascii="GHEA Grapalat" w:hAnsi="GHEA Grapalat" w:cs="Calibri"/>
                <w:bCs/>
                <w:sz w:val="18"/>
                <w:szCs w:val="18"/>
              </w:rPr>
              <w:t>Կատարողա-կան ճշտված պլանի նկատմամբ</w:t>
            </w:r>
            <w:r w:rsidRPr="00B1177A">
              <w:rPr>
                <w:rFonts w:ascii="GHEA Grapalat" w:hAnsi="GHEA Grapalat" w:cs="Calibri"/>
                <w:bCs/>
                <w:sz w:val="18"/>
                <w:szCs w:val="18"/>
              </w:rPr>
              <w:t xml:space="preserve"> </w:t>
            </w:r>
            <w:r>
              <w:rPr>
                <w:rFonts w:ascii="GHEA Grapalat" w:hAnsi="GHEA Grapalat" w:cs="Calibri"/>
                <w:bCs/>
                <w:sz w:val="18"/>
                <w:szCs w:val="18"/>
              </w:rPr>
              <w:t>(%)</w:t>
            </w:r>
          </w:p>
        </w:tc>
        <w:tc>
          <w:tcPr>
            <w:tcW w:w="1554" w:type="dxa"/>
            <w:tcBorders>
              <w:top w:val="single" w:sz="4" w:space="0" w:color="auto"/>
              <w:left w:val="nil"/>
              <w:bottom w:val="single" w:sz="4" w:space="0" w:color="auto"/>
              <w:right w:val="single" w:sz="4" w:space="0" w:color="auto"/>
            </w:tcBorders>
            <w:shd w:val="clear" w:color="auto" w:fill="D9E2F3"/>
            <w:hideMark/>
          </w:tcPr>
          <w:p w14:paraId="386139E4" w14:textId="77777777" w:rsidR="009A0B56" w:rsidRPr="00B1177A" w:rsidRDefault="009A0B56" w:rsidP="009A0B56">
            <w:pPr>
              <w:spacing w:line="276" w:lineRule="auto"/>
              <w:jc w:val="center"/>
              <w:rPr>
                <w:rFonts w:ascii="GHEA Grapalat" w:hAnsi="GHEA Grapalat" w:cs="Calibri"/>
                <w:bCs/>
                <w:sz w:val="18"/>
                <w:szCs w:val="18"/>
              </w:rPr>
            </w:pPr>
            <w:r w:rsidRPr="00B1177A">
              <w:rPr>
                <w:rFonts w:ascii="GHEA Grapalat" w:hAnsi="GHEA Grapalat" w:cs="Calibri"/>
                <w:bCs/>
                <w:sz w:val="18"/>
                <w:szCs w:val="18"/>
              </w:rPr>
              <w:t xml:space="preserve">2026թ. 1-ին կիսամյակը </w:t>
            </w:r>
          </w:p>
          <w:p w14:paraId="04F6A584" w14:textId="77777777" w:rsidR="009A0B56" w:rsidRPr="00B1177A" w:rsidRDefault="009A0B56" w:rsidP="009A0B56">
            <w:pPr>
              <w:spacing w:line="276" w:lineRule="auto"/>
              <w:jc w:val="center"/>
              <w:rPr>
                <w:rFonts w:ascii="GHEA Grapalat" w:hAnsi="GHEA Grapalat" w:cs="Calibri"/>
                <w:bCs/>
                <w:sz w:val="18"/>
                <w:szCs w:val="18"/>
              </w:rPr>
            </w:pPr>
            <w:r w:rsidRPr="00B1177A">
              <w:rPr>
                <w:rFonts w:ascii="GHEA Grapalat" w:hAnsi="GHEA Grapalat" w:cs="Calibri"/>
                <w:bCs/>
                <w:sz w:val="18"/>
                <w:szCs w:val="18"/>
              </w:rPr>
              <w:t>2025թ. 1-ին կիսամյակի նկատմամբ</w:t>
            </w:r>
          </w:p>
          <w:p w14:paraId="05386996" w14:textId="77777777" w:rsidR="009A0B56" w:rsidRDefault="009A0B56" w:rsidP="009A0B56">
            <w:pPr>
              <w:spacing w:line="276" w:lineRule="auto"/>
              <w:jc w:val="center"/>
              <w:rPr>
                <w:rFonts w:ascii="GHEA Grapalat" w:hAnsi="GHEA Grapalat" w:cs="Calibri"/>
                <w:bCs/>
                <w:sz w:val="18"/>
                <w:szCs w:val="18"/>
              </w:rPr>
            </w:pPr>
            <w:r w:rsidRPr="00B1177A">
              <w:rPr>
                <w:rFonts w:ascii="GHEA Grapalat" w:hAnsi="GHEA Grapalat" w:cs="Calibri"/>
                <w:bCs/>
                <w:sz w:val="18"/>
                <w:szCs w:val="18"/>
              </w:rPr>
              <w:t>(%)</w:t>
            </w:r>
          </w:p>
        </w:tc>
      </w:tr>
      <w:tr w:rsidR="009A0B56" w14:paraId="3877A94A" w14:textId="77777777" w:rsidTr="00CA4CA3">
        <w:trPr>
          <w:trHeight w:val="511"/>
        </w:trPr>
        <w:tc>
          <w:tcPr>
            <w:tcW w:w="3005" w:type="dxa"/>
            <w:tcBorders>
              <w:top w:val="nil"/>
              <w:left w:val="single" w:sz="4" w:space="0" w:color="auto"/>
              <w:bottom w:val="single" w:sz="4" w:space="0" w:color="auto"/>
              <w:right w:val="single" w:sz="4" w:space="0" w:color="auto"/>
            </w:tcBorders>
            <w:hideMark/>
          </w:tcPr>
          <w:p w14:paraId="44CD2D65" w14:textId="77777777" w:rsidR="009A0B56" w:rsidRDefault="009A0B56" w:rsidP="009A0B56">
            <w:pPr>
              <w:spacing w:line="276" w:lineRule="auto"/>
              <w:rPr>
                <w:rFonts w:ascii="GHEA Grapalat" w:hAnsi="GHEA Grapalat" w:cs="Calibri"/>
                <w:b/>
                <w:bCs/>
                <w:sz w:val="18"/>
                <w:szCs w:val="18"/>
              </w:rPr>
            </w:pPr>
            <w:r>
              <w:rPr>
                <w:rFonts w:ascii="GHEA Grapalat" w:hAnsi="GHEA Grapalat" w:cs="Calibri"/>
                <w:b/>
                <w:sz w:val="18"/>
                <w:szCs w:val="18"/>
              </w:rPr>
              <w:t>Պաշտոնական դրամաշնորհներ</w:t>
            </w:r>
            <w:r>
              <w:rPr>
                <w:rFonts w:ascii="GHEA Grapalat" w:hAnsi="GHEA Grapalat" w:cs="Calibri"/>
                <w:b/>
                <w:bCs/>
                <w:i/>
                <w:sz w:val="18"/>
                <w:szCs w:val="18"/>
              </w:rPr>
              <w:t>,</w:t>
            </w:r>
            <w:r>
              <w:rPr>
                <w:rFonts w:ascii="GHEA Grapalat" w:hAnsi="GHEA Grapalat" w:cs="Calibri"/>
                <w:sz w:val="18"/>
                <w:szCs w:val="18"/>
              </w:rPr>
              <w:t xml:space="preserve"> այդ թվում`</w:t>
            </w:r>
          </w:p>
        </w:tc>
        <w:tc>
          <w:tcPr>
            <w:tcW w:w="1418" w:type="dxa"/>
            <w:tcBorders>
              <w:top w:val="single" w:sz="4" w:space="0" w:color="auto"/>
              <w:left w:val="single" w:sz="4" w:space="0" w:color="auto"/>
              <w:bottom w:val="single" w:sz="4" w:space="0" w:color="auto"/>
              <w:right w:val="single" w:sz="4" w:space="0" w:color="auto"/>
            </w:tcBorders>
            <w:hideMark/>
          </w:tcPr>
          <w:p w14:paraId="0E53620C" w14:textId="77777777" w:rsidR="009A0B56" w:rsidRPr="00B1177A" w:rsidRDefault="009A0B56" w:rsidP="009A0B56">
            <w:pPr>
              <w:jc w:val="right"/>
              <w:rPr>
                <w:rFonts w:ascii="GHEA Grapalat" w:hAnsi="GHEA Grapalat" w:cs="Arial"/>
                <w:b/>
                <w:sz w:val="18"/>
                <w:szCs w:val="18"/>
              </w:rPr>
            </w:pPr>
            <w:r w:rsidRPr="00B1177A">
              <w:rPr>
                <w:rFonts w:ascii="GHEA Grapalat" w:hAnsi="GHEA Grapalat"/>
                <w:b/>
                <w:sz w:val="18"/>
                <w:szCs w:val="20"/>
              </w:rPr>
              <w:t>3.6</w:t>
            </w:r>
          </w:p>
        </w:tc>
        <w:tc>
          <w:tcPr>
            <w:tcW w:w="1416" w:type="dxa"/>
            <w:tcBorders>
              <w:top w:val="nil"/>
              <w:left w:val="single" w:sz="4" w:space="0" w:color="auto"/>
              <w:bottom w:val="single" w:sz="4" w:space="0" w:color="auto"/>
              <w:right w:val="single" w:sz="4" w:space="0" w:color="auto"/>
            </w:tcBorders>
            <w:noWrap/>
            <w:hideMark/>
          </w:tcPr>
          <w:p w14:paraId="2FE51E7B" w14:textId="77777777" w:rsidR="009A0B56" w:rsidRPr="00B1177A" w:rsidRDefault="009A0B56" w:rsidP="009A0B56">
            <w:pPr>
              <w:jc w:val="right"/>
              <w:rPr>
                <w:rFonts w:ascii="GHEA Grapalat" w:hAnsi="GHEA Grapalat" w:cs="Arial"/>
                <w:b/>
                <w:sz w:val="18"/>
                <w:szCs w:val="18"/>
              </w:rPr>
            </w:pPr>
            <w:r w:rsidRPr="00B1177A">
              <w:rPr>
                <w:rFonts w:ascii="GHEA Grapalat" w:hAnsi="GHEA Grapalat"/>
                <w:b/>
                <w:sz w:val="18"/>
                <w:szCs w:val="20"/>
              </w:rPr>
              <w:t>6.4</w:t>
            </w:r>
          </w:p>
        </w:tc>
        <w:tc>
          <w:tcPr>
            <w:tcW w:w="1417" w:type="dxa"/>
            <w:tcBorders>
              <w:top w:val="nil"/>
              <w:left w:val="nil"/>
              <w:bottom w:val="single" w:sz="4" w:space="0" w:color="auto"/>
              <w:right w:val="single" w:sz="4" w:space="0" w:color="auto"/>
            </w:tcBorders>
            <w:noWrap/>
            <w:hideMark/>
          </w:tcPr>
          <w:p w14:paraId="03CF3066" w14:textId="77777777" w:rsidR="009A0B56" w:rsidRPr="00B1177A" w:rsidRDefault="009A0B56" w:rsidP="009A0B56">
            <w:pPr>
              <w:jc w:val="right"/>
              <w:rPr>
                <w:rFonts w:ascii="GHEA Grapalat" w:hAnsi="GHEA Grapalat" w:cs="Arial"/>
                <w:b/>
                <w:sz w:val="18"/>
                <w:szCs w:val="18"/>
              </w:rPr>
            </w:pPr>
            <w:r w:rsidRPr="00B1177A">
              <w:rPr>
                <w:rFonts w:ascii="GHEA Grapalat" w:hAnsi="GHEA Grapalat"/>
                <w:b/>
                <w:sz w:val="18"/>
                <w:szCs w:val="20"/>
              </w:rPr>
              <w:t>20.6</w:t>
            </w:r>
          </w:p>
        </w:tc>
        <w:tc>
          <w:tcPr>
            <w:tcW w:w="1420" w:type="dxa"/>
            <w:tcBorders>
              <w:top w:val="nil"/>
              <w:left w:val="nil"/>
              <w:bottom w:val="single" w:sz="4" w:space="0" w:color="auto"/>
              <w:right w:val="single" w:sz="4" w:space="0" w:color="auto"/>
            </w:tcBorders>
            <w:noWrap/>
            <w:hideMark/>
          </w:tcPr>
          <w:p w14:paraId="3E80791E" w14:textId="77777777" w:rsidR="009A0B56" w:rsidRPr="00B1177A" w:rsidRDefault="009A0B56" w:rsidP="009A0B56">
            <w:pPr>
              <w:jc w:val="right"/>
              <w:rPr>
                <w:rFonts w:ascii="GHEA Grapalat" w:hAnsi="GHEA Grapalat" w:cs="Arial"/>
                <w:b/>
                <w:sz w:val="18"/>
                <w:szCs w:val="18"/>
              </w:rPr>
            </w:pPr>
            <w:r w:rsidRPr="00B1177A">
              <w:rPr>
                <w:rFonts w:ascii="GHEA Grapalat" w:hAnsi="GHEA Grapalat"/>
                <w:b/>
                <w:sz w:val="18"/>
                <w:szCs w:val="20"/>
              </w:rPr>
              <w:t>322.1</w:t>
            </w:r>
          </w:p>
        </w:tc>
        <w:tc>
          <w:tcPr>
            <w:tcW w:w="1554" w:type="dxa"/>
            <w:tcBorders>
              <w:top w:val="nil"/>
              <w:left w:val="nil"/>
              <w:bottom w:val="single" w:sz="4" w:space="0" w:color="auto"/>
              <w:right w:val="single" w:sz="4" w:space="0" w:color="auto"/>
            </w:tcBorders>
            <w:hideMark/>
          </w:tcPr>
          <w:p w14:paraId="61B3595A" w14:textId="77777777" w:rsidR="009A0B56" w:rsidRPr="00B1177A" w:rsidRDefault="009A0B56" w:rsidP="009A0B56">
            <w:pPr>
              <w:jc w:val="right"/>
              <w:rPr>
                <w:rFonts w:ascii="GHEA Grapalat" w:hAnsi="GHEA Grapalat" w:cs="Arial"/>
                <w:b/>
                <w:sz w:val="18"/>
                <w:szCs w:val="18"/>
              </w:rPr>
            </w:pPr>
            <w:r w:rsidRPr="00B1177A">
              <w:rPr>
                <w:rFonts w:ascii="GHEA Grapalat" w:hAnsi="GHEA Grapalat"/>
                <w:b/>
                <w:sz w:val="18"/>
                <w:szCs w:val="20"/>
              </w:rPr>
              <w:t>574.9</w:t>
            </w:r>
          </w:p>
        </w:tc>
      </w:tr>
      <w:tr w:rsidR="009A0B56" w14:paraId="535A42F3" w14:textId="77777777" w:rsidTr="00CA4CA3">
        <w:trPr>
          <w:trHeight w:val="342"/>
        </w:trPr>
        <w:tc>
          <w:tcPr>
            <w:tcW w:w="3005" w:type="dxa"/>
            <w:tcBorders>
              <w:top w:val="nil"/>
              <w:left w:val="single" w:sz="4" w:space="0" w:color="auto"/>
              <w:bottom w:val="single" w:sz="4" w:space="0" w:color="auto"/>
              <w:right w:val="single" w:sz="4" w:space="0" w:color="auto"/>
            </w:tcBorders>
            <w:noWrap/>
            <w:hideMark/>
          </w:tcPr>
          <w:p w14:paraId="61A63C52" w14:textId="77777777" w:rsidR="009A0B56" w:rsidRDefault="009A0B56" w:rsidP="009A0B56">
            <w:pPr>
              <w:spacing w:line="276" w:lineRule="auto"/>
              <w:ind w:left="165"/>
              <w:rPr>
                <w:rFonts w:ascii="GHEA Grapalat" w:hAnsi="GHEA Grapalat" w:cs="Calibri"/>
                <w:sz w:val="18"/>
                <w:szCs w:val="18"/>
              </w:rPr>
            </w:pPr>
            <w:r>
              <w:rPr>
                <w:rFonts w:ascii="GHEA Grapalat" w:hAnsi="GHEA Grapalat" w:cs="Calibri"/>
                <w:sz w:val="18"/>
                <w:szCs w:val="18"/>
              </w:rPr>
              <w:t xml:space="preserve">Նպատակային դրամաշնորհներ </w:t>
            </w:r>
          </w:p>
        </w:tc>
        <w:tc>
          <w:tcPr>
            <w:tcW w:w="1418" w:type="dxa"/>
            <w:tcBorders>
              <w:top w:val="nil"/>
              <w:left w:val="single" w:sz="4" w:space="0" w:color="auto"/>
              <w:bottom w:val="single" w:sz="4" w:space="0" w:color="auto"/>
              <w:right w:val="single" w:sz="4" w:space="0" w:color="auto"/>
            </w:tcBorders>
            <w:hideMark/>
          </w:tcPr>
          <w:p w14:paraId="4164F7B8" w14:textId="77777777" w:rsidR="009A0B56" w:rsidRPr="00B1177A" w:rsidRDefault="009A0B56" w:rsidP="009A0B56">
            <w:pPr>
              <w:jc w:val="right"/>
              <w:rPr>
                <w:rFonts w:ascii="GHEA Grapalat" w:hAnsi="GHEA Grapalat" w:cs="Arial"/>
                <w:sz w:val="18"/>
                <w:szCs w:val="18"/>
              </w:rPr>
            </w:pPr>
            <w:r w:rsidRPr="00B1177A">
              <w:rPr>
                <w:rFonts w:ascii="GHEA Grapalat" w:hAnsi="GHEA Grapalat" w:cs="Arial"/>
                <w:sz w:val="18"/>
                <w:szCs w:val="20"/>
              </w:rPr>
              <w:t>3.1</w:t>
            </w:r>
          </w:p>
        </w:tc>
        <w:tc>
          <w:tcPr>
            <w:tcW w:w="1416" w:type="dxa"/>
            <w:tcBorders>
              <w:top w:val="nil"/>
              <w:left w:val="single" w:sz="4" w:space="0" w:color="auto"/>
              <w:bottom w:val="single" w:sz="4" w:space="0" w:color="auto"/>
              <w:right w:val="single" w:sz="4" w:space="0" w:color="auto"/>
            </w:tcBorders>
            <w:noWrap/>
            <w:hideMark/>
          </w:tcPr>
          <w:p w14:paraId="59803731" w14:textId="77777777" w:rsidR="009A0B56" w:rsidRPr="00B1177A" w:rsidRDefault="009A0B56" w:rsidP="009A0B56">
            <w:pPr>
              <w:jc w:val="right"/>
              <w:rPr>
                <w:rFonts w:ascii="GHEA Grapalat" w:hAnsi="GHEA Grapalat" w:cs="Arial"/>
                <w:sz w:val="18"/>
                <w:szCs w:val="18"/>
              </w:rPr>
            </w:pPr>
            <w:r w:rsidRPr="00B1177A">
              <w:rPr>
                <w:rFonts w:ascii="GHEA Grapalat" w:hAnsi="GHEA Grapalat" w:cs="Arial"/>
                <w:sz w:val="18"/>
                <w:szCs w:val="20"/>
              </w:rPr>
              <w:t>6.4</w:t>
            </w:r>
          </w:p>
        </w:tc>
        <w:tc>
          <w:tcPr>
            <w:tcW w:w="1417" w:type="dxa"/>
            <w:tcBorders>
              <w:top w:val="nil"/>
              <w:left w:val="nil"/>
              <w:bottom w:val="single" w:sz="4" w:space="0" w:color="auto"/>
              <w:right w:val="single" w:sz="4" w:space="0" w:color="auto"/>
            </w:tcBorders>
            <w:noWrap/>
            <w:hideMark/>
          </w:tcPr>
          <w:p w14:paraId="26D23B7A" w14:textId="77777777" w:rsidR="009A0B56" w:rsidRPr="00B1177A" w:rsidRDefault="009A0B56" w:rsidP="009A0B56">
            <w:pPr>
              <w:jc w:val="right"/>
              <w:rPr>
                <w:rFonts w:ascii="GHEA Grapalat" w:hAnsi="GHEA Grapalat" w:cs="Arial"/>
                <w:sz w:val="18"/>
                <w:szCs w:val="18"/>
              </w:rPr>
            </w:pPr>
            <w:r w:rsidRPr="00B1177A">
              <w:rPr>
                <w:rFonts w:ascii="GHEA Grapalat" w:hAnsi="GHEA Grapalat" w:cs="Arial"/>
                <w:sz w:val="18"/>
                <w:szCs w:val="20"/>
              </w:rPr>
              <w:t>2.1</w:t>
            </w:r>
          </w:p>
        </w:tc>
        <w:tc>
          <w:tcPr>
            <w:tcW w:w="1420" w:type="dxa"/>
            <w:tcBorders>
              <w:top w:val="nil"/>
              <w:left w:val="nil"/>
              <w:bottom w:val="single" w:sz="4" w:space="0" w:color="auto"/>
              <w:right w:val="single" w:sz="4" w:space="0" w:color="auto"/>
            </w:tcBorders>
            <w:noWrap/>
            <w:hideMark/>
          </w:tcPr>
          <w:p w14:paraId="6A4087A4" w14:textId="77777777" w:rsidR="009A0B56" w:rsidRPr="00B1177A" w:rsidRDefault="009A0B56" w:rsidP="009A0B56">
            <w:pPr>
              <w:jc w:val="right"/>
              <w:rPr>
                <w:rFonts w:ascii="GHEA Grapalat" w:hAnsi="GHEA Grapalat" w:cs="Arial"/>
                <w:sz w:val="18"/>
                <w:szCs w:val="18"/>
              </w:rPr>
            </w:pPr>
            <w:r w:rsidRPr="00B1177A">
              <w:rPr>
                <w:rFonts w:ascii="GHEA Grapalat" w:hAnsi="GHEA Grapalat" w:cs="Arial"/>
                <w:sz w:val="18"/>
                <w:szCs w:val="20"/>
              </w:rPr>
              <w:t>33.4</w:t>
            </w:r>
          </w:p>
        </w:tc>
        <w:tc>
          <w:tcPr>
            <w:tcW w:w="1554" w:type="dxa"/>
            <w:tcBorders>
              <w:top w:val="nil"/>
              <w:left w:val="nil"/>
              <w:bottom w:val="single" w:sz="4" w:space="0" w:color="auto"/>
              <w:right w:val="single" w:sz="4" w:space="0" w:color="auto"/>
            </w:tcBorders>
            <w:hideMark/>
          </w:tcPr>
          <w:p w14:paraId="48A093FE" w14:textId="77777777" w:rsidR="009A0B56" w:rsidRPr="00B1177A" w:rsidRDefault="009A0B56" w:rsidP="009A0B56">
            <w:pPr>
              <w:jc w:val="right"/>
              <w:rPr>
                <w:rFonts w:ascii="GHEA Grapalat" w:hAnsi="GHEA Grapalat" w:cs="Arial"/>
                <w:sz w:val="18"/>
                <w:szCs w:val="18"/>
              </w:rPr>
            </w:pPr>
            <w:r w:rsidRPr="00B1177A">
              <w:rPr>
                <w:rFonts w:ascii="GHEA Grapalat" w:hAnsi="GHEA Grapalat" w:cs="Arial"/>
                <w:sz w:val="18"/>
                <w:szCs w:val="20"/>
              </w:rPr>
              <w:t>69.9</w:t>
            </w:r>
          </w:p>
        </w:tc>
      </w:tr>
      <w:tr w:rsidR="009A0B56" w14:paraId="584E1D51" w14:textId="77777777" w:rsidTr="00CA4CA3">
        <w:trPr>
          <w:trHeight w:val="305"/>
        </w:trPr>
        <w:tc>
          <w:tcPr>
            <w:tcW w:w="3005" w:type="dxa"/>
            <w:tcBorders>
              <w:top w:val="nil"/>
              <w:left w:val="single" w:sz="4" w:space="0" w:color="auto"/>
              <w:bottom w:val="single" w:sz="4" w:space="0" w:color="auto"/>
              <w:right w:val="single" w:sz="4" w:space="0" w:color="auto"/>
            </w:tcBorders>
            <w:noWrap/>
            <w:hideMark/>
          </w:tcPr>
          <w:p w14:paraId="48C74FA6" w14:textId="77777777" w:rsidR="009A0B56" w:rsidRDefault="009A0B56" w:rsidP="009A0B56">
            <w:pPr>
              <w:spacing w:line="276" w:lineRule="auto"/>
              <w:ind w:left="165"/>
              <w:rPr>
                <w:rFonts w:ascii="GHEA Grapalat" w:hAnsi="GHEA Grapalat" w:cs="Calibri"/>
                <w:sz w:val="18"/>
                <w:szCs w:val="18"/>
              </w:rPr>
            </w:pPr>
            <w:r>
              <w:rPr>
                <w:rFonts w:ascii="GHEA Grapalat" w:hAnsi="GHEA Grapalat" w:cs="Calibri"/>
                <w:sz w:val="18"/>
                <w:szCs w:val="18"/>
              </w:rPr>
              <w:lastRenderedPageBreak/>
              <w:t xml:space="preserve">Բյուջետային աջակցության դրամաշնորհներ </w:t>
            </w:r>
          </w:p>
        </w:tc>
        <w:tc>
          <w:tcPr>
            <w:tcW w:w="1418" w:type="dxa"/>
            <w:tcBorders>
              <w:top w:val="nil"/>
              <w:left w:val="single" w:sz="4" w:space="0" w:color="auto"/>
              <w:bottom w:val="single" w:sz="4" w:space="0" w:color="auto"/>
              <w:right w:val="single" w:sz="4" w:space="0" w:color="auto"/>
            </w:tcBorders>
            <w:hideMark/>
          </w:tcPr>
          <w:p w14:paraId="2147784F" w14:textId="77777777" w:rsidR="009A0B56" w:rsidRPr="00B1177A" w:rsidRDefault="009A0B56" w:rsidP="009A0B56">
            <w:pPr>
              <w:jc w:val="right"/>
              <w:rPr>
                <w:rFonts w:ascii="GHEA Grapalat" w:hAnsi="GHEA Grapalat" w:cs="Arial"/>
                <w:sz w:val="18"/>
                <w:szCs w:val="18"/>
              </w:rPr>
            </w:pPr>
            <w:r w:rsidRPr="00B1177A">
              <w:rPr>
                <w:rFonts w:ascii="GHEA Grapalat" w:hAnsi="GHEA Grapalat" w:cs="Arial"/>
                <w:sz w:val="18"/>
                <w:szCs w:val="20"/>
              </w:rPr>
              <w:t>0.5</w:t>
            </w:r>
          </w:p>
        </w:tc>
        <w:tc>
          <w:tcPr>
            <w:tcW w:w="1416" w:type="dxa"/>
            <w:tcBorders>
              <w:top w:val="nil"/>
              <w:left w:val="single" w:sz="4" w:space="0" w:color="auto"/>
              <w:bottom w:val="single" w:sz="4" w:space="0" w:color="auto"/>
              <w:right w:val="single" w:sz="4" w:space="0" w:color="auto"/>
            </w:tcBorders>
            <w:noWrap/>
            <w:hideMark/>
          </w:tcPr>
          <w:p w14:paraId="4DDF42D8" w14:textId="77777777" w:rsidR="009A0B56" w:rsidRPr="00B1177A" w:rsidRDefault="009A0B56" w:rsidP="009A0B56">
            <w:pPr>
              <w:jc w:val="right"/>
              <w:rPr>
                <w:rFonts w:ascii="GHEA Grapalat" w:hAnsi="GHEA Grapalat" w:cs="Arial"/>
                <w:sz w:val="18"/>
                <w:szCs w:val="18"/>
              </w:rPr>
            </w:pPr>
            <w:r w:rsidRPr="00B1177A">
              <w:rPr>
                <w:rFonts w:ascii="GHEA Grapalat" w:hAnsi="GHEA Grapalat" w:cs="Arial"/>
                <w:sz w:val="18"/>
                <w:szCs w:val="20"/>
              </w:rPr>
              <w:t>-</w:t>
            </w:r>
          </w:p>
        </w:tc>
        <w:tc>
          <w:tcPr>
            <w:tcW w:w="1417" w:type="dxa"/>
            <w:tcBorders>
              <w:top w:val="nil"/>
              <w:left w:val="nil"/>
              <w:bottom w:val="single" w:sz="4" w:space="0" w:color="auto"/>
              <w:right w:val="single" w:sz="4" w:space="0" w:color="auto"/>
            </w:tcBorders>
            <w:noWrap/>
            <w:hideMark/>
          </w:tcPr>
          <w:p w14:paraId="091431A3" w14:textId="77777777" w:rsidR="009A0B56" w:rsidRPr="00B1177A" w:rsidRDefault="009A0B56" w:rsidP="009A0B56">
            <w:pPr>
              <w:jc w:val="right"/>
              <w:rPr>
                <w:rFonts w:ascii="GHEA Grapalat" w:hAnsi="GHEA Grapalat" w:cs="Arial"/>
                <w:sz w:val="18"/>
                <w:szCs w:val="18"/>
              </w:rPr>
            </w:pPr>
            <w:r w:rsidRPr="00B1177A">
              <w:rPr>
                <w:rFonts w:ascii="GHEA Grapalat" w:hAnsi="GHEA Grapalat" w:cs="Arial"/>
                <w:sz w:val="18"/>
                <w:szCs w:val="20"/>
              </w:rPr>
              <w:t>18.5</w:t>
            </w:r>
          </w:p>
        </w:tc>
        <w:tc>
          <w:tcPr>
            <w:tcW w:w="1420" w:type="dxa"/>
            <w:tcBorders>
              <w:top w:val="nil"/>
              <w:left w:val="nil"/>
              <w:bottom w:val="single" w:sz="4" w:space="0" w:color="auto"/>
              <w:right w:val="single" w:sz="4" w:space="0" w:color="auto"/>
            </w:tcBorders>
            <w:noWrap/>
            <w:hideMark/>
          </w:tcPr>
          <w:p w14:paraId="66C0F388" w14:textId="77777777" w:rsidR="009A0B56" w:rsidRPr="00B1177A" w:rsidRDefault="009A0B56" w:rsidP="009A0B56">
            <w:pPr>
              <w:jc w:val="right"/>
              <w:rPr>
                <w:rFonts w:ascii="GHEA Grapalat" w:hAnsi="GHEA Grapalat" w:cs="Arial"/>
                <w:sz w:val="18"/>
                <w:szCs w:val="18"/>
              </w:rPr>
            </w:pPr>
            <w:r w:rsidRPr="00B1177A">
              <w:rPr>
                <w:rFonts w:ascii="GHEA Grapalat" w:hAnsi="GHEA Grapalat" w:cs="Arial"/>
                <w:sz w:val="18"/>
                <w:szCs w:val="20"/>
              </w:rPr>
              <w:t>x</w:t>
            </w:r>
          </w:p>
        </w:tc>
        <w:tc>
          <w:tcPr>
            <w:tcW w:w="1554" w:type="dxa"/>
            <w:tcBorders>
              <w:top w:val="nil"/>
              <w:left w:val="nil"/>
              <w:bottom w:val="single" w:sz="4" w:space="0" w:color="auto"/>
              <w:right w:val="single" w:sz="4" w:space="0" w:color="auto"/>
            </w:tcBorders>
            <w:hideMark/>
          </w:tcPr>
          <w:p w14:paraId="134BA6E3" w14:textId="77777777" w:rsidR="009A0B56" w:rsidRPr="00B1177A" w:rsidRDefault="009A0B56" w:rsidP="009A0B56">
            <w:pPr>
              <w:jc w:val="right"/>
              <w:rPr>
                <w:rFonts w:ascii="GHEA Grapalat" w:hAnsi="GHEA Grapalat" w:cs="Arial"/>
                <w:sz w:val="18"/>
                <w:szCs w:val="18"/>
              </w:rPr>
            </w:pPr>
            <w:r w:rsidRPr="00B1177A">
              <w:rPr>
                <w:rFonts w:ascii="GHEA Grapalat" w:hAnsi="GHEA Grapalat" w:cs="Arial"/>
                <w:sz w:val="18"/>
                <w:szCs w:val="20"/>
              </w:rPr>
              <w:t>3,502.6</w:t>
            </w:r>
          </w:p>
        </w:tc>
      </w:tr>
    </w:tbl>
    <w:p w14:paraId="47C797DF" w14:textId="77777777" w:rsidR="009A0B56" w:rsidRPr="00676B8B" w:rsidRDefault="009A0B56" w:rsidP="009A0B56">
      <w:pPr>
        <w:spacing w:line="360" w:lineRule="auto"/>
        <w:jc w:val="both"/>
        <w:rPr>
          <w:rFonts w:ascii="GHEA Grapalat" w:hAnsi="GHEA Grapalat" w:cs="Sylfaen"/>
          <w:i/>
          <w:sz w:val="16"/>
          <w:szCs w:val="16"/>
        </w:rPr>
      </w:pPr>
      <w:r w:rsidRPr="00676B8B">
        <w:rPr>
          <w:rFonts w:ascii="GHEA Grapalat" w:hAnsi="GHEA Grapalat" w:cs="Sylfaen"/>
          <w:i/>
          <w:sz w:val="16"/>
          <w:szCs w:val="16"/>
        </w:rPr>
        <w:t>«x» - ցուցանիշը կիրառելի չէ</w:t>
      </w:r>
    </w:p>
    <w:p w14:paraId="4F1A31FC" w14:textId="77777777" w:rsidR="009A0B56" w:rsidRDefault="009A0B56" w:rsidP="009A0B56">
      <w:pPr>
        <w:pStyle w:val="ListParagraph"/>
        <w:spacing w:after="0"/>
        <w:ind w:left="0" w:firstLine="567"/>
        <w:jc w:val="both"/>
        <w:rPr>
          <w:rFonts w:ascii="GHEA Grapalat" w:hAnsi="GHEA Grapalat" w:cs="GHEA Grapalat"/>
          <w:lang w:val="en-US"/>
        </w:rPr>
      </w:pPr>
    </w:p>
    <w:p w14:paraId="3AFC6092" w14:textId="77777777" w:rsidR="009A0B56" w:rsidRPr="00B52D86" w:rsidRDefault="009A0B56" w:rsidP="009A0B56">
      <w:pPr>
        <w:pStyle w:val="ListParagraph"/>
        <w:spacing w:after="0"/>
        <w:ind w:left="0" w:firstLine="567"/>
        <w:jc w:val="both"/>
        <w:rPr>
          <w:rFonts w:ascii="GHEA Grapalat" w:hAnsi="GHEA Grapalat" w:cs="GHEA Grapalat"/>
          <w:lang w:val="hy-AM"/>
        </w:rPr>
      </w:pPr>
      <w:r w:rsidRPr="00B1177A">
        <w:rPr>
          <w:rFonts w:ascii="GHEA Grapalat" w:hAnsi="GHEA Grapalat" w:cs="GHEA Grapalat"/>
          <w:lang w:val="hy-AM"/>
        </w:rPr>
        <w:t>2026 թվականի առաջին կիսամյակի ընթացքում պետական բյուջե մուտքագրված պաշտոնական դրամաշնորհները 5.7 անգամ կամ 17 մլրդ դրամով գերազանցել են նախորդ տարվա նույն ժամանակահատվածի ցուցանիշը՝ պայմանավորված 2026թ. առաջին կիսամյակում ԵՄ կողմից չնախատեսված բյուջետային աջակցության դրամաշնորհների տրամադրմամբ:</w:t>
      </w:r>
    </w:p>
    <w:p w14:paraId="4F966A87" w14:textId="61926D39" w:rsidR="009A0B56" w:rsidRDefault="009A0B56" w:rsidP="008C1FA2">
      <w:pPr>
        <w:pStyle w:val="ListParagraph"/>
        <w:spacing w:after="0"/>
        <w:ind w:left="0" w:firstLine="567"/>
        <w:jc w:val="both"/>
        <w:rPr>
          <w:rFonts w:ascii="GHEA Grapalat" w:hAnsi="GHEA Grapalat"/>
          <w:lang w:val="hy-AM"/>
        </w:rPr>
      </w:pPr>
    </w:p>
    <w:p w14:paraId="0A3CBE8F" w14:textId="77777777" w:rsidR="009A0B56" w:rsidRPr="00781AFC" w:rsidRDefault="009A0B56" w:rsidP="002A3D97">
      <w:pPr>
        <w:pStyle w:val="Heading3"/>
        <w:keepLines/>
        <w:numPr>
          <w:ilvl w:val="2"/>
          <w:numId w:val="8"/>
        </w:numPr>
        <w:spacing w:before="0" w:line="276" w:lineRule="auto"/>
        <w:ind w:left="567" w:hanging="567"/>
        <w:rPr>
          <w:rFonts w:ascii="GHEA Grapalat" w:hAnsi="GHEA Grapalat"/>
          <w:i w:val="0"/>
          <w:noProof w:val="0"/>
          <w:sz w:val="24"/>
          <w:szCs w:val="24"/>
          <w:u w:val="none"/>
        </w:rPr>
      </w:pPr>
      <w:bookmarkStart w:id="51" w:name="_Toc69232232"/>
      <w:bookmarkStart w:id="52" w:name="_Toc163745455"/>
      <w:r w:rsidRPr="00781AFC">
        <w:rPr>
          <w:rFonts w:ascii="GHEA Grapalat" w:hAnsi="GHEA Grapalat"/>
          <w:i w:val="0"/>
          <w:noProof w:val="0"/>
          <w:sz w:val="24"/>
          <w:szCs w:val="24"/>
          <w:u w:val="none"/>
        </w:rPr>
        <w:t>Այլ եկամուտներ</w:t>
      </w:r>
      <w:bookmarkEnd w:id="51"/>
      <w:bookmarkEnd w:id="52"/>
    </w:p>
    <w:p w14:paraId="57672853" w14:textId="77777777" w:rsidR="009A0B56" w:rsidRPr="00FC4ABF" w:rsidRDefault="009A0B56" w:rsidP="009A0B56">
      <w:pPr>
        <w:spacing w:line="276" w:lineRule="auto"/>
        <w:ind w:firstLine="567"/>
        <w:jc w:val="both"/>
        <w:rPr>
          <w:rFonts w:ascii="GHEA Grapalat" w:hAnsi="GHEA Grapalat" w:cs="Calibri"/>
          <w:bCs/>
          <w:sz w:val="22"/>
          <w:szCs w:val="22"/>
        </w:rPr>
      </w:pPr>
      <w:r w:rsidRPr="0065020A">
        <w:rPr>
          <w:rFonts w:ascii="GHEA Grapalat" w:hAnsi="GHEA Grapalat" w:cs="Calibri"/>
          <w:bCs/>
          <w:sz w:val="22"/>
          <w:szCs w:val="22"/>
        </w:rPr>
        <w:t xml:space="preserve">Հաշվետու ժամանակահատվածում </w:t>
      </w:r>
      <w:r w:rsidRPr="00FC4ABF">
        <w:rPr>
          <w:rFonts w:ascii="GHEA Grapalat" w:hAnsi="GHEA Grapalat" w:cs="Calibri"/>
          <w:bCs/>
          <w:sz w:val="22"/>
          <w:szCs w:val="22"/>
        </w:rPr>
        <w:t xml:space="preserve">ՀՀ պետական բյուջեի </w:t>
      </w:r>
      <w:r w:rsidRPr="008333B1">
        <w:rPr>
          <w:rFonts w:ascii="GHEA Grapalat" w:hAnsi="GHEA Grapalat" w:cs="Calibri"/>
          <w:bCs/>
          <w:i/>
          <w:sz w:val="22"/>
          <w:szCs w:val="22"/>
        </w:rPr>
        <w:t>այլ եկամուտները</w:t>
      </w:r>
      <w:r w:rsidRPr="00FC4ABF">
        <w:rPr>
          <w:rFonts w:ascii="GHEA Grapalat" w:hAnsi="GHEA Grapalat" w:cs="Calibri"/>
          <w:bCs/>
          <w:sz w:val="22"/>
          <w:szCs w:val="22"/>
        </w:rPr>
        <w:t xml:space="preserve"> կազմել են շուրջ 66.7 մլրդ դրամ՝ 27.6%-ով (14.4 մլրդ դրամով) գերազանցելով առաջին կիսամյակի ծրագրված ցուցանիշը: Ծրագրված ցուցանիշի գերազանցումը հիմնականում պայմանավորված է իրավաբանական անձանց կապիտալում կատարված ներդրումներից ստացվող շահաբաժինների ու բանկերում և այլ ֆինանսավարկային հաստատություններում բյուջեի ժամանակավոր ազատ միջոցների տեղաբաշխումից և դեպոզիտներից ստացվող տոկոսավճարների ծրագրային ցուցանիշների գերազանցմամբ: Ծրագրի գերազանցում է գրանցվել նաև իրավախախտումների համար գործադիր և դատական մարմինների կողմից կիրառվող պատժամիջոցներից, ապրանքների մատակարարումից և ծառայությունների մատուցումից եկամուտների և իրավական այլ ակտերով սահմանված՝ պետական բյուջե մուտքագրվող այլ եկամուտների գծով։ </w:t>
      </w:r>
    </w:p>
    <w:p w14:paraId="2B82D0B8" w14:textId="77777777" w:rsidR="009A0B56" w:rsidRPr="00FC4ABF" w:rsidRDefault="009A0B56" w:rsidP="009A0B56">
      <w:pPr>
        <w:autoSpaceDE w:val="0"/>
        <w:autoSpaceDN w:val="0"/>
        <w:adjustRightInd w:val="0"/>
        <w:spacing w:line="276" w:lineRule="auto"/>
        <w:ind w:firstLine="567"/>
        <w:jc w:val="both"/>
        <w:rPr>
          <w:rFonts w:ascii="GHEA Grapalat" w:hAnsi="GHEA Grapalat" w:cs="GHEA Grapalat"/>
          <w:sz w:val="22"/>
          <w:szCs w:val="22"/>
        </w:rPr>
      </w:pPr>
      <w:r w:rsidRPr="00FC4ABF">
        <w:rPr>
          <w:rFonts w:ascii="GHEA Grapalat" w:hAnsi="GHEA Grapalat" w:cs="GHEA Grapalat"/>
          <w:sz w:val="22"/>
          <w:szCs w:val="22"/>
        </w:rPr>
        <w:t>Նախորդ տարվա նույն ժամանակահատվածի համեմատ այլ եկամուտները նվազել են են 9.3%-ով կամ 6.8 մլրդ դրամով, որը հիմնականում պայմանավորված է օրենքով և իրավական այլ ակտերով սահմանված՝ պետական բյուջե մուտքագրվող այլ եկամուտների, ինչպես նաև բանկերում և այլ ֆինանսավարկային հաստատություններում բյուջեի ժամանակավոր ազատ միջոցների տեղաբաշխումից և դեպոզիտներից ստացվող տոկոսավճարների նվազմամբ:</w:t>
      </w:r>
    </w:p>
    <w:p w14:paraId="548DF125" w14:textId="77777777" w:rsidR="009A0B56" w:rsidRPr="00C76216" w:rsidRDefault="009A0B56" w:rsidP="009A0B56">
      <w:pPr>
        <w:spacing w:line="276" w:lineRule="auto"/>
        <w:ind w:right="9" w:firstLine="567"/>
        <w:jc w:val="both"/>
        <w:rPr>
          <w:rFonts w:ascii="GHEA Grapalat" w:hAnsi="GHEA Grapalat" w:cs="Calibri"/>
          <w:sz w:val="22"/>
          <w:szCs w:val="22"/>
        </w:rPr>
      </w:pPr>
    </w:p>
    <w:p w14:paraId="6468EB29" w14:textId="77777777" w:rsidR="009A0B56" w:rsidRPr="000831FE" w:rsidRDefault="009A0B56" w:rsidP="002A3D97">
      <w:pPr>
        <w:pStyle w:val="ListParagraph"/>
        <w:numPr>
          <w:ilvl w:val="0"/>
          <w:numId w:val="10"/>
        </w:numPr>
        <w:spacing w:after="0"/>
        <w:ind w:left="0" w:firstLine="0"/>
        <w:jc w:val="both"/>
        <w:rPr>
          <w:rFonts w:ascii="GHEA Grapalat" w:eastAsiaTheme="minorHAnsi" w:hAnsi="GHEA Grapalat" w:cstheme="minorBidi"/>
          <w:b/>
          <w:bCs/>
          <w:sz w:val="18"/>
          <w:szCs w:val="18"/>
          <w:lang w:val="hy-AM" w:eastAsia="en-US"/>
        </w:rPr>
      </w:pPr>
      <w:r w:rsidRPr="000831FE">
        <w:rPr>
          <w:rFonts w:ascii="GHEA Grapalat" w:eastAsiaTheme="minorHAnsi" w:hAnsi="GHEA Grapalat" w:cstheme="minorBidi"/>
          <w:b/>
          <w:bCs/>
          <w:sz w:val="18"/>
          <w:szCs w:val="18"/>
          <w:lang w:val="hy-AM" w:eastAsia="en-US"/>
        </w:rPr>
        <w:t>ՀՀ պետական բյուջեի այլ եկամուտների կառուցվածքը 202</w:t>
      </w:r>
      <w:r w:rsidRPr="00F21B3A">
        <w:rPr>
          <w:rFonts w:ascii="GHEA Grapalat" w:eastAsiaTheme="minorHAnsi" w:hAnsi="GHEA Grapalat" w:cstheme="minorBidi"/>
          <w:b/>
          <w:bCs/>
          <w:sz w:val="18"/>
          <w:szCs w:val="18"/>
          <w:lang w:val="hy-AM" w:eastAsia="en-US"/>
        </w:rPr>
        <w:t>5</w:t>
      </w:r>
      <w:r w:rsidRPr="000831FE">
        <w:rPr>
          <w:rFonts w:ascii="GHEA Grapalat" w:eastAsiaTheme="minorHAnsi" w:hAnsi="GHEA Grapalat" w:cstheme="minorBidi"/>
          <w:b/>
          <w:bCs/>
          <w:sz w:val="18"/>
          <w:szCs w:val="18"/>
          <w:lang w:val="hy-AM" w:eastAsia="en-US"/>
        </w:rPr>
        <w:t>-202</w:t>
      </w:r>
      <w:r w:rsidRPr="00F21B3A">
        <w:rPr>
          <w:rFonts w:ascii="GHEA Grapalat" w:eastAsiaTheme="minorHAnsi" w:hAnsi="GHEA Grapalat" w:cstheme="minorBidi"/>
          <w:b/>
          <w:bCs/>
          <w:sz w:val="18"/>
          <w:szCs w:val="18"/>
          <w:lang w:val="hy-AM" w:eastAsia="en-US"/>
        </w:rPr>
        <w:t>6</w:t>
      </w:r>
      <w:r w:rsidRPr="000831FE">
        <w:rPr>
          <w:rFonts w:ascii="GHEA Grapalat" w:eastAsiaTheme="minorHAnsi" w:hAnsi="GHEA Grapalat" w:cstheme="minorBidi"/>
          <w:b/>
          <w:bCs/>
          <w:sz w:val="18"/>
          <w:szCs w:val="18"/>
          <w:lang w:val="hy-AM" w:eastAsia="en-US"/>
        </w:rPr>
        <w:t>թթ</w:t>
      </w:r>
      <w:r>
        <w:rPr>
          <w:rFonts w:ascii="GHEA Grapalat" w:eastAsiaTheme="minorHAnsi" w:hAnsi="GHEA Grapalat" w:cstheme="minorBidi"/>
          <w:b/>
          <w:bCs/>
          <w:sz w:val="18"/>
          <w:szCs w:val="18"/>
          <w:lang w:val="hy-AM" w:eastAsia="en-US"/>
        </w:rPr>
        <w:t xml:space="preserve">. </w:t>
      </w:r>
      <w:r w:rsidRPr="000831FE">
        <w:rPr>
          <w:rFonts w:ascii="GHEA Grapalat" w:eastAsiaTheme="minorHAnsi" w:hAnsi="GHEA Grapalat" w:cstheme="minorBidi"/>
          <w:b/>
          <w:bCs/>
          <w:sz w:val="18"/>
          <w:szCs w:val="18"/>
          <w:lang w:val="hy-AM" w:eastAsia="en-US"/>
        </w:rPr>
        <w:t xml:space="preserve">առաջին </w:t>
      </w:r>
      <w:r>
        <w:rPr>
          <w:rFonts w:ascii="GHEA Grapalat" w:eastAsiaTheme="minorHAnsi" w:hAnsi="GHEA Grapalat" w:cstheme="minorBidi"/>
          <w:b/>
          <w:bCs/>
          <w:sz w:val="18"/>
          <w:szCs w:val="18"/>
          <w:lang w:val="hy-AM" w:eastAsia="en-US"/>
        </w:rPr>
        <w:t>կիսամ</w:t>
      </w:r>
      <w:r w:rsidRPr="000831FE">
        <w:rPr>
          <w:rFonts w:ascii="GHEA Grapalat" w:eastAsiaTheme="minorHAnsi" w:hAnsi="GHEA Grapalat" w:cstheme="minorBidi"/>
          <w:b/>
          <w:bCs/>
          <w:sz w:val="18"/>
          <w:szCs w:val="18"/>
          <w:lang w:val="hy-AM" w:eastAsia="en-US"/>
        </w:rPr>
        <w:t>յակներում (մլրդ դրամ)</w:t>
      </w:r>
    </w:p>
    <w:p w14:paraId="2812721E" w14:textId="77777777" w:rsidR="009A0B56" w:rsidRPr="000F0DCA" w:rsidRDefault="009A0B56" w:rsidP="009A0B56">
      <w:pPr>
        <w:pStyle w:val="ab"/>
        <w:rPr>
          <w:lang w:val="hy-AM"/>
        </w:rPr>
      </w:pPr>
      <w:r>
        <w:rPr>
          <w:rFonts w:cstheme="minorBidi"/>
          <w:noProof/>
        </w:rPr>
        <w:drawing>
          <wp:inline distT="0" distB="0" distL="0" distR="0" wp14:anchorId="4C1E4902" wp14:editId="33780EF5">
            <wp:extent cx="3208866" cy="2708910"/>
            <wp:effectExtent l="0" t="0" r="10795" b="1524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Pr>
          <w:lang w:val="hy-AM"/>
        </w:rPr>
        <w:t xml:space="preserve"> </w:t>
      </w:r>
      <w:r>
        <w:rPr>
          <w:rFonts w:cstheme="minorBidi"/>
          <w:noProof/>
        </w:rPr>
        <w:drawing>
          <wp:inline distT="0" distB="0" distL="0" distR="0" wp14:anchorId="7795FE3A" wp14:editId="1451E4CC">
            <wp:extent cx="3208655" cy="2708910"/>
            <wp:effectExtent l="0" t="0" r="10795" b="1524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66B0A3CA" w14:textId="77777777" w:rsidR="009A0B56" w:rsidRDefault="009A0B56" w:rsidP="009A0B56">
      <w:pPr>
        <w:spacing w:line="276" w:lineRule="auto"/>
        <w:ind w:right="9" w:firstLine="567"/>
        <w:jc w:val="both"/>
        <w:rPr>
          <w:rFonts w:ascii="GHEA Grapalat" w:hAnsi="GHEA Grapalat" w:cs="Calibri"/>
          <w:sz w:val="22"/>
          <w:szCs w:val="22"/>
        </w:rPr>
      </w:pPr>
    </w:p>
    <w:p w14:paraId="218873BF" w14:textId="60019760" w:rsidR="009A0B56" w:rsidRPr="00C921DE" w:rsidRDefault="009A0B56" w:rsidP="009A0B56">
      <w:pPr>
        <w:spacing w:line="276" w:lineRule="auto"/>
        <w:ind w:right="9" w:firstLine="567"/>
        <w:jc w:val="both"/>
        <w:rPr>
          <w:rFonts w:ascii="GHEA Grapalat" w:hAnsi="GHEA Grapalat" w:cs="Calibri"/>
          <w:sz w:val="22"/>
          <w:szCs w:val="22"/>
        </w:rPr>
      </w:pPr>
      <w:r w:rsidRPr="00C921DE">
        <w:rPr>
          <w:rFonts w:ascii="GHEA Grapalat" w:hAnsi="GHEA Grapalat" w:cs="Calibri"/>
          <w:sz w:val="22"/>
          <w:szCs w:val="22"/>
        </w:rPr>
        <w:lastRenderedPageBreak/>
        <w:t>Այլ եկամուտների առանձին բաղադրիչների վերաբերյալ տեղեկատվու</w:t>
      </w:r>
      <w:r>
        <w:rPr>
          <w:rFonts w:ascii="GHEA Grapalat" w:hAnsi="GHEA Grapalat" w:cs="Calibri"/>
          <w:sz w:val="22"/>
          <w:szCs w:val="22"/>
        </w:rPr>
        <w:t xml:space="preserve">թյունը ներկայացված է Աղյուսակ </w:t>
      </w:r>
      <w:r w:rsidR="00326886">
        <w:rPr>
          <w:rFonts w:ascii="GHEA Grapalat" w:hAnsi="GHEA Grapalat" w:cs="Calibri"/>
          <w:sz w:val="22"/>
          <w:szCs w:val="22"/>
        </w:rPr>
        <w:t>8</w:t>
      </w:r>
      <w:r w:rsidRPr="004C1C17">
        <w:rPr>
          <w:rFonts w:ascii="GHEA Grapalat" w:hAnsi="GHEA Grapalat" w:cs="Calibri"/>
          <w:sz w:val="22"/>
          <w:szCs w:val="22"/>
        </w:rPr>
        <w:t>-ում:</w:t>
      </w:r>
    </w:p>
    <w:p w14:paraId="0ACD276E" w14:textId="77777777" w:rsidR="009A0B56" w:rsidRDefault="009A0B56" w:rsidP="009A0B56">
      <w:pPr>
        <w:spacing w:line="276" w:lineRule="auto"/>
        <w:ind w:right="9" w:firstLine="567"/>
        <w:jc w:val="both"/>
        <w:rPr>
          <w:rFonts w:ascii="GHEA Grapalat" w:hAnsi="GHEA Grapalat" w:cs="Calibri"/>
          <w:sz w:val="22"/>
          <w:szCs w:val="22"/>
        </w:rPr>
      </w:pPr>
    </w:p>
    <w:p w14:paraId="7B6E4D8C" w14:textId="77777777" w:rsidR="009A0B56" w:rsidRPr="009E7330" w:rsidRDefault="009A0B56" w:rsidP="002A3D97">
      <w:pPr>
        <w:pStyle w:val="ListParagraph"/>
        <w:numPr>
          <w:ilvl w:val="0"/>
          <w:numId w:val="9"/>
        </w:numPr>
        <w:tabs>
          <w:tab w:val="left" w:pos="851"/>
          <w:tab w:val="left" w:pos="1134"/>
        </w:tabs>
        <w:spacing w:after="0"/>
        <w:ind w:left="0" w:firstLine="0"/>
        <w:jc w:val="both"/>
        <w:rPr>
          <w:rFonts w:ascii="GHEA Grapalat" w:eastAsiaTheme="minorHAnsi" w:hAnsi="GHEA Grapalat" w:cstheme="minorBidi"/>
          <w:b/>
          <w:bCs/>
          <w:sz w:val="18"/>
          <w:szCs w:val="18"/>
          <w:lang w:val="hy-AM" w:eastAsia="en-US"/>
        </w:rPr>
      </w:pPr>
      <w:r w:rsidRPr="009E7330">
        <w:rPr>
          <w:rFonts w:ascii="GHEA Grapalat" w:eastAsiaTheme="minorHAnsi" w:hAnsi="GHEA Grapalat" w:cstheme="minorBidi"/>
          <w:b/>
          <w:bCs/>
          <w:sz w:val="18"/>
          <w:szCs w:val="18"/>
          <w:lang w:val="hy-AM" w:eastAsia="en-US"/>
        </w:rPr>
        <w:t>Այլ եկամուտների գծով ՀՀ պետական բյուջեի մուտքերը (մլրդ դրամ)</w:t>
      </w:r>
      <w:r w:rsidRPr="00470F9B">
        <w:rPr>
          <w:rStyle w:val="FootnoteReference"/>
          <w:rFonts w:ascii="GHEA Grapalat" w:eastAsiaTheme="minorHAnsi" w:hAnsi="GHEA Grapalat"/>
          <w:b/>
          <w:bCs/>
          <w:sz w:val="18"/>
          <w:szCs w:val="18"/>
          <w:lang w:val="hy-AM" w:eastAsia="en-US"/>
        </w:rPr>
        <w:t xml:space="preserve"> </w:t>
      </w:r>
      <w:r>
        <w:rPr>
          <w:rStyle w:val="FootnoteReference"/>
          <w:rFonts w:ascii="GHEA Grapalat" w:eastAsiaTheme="minorHAnsi" w:hAnsi="GHEA Grapalat"/>
          <w:b/>
          <w:bCs/>
          <w:sz w:val="18"/>
          <w:szCs w:val="18"/>
          <w:lang w:val="hy-AM" w:eastAsia="en-US"/>
        </w:rPr>
        <w:footnoteReference w:id="4"/>
      </w:r>
    </w:p>
    <w:tbl>
      <w:tblPr>
        <w:tblW w:w="10201" w:type="dxa"/>
        <w:tblBorders>
          <w:top w:val="single" w:sz="4" w:space="0" w:color="auto"/>
          <w:bottom w:val="single" w:sz="4" w:space="0" w:color="auto"/>
          <w:insideH w:val="single" w:sz="4" w:space="0" w:color="auto"/>
        </w:tblBorders>
        <w:tblLayout w:type="fixed"/>
        <w:tblLook w:val="04A0" w:firstRow="1" w:lastRow="0" w:firstColumn="1" w:lastColumn="0" w:noHBand="0" w:noVBand="1"/>
      </w:tblPr>
      <w:tblGrid>
        <w:gridCol w:w="3865"/>
        <w:gridCol w:w="1260"/>
        <w:gridCol w:w="1260"/>
        <w:gridCol w:w="1265"/>
        <w:gridCol w:w="1276"/>
        <w:gridCol w:w="1275"/>
      </w:tblGrid>
      <w:tr w:rsidR="009A0B56" w:rsidRPr="00C921DE" w14:paraId="0C3E3F34" w14:textId="77777777" w:rsidTr="009A0B56">
        <w:trPr>
          <w:trHeight w:val="823"/>
        </w:trPr>
        <w:tc>
          <w:tcPr>
            <w:tcW w:w="3865" w:type="dxa"/>
            <w:tcBorders>
              <w:top w:val="single" w:sz="4" w:space="0" w:color="auto"/>
              <w:left w:val="single" w:sz="4" w:space="0" w:color="auto"/>
              <w:bottom w:val="single" w:sz="4" w:space="0" w:color="auto"/>
              <w:right w:val="single" w:sz="4" w:space="0" w:color="auto"/>
            </w:tcBorders>
            <w:shd w:val="clear" w:color="auto" w:fill="D9E2F3"/>
            <w:noWrap/>
            <w:hideMark/>
          </w:tcPr>
          <w:p w14:paraId="51A1E29A" w14:textId="77777777" w:rsidR="009A0B56" w:rsidRPr="00AF387D" w:rsidRDefault="009A0B56" w:rsidP="009A0B56">
            <w:pPr>
              <w:spacing w:line="276" w:lineRule="auto"/>
              <w:jc w:val="center"/>
              <w:rPr>
                <w:rFonts w:ascii="GHEA Grapalat" w:hAnsi="GHEA Grapalat" w:cs="Calibri"/>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D9E2F3"/>
          </w:tcPr>
          <w:p w14:paraId="4A7F19C4" w14:textId="77777777" w:rsidR="009A0B56" w:rsidRPr="00AF387D" w:rsidRDefault="009A0B56" w:rsidP="009A0B56">
            <w:pPr>
              <w:jc w:val="center"/>
              <w:rPr>
                <w:rFonts w:ascii="GHEA Grapalat" w:hAnsi="GHEA Grapalat" w:cs="Calibri"/>
                <w:bCs/>
                <w:sz w:val="18"/>
                <w:szCs w:val="18"/>
              </w:rPr>
            </w:pPr>
            <w:r w:rsidRPr="00AF387D">
              <w:rPr>
                <w:rFonts w:ascii="GHEA Grapalat" w:hAnsi="GHEA Grapalat" w:cs="Calibri"/>
                <w:bCs/>
                <w:sz w:val="18"/>
                <w:szCs w:val="18"/>
              </w:rPr>
              <w:t xml:space="preserve">2025թ. 1-ին </w:t>
            </w:r>
            <w:r>
              <w:rPr>
                <w:rFonts w:ascii="GHEA Grapalat" w:hAnsi="GHEA Grapalat" w:cs="Calibri"/>
                <w:bCs/>
                <w:sz w:val="18"/>
                <w:szCs w:val="18"/>
              </w:rPr>
              <w:t>կիսամ</w:t>
            </w:r>
            <w:r w:rsidRPr="00AF387D">
              <w:rPr>
                <w:rFonts w:ascii="GHEA Grapalat" w:hAnsi="GHEA Grapalat" w:cs="Calibri"/>
                <w:bCs/>
                <w:sz w:val="18"/>
                <w:szCs w:val="18"/>
              </w:rPr>
              <w:t>յակի փաստ</w:t>
            </w:r>
          </w:p>
        </w:tc>
        <w:tc>
          <w:tcPr>
            <w:tcW w:w="1260" w:type="dxa"/>
            <w:tcBorders>
              <w:top w:val="single" w:sz="4" w:space="0" w:color="auto"/>
              <w:left w:val="single" w:sz="4" w:space="0" w:color="auto"/>
              <w:bottom w:val="single" w:sz="4" w:space="0" w:color="auto"/>
              <w:right w:val="single" w:sz="4" w:space="0" w:color="auto"/>
            </w:tcBorders>
            <w:shd w:val="clear" w:color="auto" w:fill="D9E2F3"/>
            <w:hideMark/>
          </w:tcPr>
          <w:p w14:paraId="090C5CA8" w14:textId="77777777" w:rsidR="009A0B56" w:rsidRPr="00AF387D" w:rsidRDefault="009A0B56" w:rsidP="009A0B56">
            <w:pPr>
              <w:jc w:val="center"/>
              <w:rPr>
                <w:rFonts w:ascii="GHEA Grapalat" w:hAnsi="GHEA Grapalat" w:cs="Calibri"/>
                <w:bCs/>
                <w:sz w:val="18"/>
                <w:szCs w:val="18"/>
              </w:rPr>
            </w:pPr>
            <w:r w:rsidRPr="00AF387D">
              <w:rPr>
                <w:rFonts w:ascii="GHEA Grapalat" w:hAnsi="GHEA Grapalat" w:cs="Calibri"/>
                <w:bCs/>
                <w:sz w:val="18"/>
                <w:szCs w:val="18"/>
              </w:rPr>
              <w:t>2026թ.</w:t>
            </w:r>
            <w:r w:rsidRPr="004C1C17">
              <w:rPr>
                <w:rFonts w:ascii="GHEA Grapalat" w:hAnsi="GHEA Grapalat" w:cs="Calibri"/>
                <w:bCs/>
                <w:sz w:val="18"/>
                <w:szCs w:val="18"/>
              </w:rPr>
              <w:t xml:space="preserve"> </w:t>
            </w:r>
            <w:r w:rsidRPr="00AF387D">
              <w:rPr>
                <w:rFonts w:ascii="GHEA Grapalat" w:hAnsi="GHEA Grapalat" w:cs="Calibri"/>
                <w:bCs/>
                <w:sz w:val="18"/>
                <w:szCs w:val="18"/>
              </w:rPr>
              <w:t xml:space="preserve">1-ին </w:t>
            </w:r>
            <w:r>
              <w:rPr>
                <w:rFonts w:ascii="GHEA Grapalat" w:hAnsi="GHEA Grapalat" w:cs="Calibri"/>
                <w:bCs/>
                <w:sz w:val="18"/>
                <w:szCs w:val="18"/>
              </w:rPr>
              <w:t>կիսա</w:t>
            </w:r>
            <w:r w:rsidRPr="00AF387D">
              <w:rPr>
                <w:rFonts w:ascii="GHEA Grapalat" w:hAnsi="GHEA Grapalat" w:cs="Calibri"/>
                <w:bCs/>
                <w:sz w:val="18"/>
                <w:szCs w:val="18"/>
              </w:rPr>
              <w:t>մյակի ճշտված պլան</w:t>
            </w:r>
          </w:p>
        </w:tc>
        <w:tc>
          <w:tcPr>
            <w:tcW w:w="1265" w:type="dxa"/>
            <w:tcBorders>
              <w:top w:val="single" w:sz="4" w:space="0" w:color="auto"/>
              <w:left w:val="single" w:sz="4" w:space="0" w:color="auto"/>
              <w:bottom w:val="single" w:sz="4" w:space="0" w:color="auto"/>
              <w:right w:val="single" w:sz="4" w:space="0" w:color="auto"/>
            </w:tcBorders>
            <w:shd w:val="clear" w:color="auto" w:fill="D9E2F3"/>
            <w:hideMark/>
          </w:tcPr>
          <w:p w14:paraId="3A4B5473" w14:textId="77777777" w:rsidR="009A0B56" w:rsidRPr="00AF387D" w:rsidRDefault="009A0B56" w:rsidP="009A0B56">
            <w:pPr>
              <w:jc w:val="center"/>
              <w:rPr>
                <w:rFonts w:ascii="GHEA Grapalat" w:hAnsi="GHEA Grapalat" w:cs="Calibri"/>
                <w:bCs/>
                <w:sz w:val="18"/>
                <w:szCs w:val="18"/>
              </w:rPr>
            </w:pPr>
            <w:r w:rsidRPr="00AF387D">
              <w:rPr>
                <w:rFonts w:ascii="GHEA Grapalat" w:hAnsi="GHEA Grapalat" w:cs="Calibri"/>
                <w:bCs/>
                <w:sz w:val="18"/>
                <w:szCs w:val="18"/>
              </w:rPr>
              <w:t xml:space="preserve">2026թ. 1-ին </w:t>
            </w:r>
            <w:r>
              <w:rPr>
                <w:rFonts w:ascii="GHEA Grapalat" w:hAnsi="GHEA Grapalat" w:cs="Calibri"/>
                <w:bCs/>
                <w:sz w:val="18"/>
                <w:szCs w:val="18"/>
              </w:rPr>
              <w:t>կիսամ</w:t>
            </w:r>
            <w:r w:rsidRPr="00AF387D">
              <w:rPr>
                <w:rFonts w:ascii="GHEA Grapalat" w:hAnsi="GHEA Grapalat" w:cs="Calibri"/>
                <w:bCs/>
                <w:sz w:val="18"/>
                <w:szCs w:val="18"/>
              </w:rPr>
              <w:t>յակի փաստ</w:t>
            </w:r>
          </w:p>
        </w:tc>
        <w:tc>
          <w:tcPr>
            <w:tcW w:w="1276" w:type="dxa"/>
            <w:tcBorders>
              <w:top w:val="single" w:sz="4" w:space="0" w:color="auto"/>
              <w:left w:val="single" w:sz="4" w:space="0" w:color="auto"/>
              <w:bottom w:val="single" w:sz="4" w:space="0" w:color="auto"/>
              <w:right w:val="single" w:sz="4" w:space="0" w:color="auto"/>
            </w:tcBorders>
            <w:shd w:val="clear" w:color="auto" w:fill="D9E2F3"/>
            <w:hideMark/>
          </w:tcPr>
          <w:p w14:paraId="76F39B30" w14:textId="77777777" w:rsidR="009A0B56" w:rsidRPr="00AF387D" w:rsidRDefault="009A0B56" w:rsidP="009A0B56">
            <w:pPr>
              <w:jc w:val="center"/>
              <w:rPr>
                <w:rFonts w:ascii="GHEA Grapalat" w:hAnsi="GHEA Grapalat" w:cs="Calibri"/>
                <w:bCs/>
                <w:sz w:val="18"/>
                <w:szCs w:val="18"/>
              </w:rPr>
            </w:pPr>
            <w:r w:rsidRPr="00AF387D">
              <w:rPr>
                <w:rFonts w:ascii="GHEA Grapalat" w:hAnsi="GHEA Grapalat" w:cs="Calibri"/>
                <w:bCs/>
                <w:sz w:val="18"/>
                <w:szCs w:val="18"/>
              </w:rPr>
              <w:t>Կատարո-ղական  ճշտված պլանի նկատմամբ (%)</w:t>
            </w:r>
          </w:p>
        </w:tc>
        <w:tc>
          <w:tcPr>
            <w:tcW w:w="1275" w:type="dxa"/>
            <w:tcBorders>
              <w:top w:val="single" w:sz="4" w:space="0" w:color="auto"/>
              <w:left w:val="single" w:sz="4" w:space="0" w:color="auto"/>
              <w:bottom w:val="single" w:sz="4" w:space="0" w:color="auto"/>
              <w:right w:val="single" w:sz="4" w:space="0" w:color="auto"/>
            </w:tcBorders>
            <w:shd w:val="clear" w:color="auto" w:fill="D9E2F3"/>
            <w:hideMark/>
          </w:tcPr>
          <w:p w14:paraId="7A95715A" w14:textId="77777777" w:rsidR="009A0B56" w:rsidRPr="00AF387D" w:rsidRDefault="009A0B56" w:rsidP="009A0B56">
            <w:pPr>
              <w:jc w:val="center"/>
              <w:rPr>
                <w:rFonts w:ascii="GHEA Grapalat" w:hAnsi="GHEA Grapalat" w:cs="Calibri"/>
                <w:bCs/>
                <w:sz w:val="18"/>
                <w:szCs w:val="18"/>
              </w:rPr>
            </w:pPr>
            <w:r w:rsidRPr="00AF387D">
              <w:rPr>
                <w:rFonts w:ascii="GHEA Grapalat" w:hAnsi="GHEA Grapalat" w:cs="Calibri"/>
                <w:bCs/>
                <w:sz w:val="18"/>
                <w:szCs w:val="18"/>
              </w:rPr>
              <w:t xml:space="preserve">2026թ.  </w:t>
            </w:r>
          </w:p>
          <w:p w14:paraId="522A7FB5" w14:textId="77777777" w:rsidR="009A0B56" w:rsidRPr="00AF387D" w:rsidRDefault="009A0B56" w:rsidP="009A0B56">
            <w:pPr>
              <w:jc w:val="center"/>
              <w:rPr>
                <w:rFonts w:ascii="GHEA Grapalat" w:hAnsi="GHEA Grapalat" w:cs="Calibri"/>
                <w:bCs/>
                <w:sz w:val="18"/>
                <w:szCs w:val="18"/>
              </w:rPr>
            </w:pPr>
            <w:r w:rsidRPr="00AF387D">
              <w:rPr>
                <w:rFonts w:ascii="GHEA Grapalat" w:hAnsi="GHEA Grapalat" w:cs="Calibri"/>
                <w:bCs/>
                <w:sz w:val="18"/>
                <w:szCs w:val="18"/>
              </w:rPr>
              <w:t>2025թ.-ի  նկատմամբ</w:t>
            </w:r>
          </w:p>
          <w:p w14:paraId="43721FE4" w14:textId="77777777" w:rsidR="009A0B56" w:rsidRPr="00AF387D" w:rsidRDefault="009A0B56" w:rsidP="009A0B56">
            <w:pPr>
              <w:ind w:right="271"/>
              <w:jc w:val="center"/>
              <w:rPr>
                <w:rFonts w:ascii="GHEA Grapalat" w:hAnsi="GHEA Grapalat" w:cs="Calibri"/>
                <w:bCs/>
                <w:sz w:val="18"/>
                <w:szCs w:val="18"/>
              </w:rPr>
            </w:pPr>
            <w:r w:rsidRPr="00AF387D">
              <w:rPr>
                <w:rFonts w:ascii="GHEA Grapalat" w:hAnsi="GHEA Grapalat" w:cs="Calibri"/>
                <w:bCs/>
                <w:sz w:val="18"/>
                <w:szCs w:val="18"/>
              </w:rPr>
              <w:t>(%)</w:t>
            </w:r>
          </w:p>
        </w:tc>
      </w:tr>
      <w:tr w:rsidR="009A0B56" w:rsidRPr="00C921DE" w14:paraId="29BE7F20" w14:textId="77777777" w:rsidTr="009A0B56">
        <w:trPr>
          <w:trHeight w:val="323"/>
        </w:trPr>
        <w:tc>
          <w:tcPr>
            <w:tcW w:w="3865" w:type="dxa"/>
            <w:tcBorders>
              <w:top w:val="single" w:sz="4" w:space="0" w:color="auto"/>
              <w:left w:val="single" w:sz="4" w:space="0" w:color="auto"/>
              <w:bottom w:val="single" w:sz="4" w:space="0" w:color="auto"/>
              <w:right w:val="single" w:sz="4" w:space="0" w:color="auto"/>
            </w:tcBorders>
            <w:noWrap/>
            <w:hideMark/>
          </w:tcPr>
          <w:p w14:paraId="4B0B6B68" w14:textId="77777777" w:rsidR="009A0B56" w:rsidRPr="00D94240" w:rsidRDefault="009A0B56" w:rsidP="009A0B56">
            <w:pPr>
              <w:spacing w:line="276" w:lineRule="auto"/>
              <w:rPr>
                <w:rFonts w:ascii="GHEA Grapalat" w:hAnsi="GHEA Grapalat" w:cs="Calibri"/>
                <w:b/>
                <w:bCs/>
                <w:sz w:val="18"/>
                <w:szCs w:val="18"/>
              </w:rPr>
            </w:pPr>
            <w:r w:rsidRPr="00D94240">
              <w:rPr>
                <w:rFonts w:ascii="GHEA Grapalat" w:hAnsi="GHEA Grapalat" w:cs="Calibri"/>
                <w:b/>
                <w:bCs/>
                <w:sz w:val="18"/>
                <w:szCs w:val="18"/>
              </w:rPr>
              <w:t xml:space="preserve"> Այլ եկամուտներ</w:t>
            </w:r>
          </w:p>
        </w:tc>
        <w:tc>
          <w:tcPr>
            <w:tcW w:w="1260" w:type="dxa"/>
            <w:tcBorders>
              <w:top w:val="single" w:sz="4" w:space="0" w:color="auto"/>
              <w:left w:val="single" w:sz="4" w:space="0" w:color="auto"/>
              <w:bottom w:val="single" w:sz="4" w:space="0" w:color="auto"/>
              <w:right w:val="single" w:sz="4" w:space="0" w:color="auto"/>
            </w:tcBorders>
          </w:tcPr>
          <w:p w14:paraId="1024537E" w14:textId="77777777" w:rsidR="009A0B56" w:rsidRPr="00443700" w:rsidRDefault="009A0B56" w:rsidP="009A0B56">
            <w:pPr>
              <w:spacing w:line="276" w:lineRule="auto"/>
              <w:jc w:val="right"/>
              <w:rPr>
                <w:rFonts w:ascii="GHEA Grapalat" w:hAnsi="GHEA Grapalat" w:cs="Arial"/>
                <w:b/>
                <w:bCs/>
                <w:noProof w:val="0"/>
                <w:sz w:val="18"/>
                <w:szCs w:val="18"/>
              </w:rPr>
            </w:pPr>
            <w:r>
              <w:rPr>
                <w:rFonts w:ascii="GHEA Grapalat" w:hAnsi="GHEA Grapalat" w:cs="Arial"/>
                <w:b/>
                <w:bCs/>
                <w:sz w:val="18"/>
                <w:szCs w:val="18"/>
              </w:rPr>
              <w:t>73.5</w:t>
            </w:r>
          </w:p>
        </w:tc>
        <w:tc>
          <w:tcPr>
            <w:tcW w:w="1260" w:type="dxa"/>
            <w:tcBorders>
              <w:top w:val="single" w:sz="4" w:space="0" w:color="auto"/>
              <w:left w:val="single" w:sz="4" w:space="0" w:color="auto"/>
              <w:bottom w:val="single" w:sz="4" w:space="0" w:color="auto"/>
              <w:right w:val="single" w:sz="4" w:space="0" w:color="auto"/>
            </w:tcBorders>
            <w:noWrap/>
            <w:hideMark/>
          </w:tcPr>
          <w:p w14:paraId="5CA3D307" w14:textId="77777777" w:rsidR="009A0B56" w:rsidRPr="00443700" w:rsidRDefault="009A0B56" w:rsidP="009A0B56">
            <w:pPr>
              <w:spacing w:line="276" w:lineRule="auto"/>
              <w:jc w:val="right"/>
              <w:rPr>
                <w:rFonts w:ascii="GHEA Grapalat" w:hAnsi="GHEA Grapalat" w:cs="Arial"/>
                <w:b/>
                <w:bCs/>
                <w:sz w:val="18"/>
                <w:szCs w:val="18"/>
              </w:rPr>
            </w:pPr>
            <w:r>
              <w:rPr>
                <w:rFonts w:ascii="GHEA Grapalat" w:hAnsi="GHEA Grapalat" w:cs="Arial"/>
                <w:b/>
                <w:bCs/>
                <w:sz w:val="18"/>
                <w:szCs w:val="18"/>
              </w:rPr>
              <w:t>52.3</w:t>
            </w:r>
          </w:p>
        </w:tc>
        <w:tc>
          <w:tcPr>
            <w:tcW w:w="1265" w:type="dxa"/>
            <w:tcBorders>
              <w:top w:val="single" w:sz="4" w:space="0" w:color="auto"/>
              <w:left w:val="single" w:sz="4" w:space="0" w:color="auto"/>
              <w:bottom w:val="single" w:sz="4" w:space="0" w:color="auto"/>
              <w:right w:val="single" w:sz="4" w:space="0" w:color="auto"/>
            </w:tcBorders>
            <w:noWrap/>
            <w:hideMark/>
          </w:tcPr>
          <w:p w14:paraId="13E38D9C" w14:textId="77777777" w:rsidR="009A0B56" w:rsidRPr="00443700" w:rsidRDefault="009A0B56" w:rsidP="009A0B56">
            <w:pPr>
              <w:spacing w:line="276" w:lineRule="auto"/>
              <w:jc w:val="right"/>
              <w:rPr>
                <w:rFonts w:ascii="GHEA Grapalat" w:hAnsi="GHEA Grapalat" w:cs="Arial"/>
                <w:b/>
                <w:bCs/>
                <w:sz w:val="18"/>
                <w:szCs w:val="18"/>
              </w:rPr>
            </w:pPr>
            <w:r>
              <w:rPr>
                <w:rFonts w:ascii="GHEA Grapalat" w:hAnsi="GHEA Grapalat" w:cs="Arial"/>
                <w:b/>
                <w:bCs/>
                <w:sz w:val="18"/>
                <w:szCs w:val="18"/>
              </w:rPr>
              <w:t>66.7</w:t>
            </w:r>
          </w:p>
        </w:tc>
        <w:tc>
          <w:tcPr>
            <w:tcW w:w="1276" w:type="dxa"/>
            <w:tcBorders>
              <w:top w:val="single" w:sz="4" w:space="0" w:color="auto"/>
              <w:left w:val="single" w:sz="4" w:space="0" w:color="auto"/>
              <w:bottom w:val="single" w:sz="4" w:space="0" w:color="auto"/>
              <w:right w:val="single" w:sz="4" w:space="0" w:color="auto"/>
            </w:tcBorders>
            <w:noWrap/>
            <w:hideMark/>
          </w:tcPr>
          <w:p w14:paraId="1BBC59E3" w14:textId="77777777" w:rsidR="009A0B56" w:rsidRPr="00443700" w:rsidRDefault="009A0B56" w:rsidP="009A0B56">
            <w:pPr>
              <w:spacing w:line="276" w:lineRule="auto"/>
              <w:jc w:val="right"/>
              <w:rPr>
                <w:rFonts w:ascii="GHEA Grapalat" w:hAnsi="GHEA Grapalat" w:cs="Arial"/>
                <w:b/>
                <w:bCs/>
                <w:sz w:val="18"/>
                <w:szCs w:val="18"/>
              </w:rPr>
            </w:pPr>
            <w:r>
              <w:rPr>
                <w:rFonts w:ascii="GHEA Grapalat" w:hAnsi="GHEA Grapalat" w:cs="Arial"/>
                <w:b/>
                <w:bCs/>
                <w:sz w:val="18"/>
                <w:szCs w:val="18"/>
              </w:rPr>
              <w:t>127.6</w:t>
            </w:r>
          </w:p>
        </w:tc>
        <w:tc>
          <w:tcPr>
            <w:tcW w:w="1275" w:type="dxa"/>
            <w:tcBorders>
              <w:top w:val="single" w:sz="4" w:space="0" w:color="auto"/>
              <w:left w:val="single" w:sz="4" w:space="0" w:color="auto"/>
              <w:bottom w:val="single" w:sz="4" w:space="0" w:color="auto"/>
              <w:right w:val="single" w:sz="4" w:space="0" w:color="auto"/>
            </w:tcBorders>
            <w:hideMark/>
          </w:tcPr>
          <w:p w14:paraId="23D1267E" w14:textId="77777777" w:rsidR="009A0B56" w:rsidRPr="00443700" w:rsidRDefault="009A0B56" w:rsidP="009A0B56">
            <w:pPr>
              <w:spacing w:line="276" w:lineRule="auto"/>
              <w:jc w:val="right"/>
              <w:rPr>
                <w:rFonts w:ascii="GHEA Grapalat" w:hAnsi="GHEA Grapalat" w:cs="Arial"/>
                <w:b/>
                <w:bCs/>
                <w:sz w:val="18"/>
                <w:szCs w:val="18"/>
              </w:rPr>
            </w:pPr>
            <w:r>
              <w:rPr>
                <w:rFonts w:ascii="GHEA Grapalat" w:hAnsi="GHEA Grapalat" w:cs="Arial"/>
                <w:b/>
                <w:bCs/>
                <w:sz w:val="18"/>
                <w:szCs w:val="18"/>
              </w:rPr>
              <w:t>90.7</w:t>
            </w:r>
          </w:p>
        </w:tc>
      </w:tr>
      <w:tr w:rsidR="009A0B56" w:rsidRPr="00C921DE" w14:paraId="683FA2CF" w14:textId="77777777" w:rsidTr="009A0B56">
        <w:trPr>
          <w:trHeight w:val="881"/>
        </w:trPr>
        <w:tc>
          <w:tcPr>
            <w:tcW w:w="3865" w:type="dxa"/>
            <w:tcBorders>
              <w:top w:val="single" w:sz="4" w:space="0" w:color="auto"/>
              <w:left w:val="single" w:sz="4" w:space="0" w:color="auto"/>
              <w:bottom w:val="single" w:sz="4" w:space="0" w:color="auto"/>
              <w:right w:val="single" w:sz="4" w:space="0" w:color="auto"/>
            </w:tcBorders>
            <w:noWrap/>
            <w:hideMark/>
          </w:tcPr>
          <w:p w14:paraId="0C1FAFD1" w14:textId="77777777" w:rsidR="009A0B56" w:rsidRPr="00D94240" w:rsidRDefault="009A0B56" w:rsidP="009A0B56">
            <w:pPr>
              <w:spacing w:line="276" w:lineRule="auto"/>
              <w:ind w:left="144"/>
              <w:rPr>
                <w:rFonts w:ascii="GHEA Grapalat" w:hAnsi="GHEA Grapalat" w:cs="Calibri"/>
                <w:sz w:val="18"/>
                <w:szCs w:val="18"/>
              </w:rPr>
            </w:pPr>
            <w:r w:rsidRPr="00D94240">
              <w:rPr>
                <w:rFonts w:ascii="GHEA Grapalat" w:hAnsi="GHEA Grapalat" w:cs="Calibri"/>
                <w:sz w:val="18"/>
                <w:szCs w:val="18"/>
              </w:rPr>
              <w:t>Պետական սեփականություն հանդիսացող գույքի վարձակալությունից եկամուտներ</w:t>
            </w:r>
          </w:p>
        </w:tc>
        <w:tc>
          <w:tcPr>
            <w:tcW w:w="1260" w:type="dxa"/>
            <w:tcBorders>
              <w:top w:val="single" w:sz="4" w:space="0" w:color="auto"/>
              <w:left w:val="single" w:sz="4" w:space="0" w:color="auto"/>
              <w:bottom w:val="single" w:sz="4" w:space="0" w:color="auto"/>
              <w:right w:val="single" w:sz="4" w:space="0" w:color="auto"/>
            </w:tcBorders>
          </w:tcPr>
          <w:p w14:paraId="36A89974" w14:textId="77777777" w:rsidR="009A0B56" w:rsidRPr="0018138D" w:rsidRDefault="009A0B56" w:rsidP="009A0B56">
            <w:pPr>
              <w:spacing w:line="276" w:lineRule="auto"/>
              <w:jc w:val="right"/>
              <w:rPr>
                <w:rFonts w:ascii="GHEA Grapalat" w:hAnsi="GHEA Grapalat" w:cs="Arial"/>
                <w:noProof w:val="0"/>
                <w:sz w:val="18"/>
                <w:szCs w:val="18"/>
              </w:rPr>
            </w:pPr>
            <w:r>
              <w:rPr>
                <w:rFonts w:ascii="GHEA Grapalat" w:hAnsi="GHEA Grapalat" w:cs="Arial"/>
                <w:sz w:val="18"/>
                <w:szCs w:val="18"/>
              </w:rPr>
              <w:t xml:space="preserve">         0.6 </w:t>
            </w:r>
          </w:p>
        </w:tc>
        <w:tc>
          <w:tcPr>
            <w:tcW w:w="1260" w:type="dxa"/>
            <w:tcBorders>
              <w:top w:val="single" w:sz="4" w:space="0" w:color="auto"/>
              <w:left w:val="single" w:sz="4" w:space="0" w:color="auto"/>
              <w:bottom w:val="single" w:sz="4" w:space="0" w:color="auto"/>
              <w:right w:val="single" w:sz="4" w:space="0" w:color="auto"/>
            </w:tcBorders>
            <w:noWrap/>
            <w:hideMark/>
          </w:tcPr>
          <w:p w14:paraId="7D13B747" w14:textId="77777777" w:rsidR="009A0B56" w:rsidRPr="00D94240" w:rsidRDefault="009A0B56" w:rsidP="009A0B56">
            <w:pPr>
              <w:spacing w:line="276" w:lineRule="auto"/>
              <w:jc w:val="right"/>
              <w:rPr>
                <w:rFonts w:ascii="GHEA Grapalat" w:hAnsi="GHEA Grapalat" w:cs="Arial"/>
                <w:sz w:val="18"/>
                <w:szCs w:val="18"/>
              </w:rPr>
            </w:pPr>
            <w:r>
              <w:rPr>
                <w:rFonts w:ascii="GHEA Grapalat" w:hAnsi="GHEA Grapalat" w:cs="Arial"/>
                <w:sz w:val="18"/>
                <w:szCs w:val="18"/>
              </w:rPr>
              <w:t xml:space="preserve">         4.0 </w:t>
            </w:r>
          </w:p>
        </w:tc>
        <w:tc>
          <w:tcPr>
            <w:tcW w:w="1265" w:type="dxa"/>
            <w:tcBorders>
              <w:top w:val="single" w:sz="4" w:space="0" w:color="auto"/>
              <w:left w:val="single" w:sz="4" w:space="0" w:color="auto"/>
              <w:bottom w:val="single" w:sz="4" w:space="0" w:color="auto"/>
              <w:right w:val="single" w:sz="4" w:space="0" w:color="auto"/>
            </w:tcBorders>
            <w:noWrap/>
            <w:hideMark/>
          </w:tcPr>
          <w:p w14:paraId="786B0B36" w14:textId="77777777" w:rsidR="009A0B56" w:rsidRPr="00D94240" w:rsidRDefault="009A0B56" w:rsidP="009A0B56">
            <w:pPr>
              <w:spacing w:line="276" w:lineRule="auto"/>
              <w:jc w:val="right"/>
              <w:rPr>
                <w:rFonts w:ascii="GHEA Grapalat" w:hAnsi="GHEA Grapalat" w:cs="Arial"/>
                <w:sz w:val="18"/>
                <w:szCs w:val="18"/>
              </w:rPr>
            </w:pPr>
            <w:r>
              <w:rPr>
                <w:rFonts w:ascii="GHEA Grapalat" w:hAnsi="GHEA Grapalat" w:cs="Arial"/>
                <w:sz w:val="18"/>
                <w:szCs w:val="18"/>
              </w:rPr>
              <w:t xml:space="preserve">         0.6 </w:t>
            </w:r>
          </w:p>
        </w:tc>
        <w:tc>
          <w:tcPr>
            <w:tcW w:w="1276" w:type="dxa"/>
            <w:tcBorders>
              <w:top w:val="single" w:sz="4" w:space="0" w:color="auto"/>
              <w:left w:val="single" w:sz="4" w:space="0" w:color="auto"/>
              <w:bottom w:val="single" w:sz="4" w:space="0" w:color="auto"/>
              <w:right w:val="single" w:sz="4" w:space="0" w:color="auto"/>
            </w:tcBorders>
            <w:noWrap/>
            <w:hideMark/>
          </w:tcPr>
          <w:p w14:paraId="3D9A1087" w14:textId="77777777" w:rsidR="009A0B56" w:rsidRPr="00D94240" w:rsidRDefault="009A0B56" w:rsidP="009A0B56">
            <w:pPr>
              <w:spacing w:line="276" w:lineRule="auto"/>
              <w:jc w:val="right"/>
              <w:rPr>
                <w:rFonts w:ascii="GHEA Grapalat" w:hAnsi="GHEA Grapalat" w:cs="Arial"/>
                <w:sz w:val="18"/>
                <w:szCs w:val="18"/>
              </w:rPr>
            </w:pPr>
            <w:r>
              <w:rPr>
                <w:rFonts w:ascii="GHEA Grapalat" w:hAnsi="GHEA Grapalat" w:cs="Arial"/>
                <w:sz w:val="18"/>
                <w:szCs w:val="18"/>
              </w:rPr>
              <w:t xml:space="preserve">        15.8 </w:t>
            </w:r>
          </w:p>
        </w:tc>
        <w:tc>
          <w:tcPr>
            <w:tcW w:w="1275" w:type="dxa"/>
            <w:tcBorders>
              <w:top w:val="single" w:sz="4" w:space="0" w:color="auto"/>
              <w:left w:val="single" w:sz="4" w:space="0" w:color="auto"/>
              <w:bottom w:val="single" w:sz="4" w:space="0" w:color="auto"/>
              <w:right w:val="single" w:sz="4" w:space="0" w:color="auto"/>
            </w:tcBorders>
            <w:hideMark/>
          </w:tcPr>
          <w:p w14:paraId="5A78D2E6" w14:textId="77777777" w:rsidR="009A0B56" w:rsidRPr="00D94240" w:rsidRDefault="009A0B56" w:rsidP="009A0B56">
            <w:pPr>
              <w:spacing w:line="276" w:lineRule="auto"/>
              <w:jc w:val="right"/>
              <w:rPr>
                <w:rFonts w:ascii="GHEA Grapalat" w:hAnsi="GHEA Grapalat" w:cs="Arial"/>
                <w:sz w:val="18"/>
                <w:szCs w:val="18"/>
              </w:rPr>
            </w:pPr>
            <w:r>
              <w:rPr>
                <w:rFonts w:ascii="GHEA Grapalat" w:hAnsi="GHEA Grapalat" w:cs="Arial"/>
                <w:sz w:val="18"/>
                <w:szCs w:val="18"/>
              </w:rPr>
              <w:t xml:space="preserve">      114.6 </w:t>
            </w:r>
          </w:p>
        </w:tc>
      </w:tr>
      <w:tr w:rsidR="009A0B56" w:rsidRPr="00C921DE" w14:paraId="6EAED6F2" w14:textId="77777777" w:rsidTr="009A0B56">
        <w:trPr>
          <w:trHeight w:val="288"/>
        </w:trPr>
        <w:tc>
          <w:tcPr>
            <w:tcW w:w="3865" w:type="dxa"/>
            <w:tcBorders>
              <w:top w:val="single" w:sz="4" w:space="0" w:color="auto"/>
              <w:left w:val="single" w:sz="4" w:space="0" w:color="auto"/>
              <w:bottom w:val="single" w:sz="4" w:space="0" w:color="auto"/>
              <w:right w:val="single" w:sz="4" w:space="0" w:color="auto"/>
            </w:tcBorders>
            <w:noWrap/>
            <w:hideMark/>
          </w:tcPr>
          <w:p w14:paraId="6C55D68F" w14:textId="77777777" w:rsidR="009A0B56" w:rsidRPr="00D94240" w:rsidRDefault="009A0B56" w:rsidP="009A0B56">
            <w:pPr>
              <w:spacing w:line="276" w:lineRule="auto"/>
              <w:ind w:left="165"/>
              <w:rPr>
                <w:rFonts w:ascii="GHEA Grapalat" w:hAnsi="GHEA Grapalat" w:cs="Calibri"/>
                <w:sz w:val="18"/>
                <w:szCs w:val="18"/>
              </w:rPr>
            </w:pPr>
            <w:r w:rsidRPr="00D94240">
              <w:rPr>
                <w:rFonts w:ascii="GHEA Grapalat" w:hAnsi="GHEA Grapalat" w:cs="Calibri"/>
                <w:sz w:val="18"/>
                <w:szCs w:val="18"/>
              </w:rPr>
              <w:t>Տոկոսավճարներ և շահաբաժիններ, այդ թվում՝</w:t>
            </w:r>
          </w:p>
        </w:tc>
        <w:tc>
          <w:tcPr>
            <w:tcW w:w="1260" w:type="dxa"/>
            <w:tcBorders>
              <w:top w:val="single" w:sz="4" w:space="0" w:color="auto"/>
              <w:left w:val="single" w:sz="4" w:space="0" w:color="auto"/>
              <w:bottom w:val="single" w:sz="4" w:space="0" w:color="auto"/>
              <w:right w:val="single" w:sz="4" w:space="0" w:color="auto"/>
            </w:tcBorders>
          </w:tcPr>
          <w:p w14:paraId="3415135A" w14:textId="77777777" w:rsidR="009A0B56" w:rsidRPr="00470F9B" w:rsidRDefault="009A0B56" w:rsidP="009A0B56">
            <w:pPr>
              <w:spacing w:line="276" w:lineRule="auto"/>
              <w:jc w:val="right"/>
              <w:rPr>
                <w:rFonts w:ascii="GHEA Grapalat" w:hAnsi="GHEA Grapalat" w:cs="Arial"/>
                <w:noProof w:val="0"/>
                <w:sz w:val="18"/>
                <w:szCs w:val="18"/>
                <w:lang w:val="en-US"/>
              </w:rPr>
            </w:pPr>
            <w:r>
              <w:rPr>
                <w:rFonts w:ascii="GHEA Grapalat" w:hAnsi="GHEA Grapalat" w:cs="Arial"/>
                <w:sz w:val="18"/>
                <w:szCs w:val="18"/>
              </w:rPr>
              <w:t xml:space="preserve">        32.7 </w:t>
            </w:r>
          </w:p>
        </w:tc>
        <w:tc>
          <w:tcPr>
            <w:tcW w:w="1260" w:type="dxa"/>
            <w:tcBorders>
              <w:top w:val="single" w:sz="4" w:space="0" w:color="auto"/>
              <w:left w:val="single" w:sz="4" w:space="0" w:color="auto"/>
              <w:bottom w:val="single" w:sz="4" w:space="0" w:color="auto"/>
              <w:right w:val="single" w:sz="4" w:space="0" w:color="auto"/>
            </w:tcBorders>
            <w:noWrap/>
            <w:hideMark/>
          </w:tcPr>
          <w:p w14:paraId="279430A6" w14:textId="77777777" w:rsidR="009A0B56" w:rsidRPr="00D94240" w:rsidRDefault="009A0B56" w:rsidP="009A0B56">
            <w:pPr>
              <w:spacing w:line="276" w:lineRule="auto"/>
              <w:jc w:val="right"/>
              <w:rPr>
                <w:rFonts w:ascii="GHEA Grapalat" w:hAnsi="GHEA Grapalat" w:cs="Arial"/>
                <w:sz w:val="18"/>
                <w:szCs w:val="18"/>
              </w:rPr>
            </w:pPr>
            <w:r>
              <w:rPr>
                <w:rFonts w:ascii="GHEA Grapalat" w:hAnsi="GHEA Grapalat" w:cs="Arial"/>
                <w:sz w:val="18"/>
                <w:szCs w:val="18"/>
              </w:rPr>
              <w:t xml:space="preserve">        17.4 </w:t>
            </w:r>
          </w:p>
        </w:tc>
        <w:tc>
          <w:tcPr>
            <w:tcW w:w="1265" w:type="dxa"/>
            <w:tcBorders>
              <w:top w:val="single" w:sz="4" w:space="0" w:color="auto"/>
              <w:left w:val="single" w:sz="4" w:space="0" w:color="auto"/>
              <w:bottom w:val="single" w:sz="4" w:space="0" w:color="auto"/>
              <w:right w:val="single" w:sz="4" w:space="0" w:color="auto"/>
            </w:tcBorders>
            <w:noWrap/>
            <w:hideMark/>
          </w:tcPr>
          <w:p w14:paraId="7B1B18AF" w14:textId="77777777" w:rsidR="009A0B56" w:rsidRPr="00D94240" w:rsidRDefault="009A0B56" w:rsidP="009A0B56">
            <w:pPr>
              <w:spacing w:line="276" w:lineRule="auto"/>
              <w:jc w:val="right"/>
              <w:rPr>
                <w:rFonts w:ascii="GHEA Grapalat" w:hAnsi="GHEA Grapalat" w:cs="Arial"/>
                <w:sz w:val="18"/>
                <w:szCs w:val="18"/>
              </w:rPr>
            </w:pPr>
            <w:r>
              <w:rPr>
                <w:rFonts w:ascii="GHEA Grapalat" w:hAnsi="GHEA Grapalat" w:cs="Arial"/>
                <w:sz w:val="18"/>
                <w:szCs w:val="18"/>
              </w:rPr>
              <w:t xml:space="preserve">       30.8 </w:t>
            </w:r>
          </w:p>
        </w:tc>
        <w:tc>
          <w:tcPr>
            <w:tcW w:w="1276" w:type="dxa"/>
            <w:tcBorders>
              <w:top w:val="single" w:sz="4" w:space="0" w:color="auto"/>
              <w:left w:val="single" w:sz="4" w:space="0" w:color="auto"/>
              <w:bottom w:val="single" w:sz="4" w:space="0" w:color="auto"/>
              <w:right w:val="single" w:sz="4" w:space="0" w:color="auto"/>
            </w:tcBorders>
            <w:noWrap/>
            <w:hideMark/>
          </w:tcPr>
          <w:p w14:paraId="598EDD3F" w14:textId="77777777" w:rsidR="009A0B56" w:rsidRPr="00D94240" w:rsidRDefault="009A0B56" w:rsidP="009A0B56">
            <w:pPr>
              <w:spacing w:line="276" w:lineRule="auto"/>
              <w:jc w:val="right"/>
              <w:rPr>
                <w:rFonts w:ascii="GHEA Grapalat" w:hAnsi="GHEA Grapalat" w:cs="Arial"/>
                <w:sz w:val="18"/>
                <w:szCs w:val="18"/>
              </w:rPr>
            </w:pPr>
            <w:r>
              <w:rPr>
                <w:rFonts w:ascii="GHEA Grapalat" w:hAnsi="GHEA Grapalat" w:cs="Arial"/>
                <w:sz w:val="18"/>
                <w:szCs w:val="18"/>
              </w:rPr>
              <w:t xml:space="preserve">       177.1 </w:t>
            </w:r>
          </w:p>
        </w:tc>
        <w:tc>
          <w:tcPr>
            <w:tcW w:w="1275" w:type="dxa"/>
            <w:tcBorders>
              <w:top w:val="single" w:sz="4" w:space="0" w:color="auto"/>
              <w:left w:val="single" w:sz="4" w:space="0" w:color="auto"/>
              <w:bottom w:val="single" w:sz="4" w:space="0" w:color="auto"/>
              <w:right w:val="single" w:sz="4" w:space="0" w:color="auto"/>
            </w:tcBorders>
            <w:hideMark/>
          </w:tcPr>
          <w:p w14:paraId="58CA9479" w14:textId="77777777" w:rsidR="009A0B56" w:rsidRPr="00D94240" w:rsidRDefault="009A0B56" w:rsidP="009A0B56">
            <w:pPr>
              <w:spacing w:line="276" w:lineRule="auto"/>
              <w:jc w:val="right"/>
              <w:rPr>
                <w:rFonts w:ascii="GHEA Grapalat" w:hAnsi="GHEA Grapalat" w:cs="Arial"/>
                <w:sz w:val="18"/>
                <w:szCs w:val="18"/>
              </w:rPr>
            </w:pPr>
            <w:r>
              <w:rPr>
                <w:rFonts w:ascii="GHEA Grapalat" w:hAnsi="GHEA Grapalat" w:cs="Arial"/>
                <w:sz w:val="18"/>
                <w:szCs w:val="18"/>
              </w:rPr>
              <w:t xml:space="preserve">       94.4 </w:t>
            </w:r>
          </w:p>
        </w:tc>
      </w:tr>
      <w:tr w:rsidR="009A0B56" w:rsidRPr="00C921DE" w14:paraId="566079B1" w14:textId="77777777" w:rsidTr="009A0B56">
        <w:trPr>
          <w:trHeight w:val="1235"/>
        </w:trPr>
        <w:tc>
          <w:tcPr>
            <w:tcW w:w="3865" w:type="dxa"/>
            <w:tcBorders>
              <w:top w:val="single" w:sz="4" w:space="0" w:color="auto"/>
              <w:left w:val="single" w:sz="4" w:space="0" w:color="auto"/>
              <w:bottom w:val="single" w:sz="4" w:space="0" w:color="auto"/>
              <w:right w:val="single" w:sz="4" w:space="0" w:color="auto"/>
            </w:tcBorders>
            <w:noWrap/>
            <w:hideMark/>
          </w:tcPr>
          <w:p w14:paraId="4478FED2" w14:textId="77777777" w:rsidR="009A0B56" w:rsidRPr="00D94240" w:rsidRDefault="009A0B56" w:rsidP="009A0B56">
            <w:pPr>
              <w:spacing w:line="276" w:lineRule="auto"/>
              <w:ind w:left="288"/>
              <w:rPr>
                <w:rFonts w:ascii="GHEA Grapalat" w:hAnsi="GHEA Grapalat" w:cs="Calibri"/>
                <w:sz w:val="18"/>
                <w:szCs w:val="18"/>
              </w:rPr>
            </w:pPr>
            <w:r w:rsidRPr="00D94240">
              <w:rPr>
                <w:rFonts w:ascii="GHEA Grapalat" w:hAnsi="GHEA Grapalat" w:cs="Calibri"/>
                <w:sz w:val="18"/>
                <w:szCs w:val="18"/>
              </w:rPr>
              <w:t>բանկերում և այլ ֆինանսավարկային հաստատություններում բյուջեի ժամանակավոր ազատ միջոցների տեղաբաշխումից և դեպոզիտներից ստացվող տոկոսավճարներ</w:t>
            </w:r>
          </w:p>
        </w:tc>
        <w:tc>
          <w:tcPr>
            <w:tcW w:w="1260" w:type="dxa"/>
            <w:tcBorders>
              <w:top w:val="single" w:sz="4" w:space="0" w:color="auto"/>
              <w:left w:val="single" w:sz="4" w:space="0" w:color="auto"/>
              <w:bottom w:val="single" w:sz="4" w:space="0" w:color="auto"/>
              <w:right w:val="single" w:sz="4" w:space="0" w:color="auto"/>
            </w:tcBorders>
          </w:tcPr>
          <w:p w14:paraId="70D49055" w14:textId="77777777" w:rsidR="009A0B56" w:rsidRPr="00470F9B" w:rsidRDefault="009A0B56" w:rsidP="009A0B56">
            <w:pPr>
              <w:spacing w:line="276" w:lineRule="auto"/>
              <w:jc w:val="right"/>
              <w:rPr>
                <w:rFonts w:ascii="GHEA Grapalat" w:hAnsi="GHEA Grapalat" w:cs="Arial"/>
                <w:sz w:val="18"/>
                <w:szCs w:val="18"/>
              </w:rPr>
            </w:pPr>
            <w:r>
              <w:rPr>
                <w:rFonts w:ascii="GHEA Grapalat" w:hAnsi="GHEA Grapalat" w:cs="Arial"/>
                <w:sz w:val="18"/>
                <w:szCs w:val="18"/>
              </w:rPr>
              <w:t xml:space="preserve">        18.9 </w:t>
            </w:r>
          </w:p>
        </w:tc>
        <w:tc>
          <w:tcPr>
            <w:tcW w:w="1260" w:type="dxa"/>
            <w:tcBorders>
              <w:top w:val="single" w:sz="4" w:space="0" w:color="auto"/>
              <w:left w:val="single" w:sz="4" w:space="0" w:color="auto"/>
              <w:bottom w:val="single" w:sz="4" w:space="0" w:color="auto"/>
              <w:right w:val="single" w:sz="4" w:space="0" w:color="auto"/>
            </w:tcBorders>
            <w:noWrap/>
            <w:hideMark/>
          </w:tcPr>
          <w:p w14:paraId="25B2091D" w14:textId="77777777" w:rsidR="009A0B56" w:rsidRPr="00D94240" w:rsidRDefault="009A0B56" w:rsidP="009A0B56">
            <w:pPr>
              <w:spacing w:line="276" w:lineRule="auto"/>
              <w:jc w:val="right"/>
              <w:rPr>
                <w:rFonts w:ascii="GHEA Grapalat" w:hAnsi="GHEA Grapalat" w:cs="Arial"/>
                <w:sz w:val="18"/>
                <w:szCs w:val="18"/>
              </w:rPr>
            </w:pPr>
            <w:r>
              <w:rPr>
                <w:rFonts w:ascii="GHEA Grapalat" w:hAnsi="GHEA Grapalat" w:cs="Arial"/>
                <w:sz w:val="18"/>
                <w:szCs w:val="18"/>
              </w:rPr>
              <w:t xml:space="preserve">        11.7 </w:t>
            </w:r>
          </w:p>
        </w:tc>
        <w:tc>
          <w:tcPr>
            <w:tcW w:w="1265" w:type="dxa"/>
            <w:tcBorders>
              <w:top w:val="single" w:sz="4" w:space="0" w:color="auto"/>
              <w:left w:val="single" w:sz="4" w:space="0" w:color="auto"/>
              <w:bottom w:val="single" w:sz="4" w:space="0" w:color="auto"/>
              <w:right w:val="single" w:sz="4" w:space="0" w:color="auto"/>
            </w:tcBorders>
            <w:noWrap/>
            <w:hideMark/>
          </w:tcPr>
          <w:p w14:paraId="3A14574E" w14:textId="77777777" w:rsidR="009A0B56" w:rsidRPr="00D94240" w:rsidRDefault="009A0B56" w:rsidP="009A0B56">
            <w:pPr>
              <w:spacing w:line="276" w:lineRule="auto"/>
              <w:jc w:val="right"/>
              <w:rPr>
                <w:rFonts w:ascii="GHEA Grapalat" w:hAnsi="GHEA Grapalat" w:cs="Arial"/>
                <w:sz w:val="18"/>
                <w:szCs w:val="18"/>
              </w:rPr>
            </w:pPr>
            <w:r>
              <w:rPr>
                <w:rFonts w:ascii="GHEA Grapalat" w:hAnsi="GHEA Grapalat" w:cs="Arial"/>
                <w:sz w:val="18"/>
                <w:szCs w:val="18"/>
              </w:rPr>
              <w:t xml:space="preserve">        16.8 </w:t>
            </w:r>
          </w:p>
        </w:tc>
        <w:tc>
          <w:tcPr>
            <w:tcW w:w="1276" w:type="dxa"/>
            <w:tcBorders>
              <w:top w:val="single" w:sz="4" w:space="0" w:color="auto"/>
              <w:left w:val="single" w:sz="4" w:space="0" w:color="auto"/>
              <w:bottom w:val="single" w:sz="4" w:space="0" w:color="auto"/>
              <w:right w:val="single" w:sz="4" w:space="0" w:color="auto"/>
            </w:tcBorders>
            <w:noWrap/>
            <w:hideMark/>
          </w:tcPr>
          <w:p w14:paraId="396626E6" w14:textId="77777777" w:rsidR="009A0B56" w:rsidRPr="00D94240" w:rsidRDefault="009A0B56" w:rsidP="009A0B56">
            <w:pPr>
              <w:spacing w:line="276" w:lineRule="auto"/>
              <w:jc w:val="right"/>
              <w:rPr>
                <w:rFonts w:ascii="GHEA Grapalat" w:hAnsi="GHEA Grapalat" w:cs="Arial"/>
                <w:sz w:val="18"/>
                <w:szCs w:val="18"/>
              </w:rPr>
            </w:pPr>
            <w:r>
              <w:rPr>
                <w:rFonts w:ascii="GHEA Grapalat" w:hAnsi="GHEA Grapalat" w:cs="Arial"/>
                <w:sz w:val="18"/>
                <w:szCs w:val="18"/>
              </w:rPr>
              <w:t xml:space="preserve">      143.7 </w:t>
            </w:r>
          </w:p>
        </w:tc>
        <w:tc>
          <w:tcPr>
            <w:tcW w:w="1275" w:type="dxa"/>
            <w:tcBorders>
              <w:top w:val="single" w:sz="4" w:space="0" w:color="auto"/>
              <w:left w:val="single" w:sz="4" w:space="0" w:color="auto"/>
              <w:bottom w:val="single" w:sz="4" w:space="0" w:color="auto"/>
              <w:right w:val="single" w:sz="4" w:space="0" w:color="auto"/>
            </w:tcBorders>
            <w:hideMark/>
          </w:tcPr>
          <w:p w14:paraId="1EEF1E0C" w14:textId="77777777" w:rsidR="009A0B56" w:rsidRPr="00D94240" w:rsidRDefault="009A0B56" w:rsidP="009A0B56">
            <w:pPr>
              <w:spacing w:line="276" w:lineRule="auto"/>
              <w:jc w:val="right"/>
              <w:rPr>
                <w:rFonts w:ascii="GHEA Grapalat" w:hAnsi="GHEA Grapalat" w:cs="Arial"/>
                <w:sz w:val="18"/>
                <w:szCs w:val="18"/>
              </w:rPr>
            </w:pPr>
            <w:r>
              <w:rPr>
                <w:rFonts w:ascii="GHEA Grapalat" w:hAnsi="GHEA Grapalat" w:cs="Arial"/>
                <w:sz w:val="18"/>
                <w:szCs w:val="18"/>
              </w:rPr>
              <w:t xml:space="preserve">       89.0 </w:t>
            </w:r>
          </w:p>
        </w:tc>
      </w:tr>
      <w:tr w:rsidR="009A0B56" w:rsidRPr="00C921DE" w14:paraId="137FA0F9" w14:textId="77777777" w:rsidTr="009A0B56">
        <w:trPr>
          <w:trHeight w:val="160"/>
        </w:trPr>
        <w:tc>
          <w:tcPr>
            <w:tcW w:w="3865" w:type="dxa"/>
            <w:tcBorders>
              <w:top w:val="single" w:sz="4" w:space="0" w:color="auto"/>
              <w:left w:val="single" w:sz="4" w:space="0" w:color="auto"/>
              <w:bottom w:val="single" w:sz="4" w:space="0" w:color="auto"/>
              <w:right w:val="single" w:sz="4" w:space="0" w:color="auto"/>
            </w:tcBorders>
            <w:noWrap/>
            <w:hideMark/>
          </w:tcPr>
          <w:p w14:paraId="4E295224" w14:textId="77777777" w:rsidR="009A0B56" w:rsidRPr="00D94240" w:rsidRDefault="009A0B56" w:rsidP="009A0B56">
            <w:pPr>
              <w:spacing w:line="276" w:lineRule="auto"/>
              <w:ind w:left="288"/>
              <w:rPr>
                <w:rFonts w:ascii="GHEA Grapalat" w:hAnsi="GHEA Grapalat" w:cs="Calibri"/>
                <w:sz w:val="18"/>
                <w:szCs w:val="18"/>
              </w:rPr>
            </w:pPr>
            <w:r w:rsidRPr="00D94240">
              <w:rPr>
                <w:rFonts w:ascii="GHEA Grapalat" w:hAnsi="GHEA Grapalat" w:cs="Calibri"/>
                <w:sz w:val="18"/>
                <w:szCs w:val="18"/>
              </w:rPr>
              <w:t>իրավաբանական անձանց կապիտալում կատարված ներդրումներից ստացվող շահաբաժիններ</w:t>
            </w:r>
          </w:p>
        </w:tc>
        <w:tc>
          <w:tcPr>
            <w:tcW w:w="1260" w:type="dxa"/>
            <w:tcBorders>
              <w:top w:val="single" w:sz="4" w:space="0" w:color="auto"/>
              <w:left w:val="single" w:sz="4" w:space="0" w:color="auto"/>
              <w:bottom w:val="single" w:sz="4" w:space="0" w:color="auto"/>
              <w:right w:val="single" w:sz="4" w:space="0" w:color="auto"/>
            </w:tcBorders>
          </w:tcPr>
          <w:p w14:paraId="22411CED" w14:textId="77777777" w:rsidR="009A0B56" w:rsidRPr="00470F9B" w:rsidRDefault="009A0B56" w:rsidP="009A0B56">
            <w:pPr>
              <w:spacing w:line="276" w:lineRule="auto"/>
              <w:jc w:val="right"/>
              <w:rPr>
                <w:rFonts w:ascii="GHEA Grapalat" w:hAnsi="GHEA Grapalat" w:cs="Arial"/>
                <w:sz w:val="18"/>
                <w:szCs w:val="18"/>
              </w:rPr>
            </w:pPr>
            <w:r>
              <w:rPr>
                <w:rFonts w:ascii="GHEA Grapalat" w:hAnsi="GHEA Grapalat" w:cs="Arial"/>
                <w:sz w:val="18"/>
                <w:szCs w:val="18"/>
              </w:rPr>
              <w:t xml:space="preserve">        13.7 </w:t>
            </w:r>
          </w:p>
        </w:tc>
        <w:tc>
          <w:tcPr>
            <w:tcW w:w="1260" w:type="dxa"/>
            <w:tcBorders>
              <w:top w:val="single" w:sz="4" w:space="0" w:color="auto"/>
              <w:left w:val="single" w:sz="4" w:space="0" w:color="auto"/>
              <w:bottom w:val="single" w:sz="4" w:space="0" w:color="auto"/>
              <w:right w:val="single" w:sz="4" w:space="0" w:color="auto"/>
            </w:tcBorders>
            <w:noWrap/>
            <w:hideMark/>
          </w:tcPr>
          <w:p w14:paraId="36FF6E84" w14:textId="77777777" w:rsidR="009A0B56" w:rsidRPr="00D90A84" w:rsidRDefault="009A0B56" w:rsidP="009A0B56">
            <w:pPr>
              <w:spacing w:line="276" w:lineRule="auto"/>
              <w:jc w:val="right"/>
              <w:rPr>
                <w:rFonts w:ascii="GHEA Grapalat" w:hAnsi="GHEA Grapalat" w:cs="Arial"/>
                <w:sz w:val="18"/>
                <w:szCs w:val="18"/>
                <w:lang w:val="en-US"/>
              </w:rPr>
            </w:pPr>
            <w:r>
              <w:rPr>
                <w:rFonts w:ascii="GHEA Grapalat" w:hAnsi="GHEA Grapalat" w:cs="Arial"/>
                <w:sz w:val="18"/>
                <w:szCs w:val="18"/>
              </w:rPr>
              <w:t xml:space="preserve">         5.7 </w:t>
            </w:r>
          </w:p>
        </w:tc>
        <w:tc>
          <w:tcPr>
            <w:tcW w:w="1265" w:type="dxa"/>
            <w:tcBorders>
              <w:top w:val="single" w:sz="4" w:space="0" w:color="auto"/>
              <w:left w:val="single" w:sz="4" w:space="0" w:color="auto"/>
              <w:bottom w:val="single" w:sz="4" w:space="0" w:color="auto"/>
              <w:right w:val="single" w:sz="4" w:space="0" w:color="auto"/>
            </w:tcBorders>
            <w:noWrap/>
            <w:hideMark/>
          </w:tcPr>
          <w:p w14:paraId="003F7D32" w14:textId="77777777" w:rsidR="009A0B56" w:rsidRPr="00D94240" w:rsidRDefault="009A0B56" w:rsidP="009A0B56">
            <w:pPr>
              <w:spacing w:line="276" w:lineRule="auto"/>
              <w:jc w:val="right"/>
              <w:rPr>
                <w:rFonts w:ascii="GHEA Grapalat" w:hAnsi="GHEA Grapalat" w:cs="Arial"/>
                <w:sz w:val="18"/>
                <w:szCs w:val="18"/>
              </w:rPr>
            </w:pPr>
            <w:r>
              <w:rPr>
                <w:rFonts w:ascii="GHEA Grapalat" w:hAnsi="GHEA Grapalat" w:cs="Arial"/>
                <w:sz w:val="18"/>
                <w:szCs w:val="18"/>
              </w:rPr>
              <w:t xml:space="preserve">        14.0 </w:t>
            </w:r>
          </w:p>
        </w:tc>
        <w:tc>
          <w:tcPr>
            <w:tcW w:w="1276" w:type="dxa"/>
            <w:tcBorders>
              <w:top w:val="single" w:sz="4" w:space="0" w:color="auto"/>
              <w:left w:val="single" w:sz="4" w:space="0" w:color="auto"/>
              <w:bottom w:val="single" w:sz="4" w:space="0" w:color="auto"/>
              <w:right w:val="single" w:sz="4" w:space="0" w:color="auto"/>
            </w:tcBorders>
            <w:noWrap/>
            <w:hideMark/>
          </w:tcPr>
          <w:p w14:paraId="1EB2A655" w14:textId="77777777" w:rsidR="009A0B56" w:rsidRPr="00D94240" w:rsidRDefault="009A0B56" w:rsidP="009A0B56">
            <w:pPr>
              <w:spacing w:line="276" w:lineRule="auto"/>
              <w:jc w:val="right"/>
              <w:rPr>
                <w:rFonts w:ascii="GHEA Grapalat" w:hAnsi="GHEA Grapalat" w:cs="Arial"/>
                <w:sz w:val="18"/>
                <w:szCs w:val="18"/>
              </w:rPr>
            </w:pPr>
            <w:r>
              <w:rPr>
                <w:rFonts w:ascii="GHEA Grapalat" w:hAnsi="GHEA Grapalat" w:cs="Arial"/>
                <w:sz w:val="18"/>
                <w:szCs w:val="18"/>
              </w:rPr>
              <w:t xml:space="preserve">      246.2 </w:t>
            </w:r>
          </w:p>
        </w:tc>
        <w:tc>
          <w:tcPr>
            <w:tcW w:w="1275" w:type="dxa"/>
            <w:tcBorders>
              <w:top w:val="single" w:sz="4" w:space="0" w:color="auto"/>
              <w:left w:val="single" w:sz="4" w:space="0" w:color="auto"/>
              <w:bottom w:val="single" w:sz="4" w:space="0" w:color="auto"/>
              <w:right w:val="single" w:sz="4" w:space="0" w:color="auto"/>
            </w:tcBorders>
            <w:hideMark/>
          </w:tcPr>
          <w:p w14:paraId="46A3C314" w14:textId="77777777" w:rsidR="009A0B56" w:rsidRPr="00D94240" w:rsidRDefault="009A0B56" w:rsidP="009A0B56">
            <w:pPr>
              <w:spacing w:line="276" w:lineRule="auto"/>
              <w:jc w:val="right"/>
              <w:rPr>
                <w:rFonts w:ascii="GHEA Grapalat" w:hAnsi="GHEA Grapalat" w:cs="Arial"/>
                <w:sz w:val="18"/>
                <w:szCs w:val="18"/>
              </w:rPr>
            </w:pPr>
            <w:r>
              <w:rPr>
                <w:rFonts w:ascii="GHEA Grapalat" w:hAnsi="GHEA Grapalat" w:cs="Arial"/>
                <w:sz w:val="18"/>
                <w:szCs w:val="18"/>
              </w:rPr>
              <w:t xml:space="preserve">      101.8 </w:t>
            </w:r>
          </w:p>
        </w:tc>
      </w:tr>
      <w:tr w:rsidR="009A0B56" w:rsidRPr="00C921DE" w14:paraId="00E38228" w14:textId="77777777" w:rsidTr="009A0B56">
        <w:trPr>
          <w:trHeight w:val="288"/>
        </w:trPr>
        <w:tc>
          <w:tcPr>
            <w:tcW w:w="3865" w:type="dxa"/>
            <w:tcBorders>
              <w:top w:val="single" w:sz="4" w:space="0" w:color="auto"/>
              <w:left w:val="single" w:sz="4" w:space="0" w:color="auto"/>
              <w:bottom w:val="single" w:sz="4" w:space="0" w:color="auto"/>
              <w:right w:val="single" w:sz="4" w:space="0" w:color="auto"/>
            </w:tcBorders>
            <w:hideMark/>
          </w:tcPr>
          <w:p w14:paraId="224F279B" w14:textId="77777777" w:rsidR="009A0B56" w:rsidRPr="00D94240" w:rsidRDefault="009A0B56" w:rsidP="009A0B56">
            <w:pPr>
              <w:spacing w:line="276" w:lineRule="auto"/>
              <w:ind w:left="165"/>
              <w:rPr>
                <w:rFonts w:ascii="GHEA Grapalat" w:hAnsi="GHEA Grapalat" w:cs="Calibri"/>
                <w:sz w:val="18"/>
                <w:szCs w:val="18"/>
              </w:rPr>
            </w:pPr>
            <w:r w:rsidRPr="00D94240">
              <w:rPr>
                <w:rFonts w:ascii="GHEA Grapalat" w:hAnsi="GHEA Grapalat" w:cs="Calibri"/>
                <w:sz w:val="18"/>
                <w:szCs w:val="18"/>
              </w:rPr>
              <w:t>Պետության կողմից տրված վարկերի օգտագործման դիմ</w:t>
            </w:r>
            <w:r>
              <w:rPr>
                <w:rFonts w:ascii="GHEA Grapalat" w:hAnsi="GHEA Grapalat" w:cs="Calibri"/>
                <w:sz w:val="18"/>
                <w:szCs w:val="18"/>
              </w:rPr>
              <w:t>աց վճարներ (տոկոսներ)</w:t>
            </w:r>
          </w:p>
        </w:tc>
        <w:tc>
          <w:tcPr>
            <w:tcW w:w="1260" w:type="dxa"/>
            <w:tcBorders>
              <w:top w:val="single" w:sz="4" w:space="0" w:color="auto"/>
              <w:left w:val="single" w:sz="4" w:space="0" w:color="auto"/>
              <w:bottom w:val="single" w:sz="4" w:space="0" w:color="auto"/>
              <w:right w:val="single" w:sz="4" w:space="0" w:color="auto"/>
            </w:tcBorders>
          </w:tcPr>
          <w:p w14:paraId="51AF3329" w14:textId="77777777" w:rsidR="009A0B56" w:rsidRPr="00470F9B" w:rsidRDefault="009A0B56" w:rsidP="009A0B56">
            <w:pPr>
              <w:spacing w:line="276" w:lineRule="auto"/>
              <w:jc w:val="right"/>
              <w:rPr>
                <w:rFonts w:ascii="GHEA Grapalat" w:hAnsi="GHEA Grapalat" w:cs="Arial"/>
                <w:sz w:val="18"/>
                <w:szCs w:val="18"/>
              </w:rPr>
            </w:pPr>
            <w:r>
              <w:rPr>
                <w:rFonts w:ascii="GHEA Grapalat" w:hAnsi="GHEA Grapalat" w:cs="Arial"/>
                <w:sz w:val="18"/>
                <w:szCs w:val="18"/>
              </w:rPr>
              <w:t xml:space="preserve">         5.9 </w:t>
            </w:r>
          </w:p>
        </w:tc>
        <w:tc>
          <w:tcPr>
            <w:tcW w:w="1260" w:type="dxa"/>
            <w:tcBorders>
              <w:top w:val="single" w:sz="4" w:space="0" w:color="auto"/>
              <w:left w:val="single" w:sz="4" w:space="0" w:color="auto"/>
              <w:bottom w:val="single" w:sz="4" w:space="0" w:color="auto"/>
              <w:right w:val="single" w:sz="4" w:space="0" w:color="auto"/>
            </w:tcBorders>
            <w:noWrap/>
            <w:hideMark/>
          </w:tcPr>
          <w:p w14:paraId="494A7B2B" w14:textId="77777777" w:rsidR="009A0B56" w:rsidRPr="00D94240" w:rsidRDefault="009A0B56" w:rsidP="009A0B56">
            <w:pPr>
              <w:spacing w:line="276" w:lineRule="auto"/>
              <w:jc w:val="right"/>
              <w:rPr>
                <w:rFonts w:ascii="GHEA Grapalat" w:hAnsi="GHEA Grapalat" w:cs="Arial"/>
                <w:sz w:val="18"/>
                <w:szCs w:val="18"/>
              </w:rPr>
            </w:pPr>
            <w:r>
              <w:rPr>
                <w:rFonts w:ascii="GHEA Grapalat" w:hAnsi="GHEA Grapalat" w:cs="Arial"/>
                <w:sz w:val="18"/>
                <w:szCs w:val="18"/>
              </w:rPr>
              <w:t xml:space="preserve">         5.4 </w:t>
            </w:r>
          </w:p>
        </w:tc>
        <w:tc>
          <w:tcPr>
            <w:tcW w:w="1265" w:type="dxa"/>
            <w:tcBorders>
              <w:top w:val="single" w:sz="4" w:space="0" w:color="auto"/>
              <w:left w:val="single" w:sz="4" w:space="0" w:color="auto"/>
              <w:bottom w:val="single" w:sz="4" w:space="0" w:color="auto"/>
              <w:right w:val="single" w:sz="4" w:space="0" w:color="auto"/>
            </w:tcBorders>
            <w:noWrap/>
            <w:hideMark/>
          </w:tcPr>
          <w:p w14:paraId="49640134" w14:textId="77777777" w:rsidR="009A0B56" w:rsidRPr="00D94240" w:rsidRDefault="009A0B56" w:rsidP="009A0B56">
            <w:pPr>
              <w:spacing w:line="276" w:lineRule="auto"/>
              <w:jc w:val="right"/>
              <w:rPr>
                <w:rFonts w:ascii="GHEA Grapalat" w:hAnsi="GHEA Grapalat" w:cs="Arial"/>
                <w:sz w:val="18"/>
                <w:szCs w:val="18"/>
              </w:rPr>
            </w:pPr>
            <w:r>
              <w:rPr>
                <w:rFonts w:ascii="GHEA Grapalat" w:hAnsi="GHEA Grapalat" w:cs="Arial"/>
                <w:sz w:val="18"/>
                <w:szCs w:val="18"/>
              </w:rPr>
              <w:t xml:space="preserve">         5.2 </w:t>
            </w:r>
          </w:p>
        </w:tc>
        <w:tc>
          <w:tcPr>
            <w:tcW w:w="1276" w:type="dxa"/>
            <w:tcBorders>
              <w:top w:val="single" w:sz="4" w:space="0" w:color="auto"/>
              <w:left w:val="single" w:sz="4" w:space="0" w:color="auto"/>
              <w:bottom w:val="single" w:sz="4" w:space="0" w:color="auto"/>
              <w:right w:val="single" w:sz="4" w:space="0" w:color="auto"/>
            </w:tcBorders>
            <w:noWrap/>
            <w:hideMark/>
          </w:tcPr>
          <w:p w14:paraId="1C8F06E7" w14:textId="77777777" w:rsidR="009A0B56" w:rsidRPr="00D94240" w:rsidRDefault="009A0B56" w:rsidP="009A0B56">
            <w:pPr>
              <w:spacing w:line="276" w:lineRule="auto"/>
              <w:jc w:val="right"/>
              <w:rPr>
                <w:rFonts w:ascii="GHEA Grapalat" w:hAnsi="GHEA Grapalat" w:cs="Arial"/>
                <w:sz w:val="18"/>
                <w:szCs w:val="18"/>
              </w:rPr>
            </w:pPr>
            <w:r>
              <w:rPr>
                <w:rFonts w:ascii="GHEA Grapalat" w:hAnsi="GHEA Grapalat" w:cs="Arial"/>
                <w:sz w:val="18"/>
                <w:szCs w:val="18"/>
              </w:rPr>
              <w:t xml:space="preserve">       96.4 </w:t>
            </w:r>
          </w:p>
        </w:tc>
        <w:tc>
          <w:tcPr>
            <w:tcW w:w="1275" w:type="dxa"/>
            <w:tcBorders>
              <w:top w:val="single" w:sz="4" w:space="0" w:color="auto"/>
              <w:left w:val="single" w:sz="4" w:space="0" w:color="auto"/>
              <w:bottom w:val="single" w:sz="4" w:space="0" w:color="auto"/>
              <w:right w:val="single" w:sz="4" w:space="0" w:color="auto"/>
            </w:tcBorders>
            <w:hideMark/>
          </w:tcPr>
          <w:p w14:paraId="36088BAF" w14:textId="77777777" w:rsidR="009A0B56" w:rsidRPr="00D94240" w:rsidRDefault="009A0B56" w:rsidP="009A0B56">
            <w:pPr>
              <w:spacing w:line="276" w:lineRule="auto"/>
              <w:jc w:val="right"/>
              <w:rPr>
                <w:rFonts w:ascii="GHEA Grapalat" w:hAnsi="GHEA Grapalat" w:cs="Arial"/>
                <w:sz w:val="18"/>
                <w:szCs w:val="18"/>
              </w:rPr>
            </w:pPr>
            <w:r>
              <w:rPr>
                <w:rFonts w:ascii="GHEA Grapalat" w:hAnsi="GHEA Grapalat" w:cs="Arial"/>
                <w:sz w:val="18"/>
                <w:szCs w:val="18"/>
              </w:rPr>
              <w:t xml:space="preserve">       87.5 </w:t>
            </w:r>
          </w:p>
        </w:tc>
      </w:tr>
      <w:tr w:rsidR="009A0B56" w:rsidRPr="00C921DE" w14:paraId="4D2470F6" w14:textId="77777777" w:rsidTr="009A0B56">
        <w:trPr>
          <w:trHeight w:val="288"/>
        </w:trPr>
        <w:tc>
          <w:tcPr>
            <w:tcW w:w="3865" w:type="dxa"/>
            <w:tcBorders>
              <w:top w:val="single" w:sz="4" w:space="0" w:color="auto"/>
              <w:left w:val="single" w:sz="4" w:space="0" w:color="auto"/>
              <w:bottom w:val="single" w:sz="4" w:space="0" w:color="auto"/>
              <w:right w:val="single" w:sz="4" w:space="0" w:color="auto"/>
            </w:tcBorders>
            <w:noWrap/>
            <w:hideMark/>
          </w:tcPr>
          <w:p w14:paraId="3304FA3F" w14:textId="77777777" w:rsidR="009A0B56" w:rsidRPr="00D94240" w:rsidRDefault="009A0B56" w:rsidP="009A0B56">
            <w:pPr>
              <w:spacing w:line="276" w:lineRule="auto"/>
              <w:ind w:left="165"/>
              <w:rPr>
                <w:rFonts w:ascii="GHEA Grapalat" w:hAnsi="GHEA Grapalat" w:cs="Calibri"/>
                <w:sz w:val="18"/>
                <w:szCs w:val="18"/>
              </w:rPr>
            </w:pPr>
            <w:r w:rsidRPr="00D94240">
              <w:rPr>
                <w:rFonts w:ascii="GHEA Grapalat" w:hAnsi="GHEA Grapalat" w:cs="Calibri"/>
                <w:sz w:val="18"/>
                <w:szCs w:val="18"/>
              </w:rPr>
              <w:t>Այլ կատեգորիաներում չդասակարգված տրանսֆերտներ</w:t>
            </w:r>
          </w:p>
        </w:tc>
        <w:tc>
          <w:tcPr>
            <w:tcW w:w="1260" w:type="dxa"/>
            <w:tcBorders>
              <w:top w:val="single" w:sz="4" w:space="0" w:color="auto"/>
              <w:left w:val="single" w:sz="4" w:space="0" w:color="auto"/>
              <w:bottom w:val="single" w:sz="4" w:space="0" w:color="auto"/>
              <w:right w:val="single" w:sz="4" w:space="0" w:color="auto"/>
            </w:tcBorders>
          </w:tcPr>
          <w:p w14:paraId="610101D3" w14:textId="77777777" w:rsidR="009A0B56" w:rsidRPr="00470F9B" w:rsidRDefault="009A0B56" w:rsidP="009A0B56">
            <w:pPr>
              <w:spacing w:line="276" w:lineRule="auto"/>
              <w:jc w:val="right"/>
              <w:rPr>
                <w:rFonts w:ascii="GHEA Grapalat" w:hAnsi="GHEA Grapalat" w:cs="Arial"/>
                <w:sz w:val="18"/>
                <w:szCs w:val="18"/>
              </w:rPr>
            </w:pPr>
            <w:r>
              <w:rPr>
                <w:rFonts w:ascii="GHEA Grapalat" w:hAnsi="GHEA Grapalat" w:cs="Arial"/>
                <w:sz w:val="18"/>
                <w:szCs w:val="18"/>
              </w:rPr>
              <w:t xml:space="preserve">       0.02 </w:t>
            </w:r>
          </w:p>
        </w:tc>
        <w:tc>
          <w:tcPr>
            <w:tcW w:w="1260" w:type="dxa"/>
            <w:tcBorders>
              <w:top w:val="single" w:sz="4" w:space="0" w:color="auto"/>
              <w:left w:val="single" w:sz="4" w:space="0" w:color="auto"/>
              <w:bottom w:val="single" w:sz="4" w:space="0" w:color="auto"/>
              <w:right w:val="single" w:sz="4" w:space="0" w:color="auto"/>
            </w:tcBorders>
            <w:noWrap/>
            <w:hideMark/>
          </w:tcPr>
          <w:p w14:paraId="7EAFF72B" w14:textId="77777777" w:rsidR="009A0B56" w:rsidRPr="00D94240" w:rsidRDefault="009A0B56" w:rsidP="009A0B56">
            <w:pPr>
              <w:spacing w:line="276" w:lineRule="auto"/>
              <w:jc w:val="right"/>
              <w:rPr>
                <w:rFonts w:ascii="GHEA Grapalat" w:hAnsi="GHEA Grapalat" w:cs="Arial"/>
                <w:sz w:val="18"/>
                <w:szCs w:val="18"/>
              </w:rPr>
            </w:pPr>
            <w:r>
              <w:rPr>
                <w:rFonts w:ascii="GHEA Grapalat" w:hAnsi="GHEA Grapalat" w:cs="Arial"/>
                <w:sz w:val="18"/>
                <w:szCs w:val="18"/>
              </w:rPr>
              <w:t xml:space="preserve">       0.02 </w:t>
            </w:r>
          </w:p>
        </w:tc>
        <w:tc>
          <w:tcPr>
            <w:tcW w:w="1265" w:type="dxa"/>
            <w:tcBorders>
              <w:top w:val="single" w:sz="4" w:space="0" w:color="auto"/>
              <w:left w:val="single" w:sz="4" w:space="0" w:color="auto"/>
              <w:bottom w:val="single" w:sz="4" w:space="0" w:color="auto"/>
              <w:right w:val="single" w:sz="4" w:space="0" w:color="auto"/>
            </w:tcBorders>
            <w:noWrap/>
            <w:hideMark/>
          </w:tcPr>
          <w:p w14:paraId="3FAA2A5A" w14:textId="77777777" w:rsidR="009A0B56" w:rsidRPr="00D94240" w:rsidRDefault="009A0B56" w:rsidP="009A0B56">
            <w:pPr>
              <w:spacing w:line="276" w:lineRule="auto"/>
              <w:jc w:val="right"/>
              <w:rPr>
                <w:rFonts w:ascii="GHEA Grapalat" w:hAnsi="GHEA Grapalat" w:cs="Arial"/>
                <w:sz w:val="18"/>
                <w:szCs w:val="18"/>
              </w:rPr>
            </w:pPr>
            <w:r>
              <w:rPr>
                <w:rFonts w:ascii="GHEA Grapalat" w:hAnsi="GHEA Grapalat" w:cs="Arial"/>
                <w:sz w:val="18"/>
                <w:szCs w:val="18"/>
              </w:rPr>
              <w:t xml:space="preserve">       0.02 </w:t>
            </w:r>
          </w:p>
        </w:tc>
        <w:tc>
          <w:tcPr>
            <w:tcW w:w="1276" w:type="dxa"/>
            <w:tcBorders>
              <w:top w:val="single" w:sz="4" w:space="0" w:color="auto"/>
              <w:left w:val="single" w:sz="4" w:space="0" w:color="auto"/>
              <w:bottom w:val="single" w:sz="4" w:space="0" w:color="auto"/>
              <w:right w:val="single" w:sz="4" w:space="0" w:color="auto"/>
            </w:tcBorders>
            <w:noWrap/>
          </w:tcPr>
          <w:p w14:paraId="7E2790BD" w14:textId="77777777" w:rsidR="009A0B56" w:rsidRPr="00A33E85" w:rsidRDefault="009A0B56" w:rsidP="009A0B56">
            <w:pPr>
              <w:spacing w:line="276" w:lineRule="auto"/>
              <w:jc w:val="right"/>
              <w:rPr>
                <w:rFonts w:ascii="GHEA Grapalat" w:hAnsi="GHEA Grapalat" w:cs="Arial"/>
                <w:sz w:val="18"/>
                <w:szCs w:val="18"/>
                <w:lang w:val="en-US"/>
              </w:rPr>
            </w:pPr>
            <w:r>
              <w:rPr>
                <w:rFonts w:ascii="GHEA Grapalat" w:hAnsi="GHEA Grapalat" w:cs="Arial"/>
                <w:sz w:val="18"/>
                <w:szCs w:val="18"/>
              </w:rPr>
              <w:t xml:space="preserve">       101.1 </w:t>
            </w:r>
          </w:p>
        </w:tc>
        <w:tc>
          <w:tcPr>
            <w:tcW w:w="1275" w:type="dxa"/>
            <w:tcBorders>
              <w:top w:val="single" w:sz="4" w:space="0" w:color="auto"/>
              <w:left w:val="single" w:sz="4" w:space="0" w:color="auto"/>
              <w:bottom w:val="single" w:sz="4" w:space="0" w:color="auto"/>
              <w:right w:val="single" w:sz="4" w:space="0" w:color="auto"/>
            </w:tcBorders>
          </w:tcPr>
          <w:p w14:paraId="4EE89EE4" w14:textId="77777777" w:rsidR="009A0B56" w:rsidRPr="00D94240" w:rsidRDefault="009A0B56" w:rsidP="009A0B56">
            <w:pPr>
              <w:spacing w:line="276" w:lineRule="auto"/>
              <w:jc w:val="right"/>
              <w:rPr>
                <w:rFonts w:ascii="GHEA Grapalat" w:hAnsi="GHEA Grapalat" w:cs="Arial"/>
                <w:sz w:val="18"/>
                <w:szCs w:val="18"/>
              </w:rPr>
            </w:pPr>
            <w:r>
              <w:rPr>
                <w:rFonts w:ascii="GHEA Grapalat" w:hAnsi="GHEA Grapalat" w:cs="Arial"/>
                <w:sz w:val="18"/>
                <w:szCs w:val="18"/>
              </w:rPr>
              <w:t xml:space="preserve">      106.5 </w:t>
            </w:r>
          </w:p>
        </w:tc>
      </w:tr>
      <w:tr w:rsidR="009A0B56" w:rsidRPr="00C921DE" w14:paraId="447C6FF9" w14:textId="77777777" w:rsidTr="009A0B56">
        <w:trPr>
          <w:trHeight w:val="288"/>
        </w:trPr>
        <w:tc>
          <w:tcPr>
            <w:tcW w:w="3865" w:type="dxa"/>
            <w:tcBorders>
              <w:top w:val="single" w:sz="4" w:space="0" w:color="auto"/>
              <w:left w:val="single" w:sz="4" w:space="0" w:color="auto"/>
              <w:bottom w:val="single" w:sz="4" w:space="0" w:color="auto"/>
              <w:right w:val="single" w:sz="4" w:space="0" w:color="auto"/>
            </w:tcBorders>
            <w:noWrap/>
            <w:hideMark/>
          </w:tcPr>
          <w:p w14:paraId="0A0E68EF" w14:textId="77777777" w:rsidR="009A0B56" w:rsidRPr="00D94240" w:rsidRDefault="009A0B56" w:rsidP="009A0B56">
            <w:pPr>
              <w:spacing w:line="276" w:lineRule="auto"/>
              <w:ind w:left="165"/>
              <w:rPr>
                <w:rFonts w:ascii="GHEA Grapalat" w:hAnsi="GHEA Grapalat" w:cs="Calibri"/>
                <w:sz w:val="18"/>
                <w:szCs w:val="18"/>
              </w:rPr>
            </w:pPr>
            <w:r w:rsidRPr="00D94240">
              <w:rPr>
                <w:rFonts w:ascii="GHEA Grapalat" w:hAnsi="GHEA Grapalat" w:cs="Calibri"/>
                <w:sz w:val="18"/>
                <w:szCs w:val="18"/>
              </w:rPr>
              <w:t>Իրավախախտումների համար գործադիր, դատական մարմինների կողմից կիրառվող պատժամիջոցներից մուտքեր</w:t>
            </w:r>
          </w:p>
        </w:tc>
        <w:tc>
          <w:tcPr>
            <w:tcW w:w="1260" w:type="dxa"/>
            <w:tcBorders>
              <w:top w:val="single" w:sz="4" w:space="0" w:color="auto"/>
              <w:left w:val="single" w:sz="4" w:space="0" w:color="auto"/>
              <w:bottom w:val="single" w:sz="4" w:space="0" w:color="auto"/>
              <w:right w:val="single" w:sz="4" w:space="0" w:color="auto"/>
            </w:tcBorders>
          </w:tcPr>
          <w:p w14:paraId="65DC4AF3" w14:textId="77777777" w:rsidR="009A0B56" w:rsidRPr="00470F9B" w:rsidRDefault="009A0B56" w:rsidP="009A0B56">
            <w:pPr>
              <w:spacing w:line="276" w:lineRule="auto"/>
              <w:jc w:val="right"/>
              <w:rPr>
                <w:rFonts w:ascii="GHEA Grapalat" w:hAnsi="GHEA Grapalat" w:cs="Arial"/>
                <w:sz w:val="18"/>
                <w:szCs w:val="18"/>
              </w:rPr>
            </w:pPr>
            <w:r>
              <w:rPr>
                <w:rFonts w:ascii="GHEA Grapalat" w:hAnsi="GHEA Grapalat" w:cs="Arial"/>
                <w:sz w:val="18"/>
                <w:szCs w:val="18"/>
              </w:rPr>
              <w:t xml:space="preserve">        13.6 </w:t>
            </w:r>
          </w:p>
        </w:tc>
        <w:tc>
          <w:tcPr>
            <w:tcW w:w="1260" w:type="dxa"/>
            <w:tcBorders>
              <w:top w:val="single" w:sz="4" w:space="0" w:color="auto"/>
              <w:left w:val="single" w:sz="4" w:space="0" w:color="auto"/>
              <w:bottom w:val="single" w:sz="4" w:space="0" w:color="auto"/>
              <w:right w:val="single" w:sz="4" w:space="0" w:color="auto"/>
            </w:tcBorders>
            <w:noWrap/>
            <w:hideMark/>
          </w:tcPr>
          <w:p w14:paraId="4F3439F9" w14:textId="77777777" w:rsidR="009A0B56" w:rsidRPr="00D94240" w:rsidRDefault="009A0B56" w:rsidP="009A0B56">
            <w:pPr>
              <w:spacing w:line="276" w:lineRule="auto"/>
              <w:jc w:val="right"/>
              <w:rPr>
                <w:rFonts w:ascii="GHEA Grapalat" w:hAnsi="GHEA Grapalat" w:cs="Arial"/>
                <w:sz w:val="18"/>
                <w:szCs w:val="18"/>
              </w:rPr>
            </w:pPr>
            <w:r>
              <w:rPr>
                <w:rFonts w:ascii="GHEA Grapalat" w:hAnsi="GHEA Grapalat" w:cs="Arial"/>
                <w:sz w:val="18"/>
                <w:szCs w:val="18"/>
              </w:rPr>
              <w:t xml:space="preserve">        13.5 </w:t>
            </w:r>
          </w:p>
        </w:tc>
        <w:tc>
          <w:tcPr>
            <w:tcW w:w="1265" w:type="dxa"/>
            <w:tcBorders>
              <w:top w:val="single" w:sz="4" w:space="0" w:color="auto"/>
              <w:left w:val="single" w:sz="4" w:space="0" w:color="auto"/>
              <w:bottom w:val="single" w:sz="4" w:space="0" w:color="auto"/>
              <w:right w:val="single" w:sz="4" w:space="0" w:color="auto"/>
            </w:tcBorders>
            <w:noWrap/>
            <w:hideMark/>
          </w:tcPr>
          <w:p w14:paraId="21A0DC4D" w14:textId="77777777" w:rsidR="009A0B56" w:rsidRPr="00D94240" w:rsidRDefault="009A0B56" w:rsidP="009A0B56">
            <w:pPr>
              <w:spacing w:line="276" w:lineRule="auto"/>
              <w:jc w:val="right"/>
              <w:rPr>
                <w:rFonts w:ascii="GHEA Grapalat" w:hAnsi="GHEA Grapalat" w:cs="Arial"/>
                <w:sz w:val="18"/>
                <w:szCs w:val="18"/>
              </w:rPr>
            </w:pPr>
            <w:r>
              <w:rPr>
                <w:rFonts w:ascii="GHEA Grapalat" w:hAnsi="GHEA Grapalat" w:cs="Arial"/>
                <w:sz w:val="18"/>
                <w:szCs w:val="18"/>
              </w:rPr>
              <w:t xml:space="preserve">        14.8 </w:t>
            </w:r>
          </w:p>
        </w:tc>
        <w:tc>
          <w:tcPr>
            <w:tcW w:w="1276" w:type="dxa"/>
            <w:tcBorders>
              <w:top w:val="single" w:sz="4" w:space="0" w:color="auto"/>
              <w:left w:val="single" w:sz="4" w:space="0" w:color="auto"/>
              <w:bottom w:val="single" w:sz="4" w:space="0" w:color="auto"/>
              <w:right w:val="single" w:sz="4" w:space="0" w:color="auto"/>
            </w:tcBorders>
            <w:noWrap/>
            <w:hideMark/>
          </w:tcPr>
          <w:p w14:paraId="33303D75" w14:textId="77777777" w:rsidR="009A0B56" w:rsidRPr="00D94240" w:rsidRDefault="009A0B56" w:rsidP="009A0B56">
            <w:pPr>
              <w:spacing w:line="276" w:lineRule="auto"/>
              <w:jc w:val="right"/>
              <w:rPr>
                <w:rFonts w:ascii="GHEA Grapalat" w:hAnsi="GHEA Grapalat" w:cs="Arial"/>
                <w:sz w:val="18"/>
                <w:szCs w:val="18"/>
              </w:rPr>
            </w:pPr>
            <w:r>
              <w:rPr>
                <w:rFonts w:ascii="GHEA Grapalat" w:hAnsi="GHEA Grapalat" w:cs="Arial"/>
                <w:sz w:val="18"/>
                <w:szCs w:val="18"/>
              </w:rPr>
              <w:t xml:space="preserve">      109.7 </w:t>
            </w:r>
          </w:p>
        </w:tc>
        <w:tc>
          <w:tcPr>
            <w:tcW w:w="1275" w:type="dxa"/>
            <w:tcBorders>
              <w:top w:val="single" w:sz="4" w:space="0" w:color="auto"/>
              <w:left w:val="single" w:sz="4" w:space="0" w:color="auto"/>
              <w:bottom w:val="single" w:sz="4" w:space="0" w:color="auto"/>
              <w:right w:val="single" w:sz="4" w:space="0" w:color="auto"/>
            </w:tcBorders>
            <w:hideMark/>
          </w:tcPr>
          <w:p w14:paraId="5CB26FEB" w14:textId="77777777" w:rsidR="009A0B56" w:rsidRPr="00D94240" w:rsidRDefault="009A0B56" w:rsidP="009A0B56">
            <w:pPr>
              <w:spacing w:line="276" w:lineRule="auto"/>
              <w:jc w:val="right"/>
              <w:rPr>
                <w:rFonts w:ascii="GHEA Grapalat" w:hAnsi="GHEA Grapalat" w:cs="Arial"/>
                <w:sz w:val="18"/>
                <w:szCs w:val="18"/>
              </w:rPr>
            </w:pPr>
            <w:r>
              <w:rPr>
                <w:rFonts w:ascii="GHEA Grapalat" w:hAnsi="GHEA Grapalat" w:cs="Arial"/>
                <w:sz w:val="18"/>
                <w:szCs w:val="18"/>
              </w:rPr>
              <w:t xml:space="preserve">      108.5 </w:t>
            </w:r>
          </w:p>
        </w:tc>
      </w:tr>
      <w:tr w:rsidR="009A0B56" w:rsidRPr="00C921DE" w14:paraId="33A797B7" w14:textId="77777777" w:rsidTr="009A0B56">
        <w:trPr>
          <w:trHeight w:val="288"/>
        </w:trPr>
        <w:tc>
          <w:tcPr>
            <w:tcW w:w="3865" w:type="dxa"/>
            <w:tcBorders>
              <w:top w:val="single" w:sz="4" w:space="0" w:color="auto"/>
              <w:left w:val="single" w:sz="4" w:space="0" w:color="auto"/>
              <w:bottom w:val="single" w:sz="4" w:space="0" w:color="auto"/>
              <w:right w:val="single" w:sz="4" w:space="0" w:color="auto"/>
            </w:tcBorders>
            <w:noWrap/>
            <w:hideMark/>
          </w:tcPr>
          <w:p w14:paraId="74E088FB" w14:textId="77777777" w:rsidR="009A0B56" w:rsidRPr="00D94240" w:rsidRDefault="009A0B56" w:rsidP="009A0B56">
            <w:pPr>
              <w:spacing w:line="276" w:lineRule="auto"/>
              <w:ind w:left="165"/>
              <w:rPr>
                <w:rFonts w:ascii="GHEA Grapalat" w:hAnsi="GHEA Grapalat" w:cs="Calibri"/>
                <w:sz w:val="18"/>
                <w:szCs w:val="18"/>
              </w:rPr>
            </w:pPr>
            <w:r w:rsidRPr="00D94240">
              <w:rPr>
                <w:rFonts w:ascii="GHEA Grapalat" w:hAnsi="GHEA Grapalat" w:cs="Calibri"/>
                <w:sz w:val="18"/>
                <w:szCs w:val="18"/>
              </w:rPr>
              <w:t>Ապրանքների մատակարարումից և ծառայությունների մատուցումից եկամուտներ</w:t>
            </w:r>
          </w:p>
        </w:tc>
        <w:tc>
          <w:tcPr>
            <w:tcW w:w="1260" w:type="dxa"/>
            <w:tcBorders>
              <w:top w:val="single" w:sz="4" w:space="0" w:color="auto"/>
              <w:left w:val="single" w:sz="4" w:space="0" w:color="auto"/>
              <w:bottom w:val="single" w:sz="4" w:space="0" w:color="auto"/>
              <w:right w:val="single" w:sz="4" w:space="0" w:color="auto"/>
            </w:tcBorders>
          </w:tcPr>
          <w:p w14:paraId="64F40A1B" w14:textId="77777777" w:rsidR="009A0B56" w:rsidRPr="00470F9B" w:rsidRDefault="009A0B56" w:rsidP="009A0B56">
            <w:pPr>
              <w:spacing w:line="276" w:lineRule="auto"/>
              <w:jc w:val="right"/>
              <w:rPr>
                <w:rFonts w:ascii="GHEA Grapalat" w:hAnsi="GHEA Grapalat" w:cs="Arial"/>
                <w:sz w:val="18"/>
                <w:szCs w:val="18"/>
              </w:rPr>
            </w:pPr>
            <w:r>
              <w:rPr>
                <w:rFonts w:ascii="GHEA Grapalat" w:hAnsi="GHEA Grapalat" w:cs="Arial"/>
                <w:sz w:val="18"/>
                <w:szCs w:val="18"/>
              </w:rPr>
              <w:t xml:space="preserve">        11.0 </w:t>
            </w:r>
          </w:p>
        </w:tc>
        <w:tc>
          <w:tcPr>
            <w:tcW w:w="1260" w:type="dxa"/>
            <w:tcBorders>
              <w:top w:val="single" w:sz="4" w:space="0" w:color="auto"/>
              <w:left w:val="single" w:sz="4" w:space="0" w:color="auto"/>
              <w:bottom w:val="single" w:sz="4" w:space="0" w:color="auto"/>
              <w:right w:val="single" w:sz="4" w:space="0" w:color="auto"/>
            </w:tcBorders>
            <w:noWrap/>
            <w:hideMark/>
          </w:tcPr>
          <w:p w14:paraId="013490A5" w14:textId="77777777" w:rsidR="009A0B56" w:rsidRPr="004224FF" w:rsidRDefault="009A0B56" w:rsidP="009A0B56">
            <w:pPr>
              <w:spacing w:line="276" w:lineRule="auto"/>
              <w:jc w:val="right"/>
              <w:rPr>
                <w:rFonts w:ascii="GHEA Grapalat" w:hAnsi="GHEA Grapalat" w:cs="Arial"/>
                <w:sz w:val="18"/>
                <w:szCs w:val="18"/>
              </w:rPr>
            </w:pPr>
            <w:r>
              <w:rPr>
                <w:rFonts w:ascii="GHEA Grapalat" w:hAnsi="GHEA Grapalat" w:cs="Arial"/>
                <w:sz w:val="18"/>
                <w:szCs w:val="18"/>
              </w:rPr>
              <w:t xml:space="preserve">         11.1 </w:t>
            </w:r>
          </w:p>
        </w:tc>
        <w:tc>
          <w:tcPr>
            <w:tcW w:w="1265" w:type="dxa"/>
            <w:tcBorders>
              <w:top w:val="single" w:sz="4" w:space="0" w:color="auto"/>
              <w:left w:val="single" w:sz="4" w:space="0" w:color="auto"/>
              <w:bottom w:val="single" w:sz="4" w:space="0" w:color="auto"/>
              <w:right w:val="single" w:sz="4" w:space="0" w:color="auto"/>
            </w:tcBorders>
            <w:noWrap/>
            <w:hideMark/>
          </w:tcPr>
          <w:p w14:paraId="589DAD75" w14:textId="77777777" w:rsidR="009A0B56" w:rsidRPr="004224FF" w:rsidRDefault="009A0B56" w:rsidP="009A0B56">
            <w:pPr>
              <w:spacing w:line="276" w:lineRule="auto"/>
              <w:jc w:val="right"/>
              <w:rPr>
                <w:rFonts w:ascii="GHEA Grapalat" w:hAnsi="GHEA Grapalat" w:cs="Arial"/>
                <w:sz w:val="18"/>
                <w:szCs w:val="18"/>
              </w:rPr>
            </w:pPr>
            <w:r>
              <w:rPr>
                <w:rFonts w:ascii="GHEA Grapalat" w:hAnsi="GHEA Grapalat" w:cs="Arial"/>
                <w:sz w:val="18"/>
                <w:szCs w:val="18"/>
              </w:rPr>
              <w:t xml:space="preserve">        12.5 </w:t>
            </w:r>
          </w:p>
        </w:tc>
        <w:tc>
          <w:tcPr>
            <w:tcW w:w="1276" w:type="dxa"/>
            <w:tcBorders>
              <w:top w:val="single" w:sz="4" w:space="0" w:color="auto"/>
              <w:left w:val="single" w:sz="4" w:space="0" w:color="auto"/>
              <w:bottom w:val="single" w:sz="4" w:space="0" w:color="auto"/>
              <w:right w:val="single" w:sz="4" w:space="0" w:color="auto"/>
            </w:tcBorders>
            <w:noWrap/>
            <w:hideMark/>
          </w:tcPr>
          <w:p w14:paraId="34143F17" w14:textId="77777777" w:rsidR="009A0B56" w:rsidRPr="004224FF" w:rsidRDefault="009A0B56" w:rsidP="009A0B56">
            <w:pPr>
              <w:spacing w:line="276" w:lineRule="auto"/>
              <w:jc w:val="right"/>
              <w:rPr>
                <w:rFonts w:ascii="GHEA Grapalat" w:hAnsi="GHEA Grapalat" w:cs="Arial"/>
                <w:sz w:val="18"/>
                <w:szCs w:val="18"/>
              </w:rPr>
            </w:pPr>
            <w:r>
              <w:rPr>
                <w:rFonts w:ascii="GHEA Grapalat" w:hAnsi="GHEA Grapalat" w:cs="Arial"/>
                <w:sz w:val="18"/>
                <w:szCs w:val="18"/>
              </w:rPr>
              <w:t xml:space="preserve">       112.2 </w:t>
            </w:r>
          </w:p>
        </w:tc>
        <w:tc>
          <w:tcPr>
            <w:tcW w:w="1275" w:type="dxa"/>
            <w:tcBorders>
              <w:top w:val="single" w:sz="4" w:space="0" w:color="auto"/>
              <w:left w:val="single" w:sz="4" w:space="0" w:color="auto"/>
              <w:bottom w:val="single" w:sz="4" w:space="0" w:color="auto"/>
              <w:right w:val="single" w:sz="4" w:space="0" w:color="auto"/>
            </w:tcBorders>
            <w:hideMark/>
          </w:tcPr>
          <w:p w14:paraId="07C535A4" w14:textId="77777777" w:rsidR="009A0B56" w:rsidRPr="00D94240" w:rsidRDefault="009A0B56" w:rsidP="009A0B56">
            <w:pPr>
              <w:spacing w:line="276" w:lineRule="auto"/>
              <w:jc w:val="right"/>
              <w:rPr>
                <w:rFonts w:ascii="GHEA Grapalat" w:hAnsi="GHEA Grapalat" w:cs="Arial"/>
                <w:sz w:val="18"/>
                <w:szCs w:val="18"/>
              </w:rPr>
            </w:pPr>
            <w:r>
              <w:rPr>
                <w:rFonts w:ascii="GHEA Grapalat" w:hAnsi="GHEA Grapalat" w:cs="Arial"/>
                <w:sz w:val="18"/>
                <w:szCs w:val="18"/>
              </w:rPr>
              <w:t xml:space="preserve">       113.7 </w:t>
            </w:r>
          </w:p>
        </w:tc>
      </w:tr>
      <w:tr w:rsidR="009A0B56" w:rsidRPr="00C921DE" w14:paraId="5679B55A" w14:textId="77777777" w:rsidTr="009A0B56">
        <w:trPr>
          <w:trHeight w:val="288"/>
        </w:trPr>
        <w:tc>
          <w:tcPr>
            <w:tcW w:w="3865" w:type="dxa"/>
            <w:tcBorders>
              <w:top w:val="single" w:sz="4" w:space="0" w:color="auto"/>
              <w:left w:val="single" w:sz="4" w:space="0" w:color="auto"/>
              <w:bottom w:val="single" w:sz="4" w:space="0" w:color="auto"/>
              <w:right w:val="single" w:sz="4" w:space="0" w:color="auto"/>
            </w:tcBorders>
            <w:noWrap/>
            <w:hideMark/>
          </w:tcPr>
          <w:p w14:paraId="3F7417BB" w14:textId="77777777" w:rsidR="009A0B56" w:rsidRPr="00D94240" w:rsidRDefault="009A0B56" w:rsidP="009A0B56">
            <w:pPr>
              <w:spacing w:line="276" w:lineRule="auto"/>
              <w:ind w:left="165"/>
              <w:rPr>
                <w:rFonts w:ascii="GHEA Grapalat" w:hAnsi="GHEA Grapalat" w:cs="Calibri"/>
                <w:sz w:val="18"/>
                <w:szCs w:val="18"/>
              </w:rPr>
            </w:pPr>
            <w:r w:rsidRPr="00D94240">
              <w:rPr>
                <w:rFonts w:ascii="GHEA Grapalat" w:hAnsi="GHEA Grapalat" w:cs="Calibri"/>
                <w:sz w:val="18"/>
                <w:szCs w:val="18"/>
              </w:rPr>
              <w:t>Օրենքով և իրավական այլ ակտերով սահմանված՝ պետական բյուջե մուտքագրվող այլ եկամուտներ</w:t>
            </w:r>
          </w:p>
        </w:tc>
        <w:tc>
          <w:tcPr>
            <w:tcW w:w="1260" w:type="dxa"/>
            <w:tcBorders>
              <w:top w:val="single" w:sz="4" w:space="0" w:color="auto"/>
              <w:left w:val="single" w:sz="4" w:space="0" w:color="auto"/>
              <w:bottom w:val="single" w:sz="4" w:space="0" w:color="auto"/>
              <w:right w:val="single" w:sz="4" w:space="0" w:color="auto"/>
            </w:tcBorders>
          </w:tcPr>
          <w:p w14:paraId="63BF2903" w14:textId="77777777" w:rsidR="009A0B56" w:rsidRPr="00470F9B" w:rsidRDefault="009A0B56" w:rsidP="009A0B56">
            <w:pPr>
              <w:spacing w:line="276" w:lineRule="auto"/>
              <w:jc w:val="right"/>
              <w:rPr>
                <w:rFonts w:ascii="GHEA Grapalat" w:hAnsi="GHEA Grapalat" w:cs="Arial"/>
                <w:sz w:val="18"/>
                <w:szCs w:val="18"/>
              </w:rPr>
            </w:pPr>
            <w:r>
              <w:rPr>
                <w:rFonts w:ascii="GHEA Grapalat" w:hAnsi="GHEA Grapalat" w:cs="Arial"/>
                <w:sz w:val="18"/>
                <w:szCs w:val="18"/>
              </w:rPr>
              <w:t xml:space="preserve">         9.7 </w:t>
            </w:r>
          </w:p>
        </w:tc>
        <w:tc>
          <w:tcPr>
            <w:tcW w:w="1260" w:type="dxa"/>
            <w:tcBorders>
              <w:top w:val="single" w:sz="4" w:space="0" w:color="auto"/>
              <w:left w:val="single" w:sz="4" w:space="0" w:color="auto"/>
              <w:bottom w:val="single" w:sz="4" w:space="0" w:color="auto"/>
              <w:right w:val="single" w:sz="4" w:space="0" w:color="auto"/>
            </w:tcBorders>
            <w:noWrap/>
            <w:hideMark/>
          </w:tcPr>
          <w:p w14:paraId="37954E41" w14:textId="77777777" w:rsidR="009A0B56" w:rsidRPr="00D94240" w:rsidRDefault="009A0B56" w:rsidP="009A0B56">
            <w:pPr>
              <w:spacing w:line="276" w:lineRule="auto"/>
              <w:jc w:val="right"/>
              <w:rPr>
                <w:rFonts w:ascii="GHEA Grapalat" w:hAnsi="GHEA Grapalat" w:cs="Arial"/>
                <w:sz w:val="18"/>
                <w:szCs w:val="18"/>
              </w:rPr>
            </w:pPr>
            <w:r>
              <w:rPr>
                <w:rFonts w:ascii="GHEA Grapalat" w:hAnsi="GHEA Grapalat" w:cs="Arial"/>
                <w:sz w:val="18"/>
                <w:szCs w:val="18"/>
              </w:rPr>
              <w:t xml:space="preserve">         0.8 </w:t>
            </w:r>
          </w:p>
        </w:tc>
        <w:tc>
          <w:tcPr>
            <w:tcW w:w="1265" w:type="dxa"/>
            <w:tcBorders>
              <w:top w:val="single" w:sz="4" w:space="0" w:color="auto"/>
              <w:left w:val="single" w:sz="4" w:space="0" w:color="auto"/>
              <w:bottom w:val="single" w:sz="4" w:space="0" w:color="auto"/>
              <w:right w:val="single" w:sz="4" w:space="0" w:color="auto"/>
            </w:tcBorders>
            <w:noWrap/>
            <w:hideMark/>
          </w:tcPr>
          <w:p w14:paraId="75E7D83F" w14:textId="77777777" w:rsidR="009A0B56" w:rsidRPr="00D94240" w:rsidRDefault="009A0B56" w:rsidP="009A0B56">
            <w:pPr>
              <w:spacing w:line="276" w:lineRule="auto"/>
              <w:jc w:val="right"/>
              <w:rPr>
                <w:rFonts w:ascii="GHEA Grapalat" w:hAnsi="GHEA Grapalat" w:cs="Arial"/>
                <w:sz w:val="18"/>
                <w:szCs w:val="18"/>
              </w:rPr>
            </w:pPr>
            <w:r>
              <w:rPr>
                <w:rFonts w:ascii="GHEA Grapalat" w:hAnsi="GHEA Grapalat" w:cs="Arial"/>
                <w:sz w:val="18"/>
                <w:szCs w:val="18"/>
              </w:rPr>
              <w:t xml:space="preserve">         2.7 </w:t>
            </w:r>
          </w:p>
        </w:tc>
        <w:tc>
          <w:tcPr>
            <w:tcW w:w="1276" w:type="dxa"/>
            <w:tcBorders>
              <w:top w:val="single" w:sz="4" w:space="0" w:color="auto"/>
              <w:left w:val="single" w:sz="4" w:space="0" w:color="auto"/>
              <w:bottom w:val="single" w:sz="4" w:space="0" w:color="auto"/>
              <w:right w:val="single" w:sz="4" w:space="0" w:color="auto"/>
            </w:tcBorders>
            <w:noWrap/>
            <w:hideMark/>
          </w:tcPr>
          <w:p w14:paraId="5A5FD169" w14:textId="77777777" w:rsidR="009A0B56" w:rsidRPr="00D94240" w:rsidRDefault="009A0B56" w:rsidP="009A0B56">
            <w:pPr>
              <w:spacing w:line="276" w:lineRule="auto"/>
              <w:jc w:val="right"/>
              <w:rPr>
                <w:rFonts w:ascii="GHEA Grapalat" w:hAnsi="GHEA Grapalat" w:cs="Arial"/>
                <w:sz w:val="18"/>
                <w:szCs w:val="18"/>
              </w:rPr>
            </w:pPr>
            <w:r>
              <w:rPr>
                <w:rFonts w:ascii="GHEA Grapalat" w:hAnsi="GHEA Grapalat" w:cs="Arial"/>
                <w:sz w:val="18"/>
                <w:szCs w:val="18"/>
              </w:rPr>
              <w:t xml:space="preserve">      332.8 </w:t>
            </w:r>
          </w:p>
        </w:tc>
        <w:tc>
          <w:tcPr>
            <w:tcW w:w="1275" w:type="dxa"/>
            <w:tcBorders>
              <w:top w:val="single" w:sz="4" w:space="0" w:color="auto"/>
              <w:left w:val="single" w:sz="4" w:space="0" w:color="auto"/>
              <w:bottom w:val="single" w:sz="4" w:space="0" w:color="auto"/>
              <w:right w:val="single" w:sz="4" w:space="0" w:color="auto"/>
            </w:tcBorders>
            <w:hideMark/>
          </w:tcPr>
          <w:p w14:paraId="28F191F9" w14:textId="77777777" w:rsidR="009A0B56" w:rsidRPr="00D94240" w:rsidRDefault="009A0B56" w:rsidP="009A0B56">
            <w:pPr>
              <w:spacing w:line="276" w:lineRule="auto"/>
              <w:jc w:val="right"/>
              <w:rPr>
                <w:rFonts w:ascii="GHEA Grapalat" w:hAnsi="GHEA Grapalat" w:cs="Arial"/>
                <w:sz w:val="18"/>
                <w:szCs w:val="18"/>
              </w:rPr>
            </w:pPr>
            <w:r>
              <w:rPr>
                <w:rFonts w:ascii="GHEA Grapalat" w:hAnsi="GHEA Grapalat" w:cs="Arial"/>
                <w:sz w:val="18"/>
                <w:szCs w:val="18"/>
              </w:rPr>
              <w:t xml:space="preserve">       28.0 </w:t>
            </w:r>
          </w:p>
        </w:tc>
      </w:tr>
    </w:tbl>
    <w:p w14:paraId="162F2ADE" w14:textId="77777777" w:rsidR="009A0B56" w:rsidRPr="00D90A84" w:rsidRDefault="009A0B56" w:rsidP="009A0B56">
      <w:pPr>
        <w:autoSpaceDE w:val="0"/>
        <w:autoSpaceDN w:val="0"/>
        <w:adjustRightInd w:val="0"/>
        <w:spacing w:line="276" w:lineRule="auto"/>
        <w:ind w:firstLine="567"/>
        <w:jc w:val="both"/>
        <w:rPr>
          <w:rFonts w:ascii="GHEA Grapalat" w:hAnsi="GHEA Grapalat" w:cs="Calibri"/>
          <w:bCs/>
          <w:sz w:val="22"/>
          <w:szCs w:val="22"/>
        </w:rPr>
      </w:pPr>
    </w:p>
    <w:p w14:paraId="2A8C5314" w14:textId="77777777" w:rsidR="009A0B56" w:rsidRPr="00856960" w:rsidRDefault="009A0B56" w:rsidP="009A0B56">
      <w:pPr>
        <w:spacing w:line="276" w:lineRule="auto"/>
        <w:ind w:right="9" w:firstLine="567"/>
        <w:jc w:val="both"/>
        <w:rPr>
          <w:rFonts w:ascii="GHEA Grapalat" w:hAnsi="GHEA Grapalat" w:cs="Calibri"/>
          <w:bCs/>
          <w:color w:val="FF0000"/>
          <w:sz w:val="22"/>
          <w:szCs w:val="22"/>
        </w:rPr>
      </w:pPr>
      <w:r>
        <w:rPr>
          <w:rFonts w:ascii="GHEA Grapalat" w:hAnsi="GHEA Grapalat" w:cs="Calibri"/>
          <w:bCs/>
          <w:sz w:val="22"/>
          <w:szCs w:val="22"/>
        </w:rPr>
        <w:t xml:space="preserve">Հաշվետու </w:t>
      </w:r>
      <w:r w:rsidRPr="00940422">
        <w:rPr>
          <w:rFonts w:ascii="GHEA Grapalat" w:hAnsi="GHEA Grapalat" w:cs="Calibri"/>
          <w:bCs/>
          <w:sz w:val="22"/>
          <w:szCs w:val="22"/>
        </w:rPr>
        <w:t xml:space="preserve">ժամանակահատվածում </w:t>
      </w:r>
      <w:r w:rsidRPr="009076BC">
        <w:rPr>
          <w:rFonts w:ascii="GHEA Grapalat" w:hAnsi="GHEA Grapalat" w:cs="Calibri"/>
          <w:bCs/>
          <w:i/>
          <w:sz w:val="22"/>
          <w:szCs w:val="22"/>
        </w:rPr>
        <w:t>բանկերում և այլ ֆինանսավարկային հաստատություններում բյուջեի ժամանակավոր ազատ միջոցների տեղաբաշխումից և դեպոզիտներից</w:t>
      </w:r>
      <w:r w:rsidRPr="00940422">
        <w:rPr>
          <w:rFonts w:ascii="GHEA Grapalat" w:hAnsi="GHEA Grapalat" w:cs="Calibri"/>
          <w:bCs/>
          <w:sz w:val="22"/>
          <w:szCs w:val="22"/>
        </w:rPr>
        <w:t xml:space="preserve"> ստացվել են ավելի քան 16.8 մլրդ դրամ տոկոսավճարներ, որը 43.7%-ով (5.1</w:t>
      </w:r>
      <w:r w:rsidRPr="00940422">
        <w:rPr>
          <w:rFonts w:ascii="Calibri" w:hAnsi="Calibri" w:cs="Calibri"/>
          <w:bCs/>
          <w:sz w:val="22"/>
          <w:szCs w:val="22"/>
        </w:rPr>
        <w:t> </w:t>
      </w:r>
      <w:r w:rsidRPr="00940422">
        <w:rPr>
          <w:rFonts w:ascii="GHEA Grapalat" w:hAnsi="GHEA Grapalat" w:cs="Calibri"/>
          <w:bCs/>
          <w:sz w:val="22"/>
          <w:szCs w:val="22"/>
        </w:rPr>
        <w:t>մլրդ դրամով) գերազանցել է կիսամյա</w:t>
      </w:r>
      <w:bookmarkStart w:id="53" w:name="_GoBack"/>
      <w:bookmarkEnd w:id="53"/>
      <w:r w:rsidRPr="00940422">
        <w:rPr>
          <w:rFonts w:ascii="GHEA Grapalat" w:hAnsi="GHEA Grapalat" w:cs="Calibri"/>
          <w:bCs/>
          <w:sz w:val="22"/>
          <w:szCs w:val="22"/>
        </w:rPr>
        <w:t>կային ծրագրային ցուցանիշը և 11%-ով (2.1 մլրդ դրամով) զիջել նախորդ տարվա նույն ժամանակահատվածի ցուցանիշը:</w:t>
      </w:r>
      <w:r>
        <w:rPr>
          <w:rFonts w:ascii="GHEA Grapalat" w:hAnsi="GHEA Grapalat" w:cs="Calibri"/>
          <w:bCs/>
          <w:sz w:val="22"/>
          <w:szCs w:val="22"/>
        </w:rPr>
        <w:t xml:space="preserve"> </w:t>
      </w:r>
      <w:r w:rsidRPr="00D90A84">
        <w:rPr>
          <w:rFonts w:ascii="GHEA Grapalat" w:hAnsi="GHEA Grapalat" w:cs="Calibri"/>
          <w:bCs/>
          <w:sz w:val="22"/>
          <w:szCs w:val="22"/>
        </w:rPr>
        <w:t xml:space="preserve">Ծրագրված ցուցանիշի գերազանցումը պայմանավորված է 2026թ. առաջին </w:t>
      </w:r>
      <w:r>
        <w:rPr>
          <w:rFonts w:ascii="GHEA Grapalat" w:hAnsi="GHEA Grapalat" w:cs="Calibri"/>
          <w:bCs/>
          <w:sz w:val="22"/>
          <w:szCs w:val="22"/>
        </w:rPr>
        <w:t>կիսամ</w:t>
      </w:r>
      <w:r w:rsidRPr="00D90A84">
        <w:rPr>
          <w:rFonts w:ascii="GHEA Grapalat" w:hAnsi="GHEA Grapalat" w:cs="Calibri"/>
          <w:bCs/>
          <w:sz w:val="22"/>
          <w:szCs w:val="22"/>
        </w:rPr>
        <w:t xml:space="preserve">յակում պետական բյուջեի եկամուտների գերակատարմամբ և ծախսերի համեմատաբար ցածր կատարողականով, որի պայմաններում </w:t>
      </w:r>
      <w:r w:rsidRPr="00D90A84">
        <w:rPr>
          <w:rFonts w:ascii="GHEA Grapalat" w:hAnsi="GHEA Grapalat" w:cs="Calibri"/>
          <w:bCs/>
          <w:sz w:val="22"/>
          <w:szCs w:val="22"/>
        </w:rPr>
        <w:lastRenderedPageBreak/>
        <w:t>առաջացել են լրացուցիչ ժամանակավոր ազատ դրամական միջոցներ, որոնք ներդրվել են՝ ապահովելով լրացուցիչ տոկոսային եկամուտներ, ինչպես նաև գանձապետական միասնական հաշվի միջոցների ակտիվ կառավարմամբ, որի արդյունքում հնարավոր է եղել միջին օրական մնացորդը պահել կանխատեսվածից ցածր մակարդակում: Նախորդ տարվա նույն ժամանակահատվածի համեմատ զուտ տոկոսագումարների նվազումը հիմնականում պայմանավորված է ավանդների տոկոսադրույքի միջինում 0.</w:t>
      </w:r>
      <w:r>
        <w:rPr>
          <w:rFonts w:ascii="GHEA Grapalat" w:hAnsi="GHEA Grapalat" w:cs="Calibri"/>
          <w:bCs/>
          <w:sz w:val="22"/>
          <w:szCs w:val="22"/>
        </w:rPr>
        <w:t>71</w:t>
      </w:r>
      <w:r w:rsidRPr="00D90A84">
        <w:rPr>
          <w:rFonts w:ascii="GHEA Grapalat" w:hAnsi="GHEA Grapalat" w:cs="Calibri"/>
          <w:bCs/>
          <w:sz w:val="22"/>
          <w:szCs w:val="22"/>
        </w:rPr>
        <w:t xml:space="preserve"> տոկոսային կետով նվազմամբ. 2026թ. առաջին </w:t>
      </w:r>
      <w:r>
        <w:rPr>
          <w:rFonts w:ascii="GHEA Grapalat" w:hAnsi="GHEA Grapalat" w:cs="Calibri"/>
          <w:bCs/>
          <w:sz w:val="22"/>
          <w:szCs w:val="22"/>
        </w:rPr>
        <w:t>կիսամ</w:t>
      </w:r>
      <w:r w:rsidRPr="00D90A84">
        <w:rPr>
          <w:rFonts w:ascii="GHEA Grapalat" w:hAnsi="GHEA Grapalat" w:cs="Calibri"/>
          <w:bCs/>
          <w:sz w:val="22"/>
          <w:szCs w:val="22"/>
        </w:rPr>
        <w:t>յակում ներդրված ավանդների միջին կշռված տոկոսադրույքը կազմել է 6.</w:t>
      </w:r>
      <w:r>
        <w:rPr>
          <w:rFonts w:ascii="GHEA Grapalat" w:hAnsi="GHEA Grapalat" w:cs="Calibri"/>
          <w:bCs/>
          <w:sz w:val="22"/>
          <w:szCs w:val="22"/>
        </w:rPr>
        <w:t>44</w:t>
      </w:r>
      <w:r w:rsidRPr="00D90A84">
        <w:rPr>
          <w:rFonts w:ascii="GHEA Grapalat" w:hAnsi="GHEA Grapalat" w:cs="Calibri"/>
          <w:bCs/>
          <w:sz w:val="22"/>
          <w:szCs w:val="22"/>
        </w:rPr>
        <w:t xml:space="preserve">%` 2025թ. առաջին </w:t>
      </w:r>
      <w:r>
        <w:rPr>
          <w:rFonts w:ascii="GHEA Grapalat" w:hAnsi="GHEA Grapalat" w:cs="Calibri"/>
          <w:bCs/>
          <w:sz w:val="22"/>
          <w:szCs w:val="22"/>
        </w:rPr>
        <w:t>կիսամ</w:t>
      </w:r>
      <w:r w:rsidRPr="00D90A84">
        <w:rPr>
          <w:rFonts w:ascii="GHEA Grapalat" w:hAnsi="GHEA Grapalat" w:cs="Calibri"/>
          <w:bCs/>
          <w:sz w:val="22"/>
          <w:szCs w:val="22"/>
        </w:rPr>
        <w:t>յակի 7.</w:t>
      </w:r>
      <w:r>
        <w:rPr>
          <w:rFonts w:ascii="GHEA Grapalat" w:hAnsi="GHEA Grapalat" w:cs="Calibri"/>
          <w:bCs/>
          <w:sz w:val="22"/>
          <w:szCs w:val="22"/>
        </w:rPr>
        <w:t>15</w:t>
      </w:r>
      <w:r w:rsidRPr="00D90A84">
        <w:rPr>
          <w:rFonts w:ascii="GHEA Grapalat" w:hAnsi="GHEA Grapalat" w:cs="Calibri"/>
          <w:bCs/>
          <w:sz w:val="22"/>
          <w:szCs w:val="22"/>
        </w:rPr>
        <w:t>%-ի դիմաց:</w:t>
      </w:r>
      <w:r w:rsidRPr="004C1C17">
        <w:rPr>
          <w:rFonts w:ascii="GHEA Grapalat" w:hAnsi="GHEA Grapalat" w:cs="Calibri"/>
          <w:bCs/>
          <w:sz w:val="22"/>
          <w:szCs w:val="22"/>
        </w:rPr>
        <w:t xml:space="preserve"> </w:t>
      </w:r>
      <w:r w:rsidRPr="00426CD5">
        <w:rPr>
          <w:rFonts w:ascii="GHEA Grapalat" w:hAnsi="GHEA Grapalat" w:cs="Calibri"/>
          <w:bCs/>
          <w:sz w:val="22"/>
          <w:szCs w:val="22"/>
        </w:rPr>
        <w:t>202</w:t>
      </w:r>
      <w:r>
        <w:rPr>
          <w:rFonts w:ascii="GHEA Grapalat" w:hAnsi="GHEA Grapalat" w:cs="Calibri"/>
          <w:bCs/>
          <w:sz w:val="22"/>
          <w:szCs w:val="22"/>
        </w:rPr>
        <w:t>6</w:t>
      </w:r>
      <w:r w:rsidRPr="00426CD5">
        <w:rPr>
          <w:rFonts w:ascii="GHEA Grapalat" w:hAnsi="GHEA Grapalat" w:cs="Calibri"/>
          <w:bCs/>
          <w:sz w:val="22"/>
          <w:szCs w:val="22"/>
        </w:rPr>
        <w:t xml:space="preserve">թ. առաջին </w:t>
      </w:r>
      <w:r>
        <w:rPr>
          <w:rFonts w:ascii="GHEA Grapalat" w:hAnsi="GHEA Grapalat" w:cs="Calibri"/>
          <w:bCs/>
          <w:sz w:val="22"/>
          <w:szCs w:val="22"/>
        </w:rPr>
        <w:t>կիսամ</w:t>
      </w:r>
      <w:r w:rsidRPr="00426CD5">
        <w:rPr>
          <w:rFonts w:ascii="GHEA Grapalat" w:hAnsi="GHEA Grapalat" w:cs="Calibri"/>
          <w:bCs/>
          <w:sz w:val="22"/>
          <w:szCs w:val="22"/>
        </w:rPr>
        <w:t xml:space="preserve">յակում կնքվել է </w:t>
      </w:r>
      <w:r>
        <w:rPr>
          <w:rFonts w:ascii="GHEA Grapalat" w:hAnsi="GHEA Grapalat" w:cs="Calibri"/>
          <w:bCs/>
          <w:sz w:val="22"/>
          <w:szCs w:val="22"/>
        </w:rPr>
        <w:t xml:space="preserve">161 </w:t>
      </w:r>
      <w:r w:rsidRPr="00426CD5">
        <w:rPr>
          <w:rFonts w:ascii="GHEA Grapalat" w:hAnsi="GHEA Grapalat" w:cs="Calibri"/>
          <w:bCs/>
          <w:sz w:val="22"/>
          <w:szCs w:val="22"/>
        </w:rPr>
        <w:t xml:space="preserve">ավանդային պայմանագիր` </w:t>
      </w:r>
      <w:r>
        <w:rPr>
          <w:rFonts w:ascii="GHEA Grapalat" w:hAnsi="GHEA Grapalat" w:cs="Calibri"/>
          <w:bCs/>
          <w:sz w:val="22"/>
          <w:szCs w:val="22"/>
        </w:rPr>
        <w:t>1,722</w:t>
      </w:r>
      <w:r w:rsidRPr="00426CD5">
        <w:rPr>
          <w:rFonts w:ascii="GHEA Grapalat" w:hAnsi="GHEA Grapalat" w:cs="Calibri"/>
          <w:bCs/>
          <w:sz w:val="22"/>
          <w:szCs w:val="22"/>
        </w:rPr>
        <w:t xml:space="preserve"> մլրդ դրամ</w:t>
      </w:r>
      <w:r w:rsidRPr="00D16C71">
        <w:rPr>
          <w:rFonts w:ascii="GHEA Grapalat" w:hAnsi="GHEA Grapalat" w:cs="GHEA Grapalat"/>
          <w:sz w:val="22"/>
          <w:szCs w:val="22"/>
        </w:rPr>
        <w:t xml:space="preserve"> ընդհանուր գումարով (նախորդ տարվա նույն ժամանակահատվածում կնքվել էր </w:t>
      </w:r>
      <w:r>
        <w:rPr>
          <w:rFonts w:ascii="GHEA Grapalat" w:hAnsi="GHEA Grapalat" w:cs="GHEA Grapalat"/>
          <w:sz w:val="22"/>
          <w:szCs w:val="22"/>
        </w:rPr>
        <w:t>183</w:t>
      </w:r>
      <w:r w:rsidRPr="00D16C71">
        <w:rPr>
          <w:rFonts w:ascii="GHEA Grapalat" w:hAnsi="GHEA Grapalat" w:cs="GHEA Grapalat"/>
          <w:sz w:val="22"/>
          <w:szCs w:val="22"/>
        </w:rPr>
        <w:t xml:space="preserve"> ավանդային պայմանագիր` </w:t>
      </w:r>
      <w:r>
        <w:rPr>
          <w:rFonts w:ascii="GHEA Grapalat" w:hAnsi="GHEA Grapalat" w:cs="GHEA Grapalat"/>
          <w:sz w:val="22"/>
          <w:szCs w:val="22"/>
        </w:rPr>
        <w:t>2,189</w:t>
      </w:r>
      <w:r w:rsidRPr="00D16C71">
        <w:rPr>
          <w:rFonts w:ascii="GHEA Grapalat" w:hAnsi="GHEA Grapalat" w:cs="GHEA Grapalat"/>
          <w:sz w:val="22"/>
          <w:szCs w:val="22"/>
        </w:rPr>
        <w:t xml:space="preserve"> մլրդ դրամ ընդհանուր գումարով): Հաշվետու ժամանակահատվածում ներդրված ավանդների միջին մեծությունը կազմել է շուրջ </w:t>
      </w:r>
      <w:r>
        <w:rPr>
          <w:rFonts w:ascii="GHEA Grapalat" w:hAnsi="GHEA Grapalat" w:cs="GHEA Grapalat"/>
          <w:sz w:val="22"/>
          <w:szCs w:val="22"/>
        </w:rPr>
        <w:t>10.9</w:t>
      </w:r>
      <w:r w:rsidRPr="00D16C71">
        <w:rPr>
          <w:rFonts w:ascii="GHEA Grapalat" w:hAnsi="GHEA Grapalat" w:cs="GHEA Grapalat"/>
          <w:sz w:val="22"/>
          <w:szCs w:val="22"/>
        </w:rPr>
        <w:t xml:space="preserve"> մլրդ դրամ, որը նախորդ տարվա համեմատ </w:t>
      </w:r>
      <w:r>
        <w:rPr>
          <w:rFonts w:ascii="GHEA Grapalat" w:hAnsi="GHEA Grapalat" w:cs="GHEA Grapalat"/>
          <w:sz w:val="22"/>
          <w:szCs w:val="22"/>
        </w:rPr>
        <w:t xml:space="preserve">նվազել </w:t>
      </w:r>
      <w:r w:rsidRPr="00D16C71">
        <w:rPr>
          <w:rFonts w:ascii="GHEA Grapalat" w:hAnsi="GHEA Grapalat" w:cs="GHEA Grapalat"/>
          <w:sz w:val="22"/>
          <w:szCs w:val="22"/>
        </w:rPr>
        <w:t xml:space="preserve"> է </w:t>
      </w:r>
      <w:r>
        <w:rPr>
          <w:rFonts w:ascii="GHEA Grapalat" w:hAnsi="GHEA Grapalat" w:cs="GHEA Grapalat"/>
          <w:sz w:val="22"/>
          <w:szCs w:val="22"/>
        </w:rPr>
        <w:t>1.2</w:t>
      </w:r>
      <w:r w:rsidRPr="00D16C71">
        <w:rPr>
          <w:rFonts w:ascii="GHEA Grapalat" w:hAnsi="GHEA Grapalat" w:cs="GHEA Grapalat"/>
          <w:sz w:val="22"/>
          <w:szCs w:val="22"/>
        </w:rPr>
        <w:t xml:space="preserve"> մլրդ դրամով:</w:t>
      </w:r>
    </w:p>
    <w:p w14:paraId="645BE43B" w14:textId="77777777" w:rsidR="009A0B56" w:rsidRPr="00940422" w:rsidRDefault="009A0B56" w:rsidP="009A0B56">
      <w:pPr>
        <w:spacing w:line="276" w:lineRule="auto"/>
        <w:ind w:firstLine="567"/>
        <w:jc w:val="both"/>
        <w:rPr>
          <w:rFonts w:ascii="GHEA Grapalat" w:hAnsi="GHEA Grapalat" w:cs="GHEA Grapalat"/>
          <w:sz w:val="22"/>
          <w:szCs w:val="22"/>
        </w:rPr>
      </w:pPr>
      <w:r w:rsidRPr="009076BC">
        <w:rPr>
          <w:rFonts w:ascii="GHEA Grapalat" w:hAnsi="GHEA Grapalat" w:cs="GHEA Grapalat"/>
          <w:i/>
          <w:sz w:val="22"/>
          <w:szCs w:val="22"/>
        </w:rPr>
        <w:t>Իրավաբանական անձանց կապիտալում կատարված ներդրումներից</w:t>
      </w:r>
      <w:r w:rsidRPr="00940422">
        <w:rPr>
          <w:rFonts w:ascii="GHEA Grapalat" w:hAnsi="GHEA Grapalat" w:cs="GHEA Grapalat"/>
          <w:sz w:val="22"/>
          <w:szCs w:val="22"/>
        </w:rPr>
        <w:t xml:space="preserve"> հաշվետու ժամանակահատվածում ստացվել են շուրջ 14 մլրդ դրամ շահաբաժիններ՝ </w:t>
      </w:r>
      <w:r w:rsidRPr="00940422">
        <w:rPr>
          <w:rFonts w:ascii="GHEA Grapalat" w:hAnsi="GHEA Grapalat" w:cs="Calibri"/>
          <w:bCs/>
          <w:sz w:val="22"/>
          <w:szCs w:val="22"/>
        </w:rPr>
        <w:t xml:space="preserve">առաջին կիսամյակի համար </w:t>
      </w:r>
      <w:r w:rsidRPr="00940422">
        <w:rPr>
          <w:rFonts w:ascii="GHEA Grapalat" w:hAnsi="GHEA Grapalat" w:cs="GHEA Grapalat"/>
          <w:color w:val="000000"/>
          <w:sz w:val="22"/>
          <w:szCs w:val="22"/>
        </w:rPr>
        <w:t xml:space="preserve">ծրագրված 5.7 մլրդ դրամի և </w:t>
      </w:r>
      <w:r w:rsidRPr="00940422">
        <w:rPr>
          <w:rFonts w:ascii="GHEA Grapalat" w:hAnsi="GHEA Grapalat" w:cs="GHEA Grapalat"/>
          <w:sz w:val="22"/>
          <w:szCs w:val="22"/>
        </w:rPr>
        <w:t>նախորդ տարվա առաջին կիսամյակի 13.7</w:t>
      </w:r>
      <w:r w:rsidRPr="00940422">
        <w:rPr>
          <w:rFonts w:ascii="Calibri" w:hAnsi="Calibri" w:cs="Calibri"/>
          <w:sz w:val="22"/>
          <w:szCs w:val="22"/>
        </w:rPr>
        <w:t> </w:t>
      </w:r>
      <w:r w:rsidRPr="00940422">
        <w:rPr>
          <w:rFonts w:ascii="GHEA Grapalat" w:hAnsi="GHEA Grapalat" w:cs="GHEA Grapalat"/>
          <w:sz w:val="22"/>
          <w:szCs w:val="22"/>
        </w:rPr>
        <w:t xml:space="preserve">մլրդ դրամի դիմաց: </w:t>
      </w:r>
      <w:r w:rsidRPr="00940422">
        <w:rPr>
          <w:rFonts w:ascii="GHEA Grapalat" w:hAnsi="GHEA Grapalat" w:cs="GHEA Grapalat"/>
          <w:color w:val="000000"/>
          <w:sz w:val="22"/>
          <w:szCs w:val="22"/>
        </w:rPr>
        <w:t>Մուտքերը հիմնականում ապահովվել են «Զանգեզուրի պղնձամոլիբդենային կոմբինատ» ՓԲԸ-ում և «Վիվա Արմենիա» ՓԲԸ</w:t>
      </w:r>
      <w:r w:rsidRPr="00940422">
        <w:rPr>
          <w:rFonts w:ascii="GHEA Grapalat" w:hAnsi="GHEA Grapalat" w:cs="GHEA Grapalat"/>
          <w:color w:val="000000"/>
          <w:sz w:val="22"/>
          <w:szCs w:val="22"/>
        </w:rPr>
        <w:noBreakHyphen/>
        <w:t>ում պետական մասնակցության դիմաց ստացված շահաբաժինների հաշվին, որոնք կազմել են համապատասխանաբար 11.8 մլրդ դրամ և 2 մլրդ դրամ:</w:t>
      </w:r>
    </w:p>
    <w:p w14:paraId="344F8D97" w14:textId="77777777" w:rsidR="009A0B56" w:rsidRPr="00940422" w:rsidRDefault="009A0B56" w:rsidP="009A0B56">
      <w:pPr>
        <w:spacing w:line="276" w:lineRule="auto"/>
        <w:ind w:right="9" w:firstLine="567"/>
        <w:jc w:val="both"/>
        <w:rPr>
          <w:rFonts w:ascii="GHEA Grapalat" w:hAnsi="GHEA Grapalat" w:cs="Calibri"/>
          <w:bCs/>
          <w:sz w:val="22"/>
          <w:szCs w:val="22"/>
        </w:rPr>
      </w:pPr>
      <w:r w:rsidRPr="00940422">
        <w:rPr>
          <w:rFonts w:ascii="GHEA Grapalat" w:hAnsi="GHEA Grapalat" w:cs="Calibri"/>
          <w:bCs/>
          <w:sz w:val="22"/>
          <w:szCs w:val="22"/>
        </w:rPr>
        <w:t xml:space="preserve">2026թ. </w:t>
      </w:r>
      <w:r w:rsidRPr="00940422">
        <w:rPr>
          <w:rFonts w:ascii="GHEA Grapalat" w:hAnsi="GHEA Grapalat" w:cs="GHEA Grapalat"/>
          <w:sz w:val="22"/>
          <w:szCs w:val="22"/>
        </w:rPr>
        <w:t>առաջին կիսամյակի ընթացքում</w:t>
      </w:r>
      <w:r w:rsidRPr="00940422">
        <w:rPr>
          <w:rFonts w:ascii="GHEA Grapalat" w:hAnsi="GHEA Grapalat" w:cs="Calibri"/>
          <w:bCs/>
          <w:sz w:val="22"/>
          <w:szCs w:val="22"/>
        </w:rPr>
        <w:t xml:space="preserve"> </w:t>
      </w:r>
      <w:r w:rsidRPr="009076BC">
        <w:rPr>
          <w:rFonts w:ascii="GHEA Grapalat" w:hAnsi="GHEA Grapalat" w:cs="Calibri"/>
          <w:bCs/>
          <w:i/>
          <w:sz w:val="22"/>
          <w:szCs w:val="22"/>
        </w:rPr>
        <w:t xml:space="preserve">իրավախախտումների համար գործադիր և դատական մարմինների կողմից կիրառվող պատժամիջոցներից </w:t>
      </w:r>
      <w:r w:rsidRPr="009076BC">
        <w:rPr>
          <w:rFonts w:ascii="GHEA Grapalat" w:hAnsi="GHEA Grapalat" w:cs="Calibri"/>
          <w:bCs/>
          <w:sz w:val="22"/>
          <w:szCs w:val="22"/>
        </w:rPr>
        <w:t>ստացված մուտքերը</w:t>
      </w:r>
      <w:r w:rsidRPr="00940422">
        <w:rPr>
          <w:rFonts w:ascii="GHEA Grapalat" w:hAnsi="GHEA Grapalat" w:cs="Calibri"/>
          <w:bCs/>
          <w:sz w:val="22"/>
          <w:szCs w:val="22"/>
        </w:rPr>
        <w:t xml:space="preserve"> կազմել են 14.8 մլրդ դրամ՝ 9.7</w:t>
      </w:r>
      <w:r w:rsidRPr="00940422">
        <w:rPr>
          <w:rFonts w:ascii="GHEA Grapalat" w:hAnsi="GHEA Grapalat" w:cs="GHEA Grapalat"/>
          <w:sz w:val="22"/>
          <w:szCs w:val="22"/>
        </w:rPr>
        <w:t xml:space="preserve">%-ով (1.3 մլրդ դրամով) </w:t>
      </w:r>
      <w:r w:rsidRPr="00940422">
        <w:rPr>
          <w:rFonts w:ascii="GHEA Grapalat" w:hAnsi="GHEA Grapalat" w:cs="Calibri"/>
          <w:bCs/>
          <w:sz w:val="22"/>
          <w:szCs w:val="22"/>
        </w:rPr>
        <w:t>գերազանցելով</w:t>
      </w:r>
      <w:r w:rsidRPr="00940422">
        <w:rPr>
          <w:rFonts w:ascii="GHEA Grapalat" w:hAnsi="GHEA Grapalat" w:cs="GHEA Grapalat"/>
          <w:sz w:val="22"/>
          <w:szCs w:val="22"/>
        </w:rPr>
        <w:t xml:space="preserve"> առաջին կիսամյակի ծրագրային </w:t>
      </w:r>
      <w:r w:rsidRPr="00940422">
        <w:rPr>
          <w:rFonts w:ascii="GHEA Grapalat" w:hAnsi="GHEA Grapalat" w:cs="Calibri"/>
          <w:bCs/>
          <w:sz w:val="22"/>
          <w:szCs w:val="22"/>
        </w:rPr>
        <w:t>և 8.5%</w:t>
      </w:r>
      <w:r w:rsidRPr="00940422">
        <w:rPr>
          <w:rFonts w:ascii="GHEA Grapalat" w:hAnsi="GHEA Grapalat" w:cs="Calibri"/>
          <w:bCs/>
          <w:sz w:val="22"/>
          <w:szCs w:val="22"/>
        </w:rPr>
        <w:noBreakHyphen/>
        <w:t>ով (1.2 մլրդ դրամով)՝ նախորդ տարվա նույն ժամանակահատվածի ցուցանիշները:</w:t>
      </w:r>
    </w:p>
    <w:p w14:paraId="6AF7B1BE" w14:textId="5C9FEE85" w:rsidR="009A0B56" w:rsidRPr="00940422" w:rsidRDefault="009A0B56" w:rsidP="009A0B56">
      <w:pPr>
        <w:spacing w:line="276" w:lineRule="auto"/>
        <w:ind w:right="9" w:firstLine="567"/>
        <w:jc w:val="both"/>
        <w:rPr>
          <w:rFonts w:ascii="GHEA Grapalat" w:hAnsi="GHEA Grapalat" w:cs="Calibri"/>
          <w:bCs/>
          <w:sz w:val="22"/>
          <w:szCs w:val="22"/>
        </w:rPr>
      </w:pPr>
      <w:r w:rsidRPr="00940422">
        <w:rPr>
          <w:rFonts w:ascii="GHEA Grapalat" w:hAnsi="GHEA Grapalat" w:cs="GHEA Grapalat"/>
          <w:sz w:val="22"/>
          <w:szCs w:val="22"/>
        </w:rPr>
        <w:t>Հ</w:t>
      </w:r>
      <w:r w:rsidRPr="00940422">
        <w:rPr>
          <w:rFonts w:ascii="GHEA Grapalat" w:hAnsi="GHEA Grapalat" w:cs="Calibri"/>
          <w:bCs/>
          <w:sz w:val="22"/>
          <w:szCs w:val="22"/>
        </w:rPr>
        <w:t>աշվետու ժամանակահատվածում ՀՀ վարչապետի աշխատակազմի տեսչական մարմինների կողմից գանձվել է ավելի քան 2.4 մլրդ դրամ, ինչը 20.6%</w:t>
      </w:r>
      <w:r w:rsidRPr="00940422">
        <w:rPr>
          <w:rFonts w:ascii="GHEA Grapalat" w:hAnsi="GHEA Grapalat" w:cs="Calibri"/>
          <w:bCs/>
          <w:sz w:val="22"/>
          <w:szCs w:val="22"/>
        </w:rPr>
        <w:noBreakHyphen/>
        <w:t>ով (417.1 մլն դրամով) գերազանցել է առաջին կիսամյակի ծրագրային և 3.6 անգամ (1.8 մլրդ դրամով)՝ նախորդ տարվա նույն ժամանակահատվածի ցուցանիշները: Ծրագրային ցուցանիշի նկատմամբ գերազանցումը հիմնականում պայմանավորված է Քաղաքաշինության, տեխնիկական և հրդեհային անվտանգության տեսչական մարմնի կողմից գանձված միջոցների՝ 2.2 անգամ (158.4 մլն դրամ), Առողջապահական և աշխատանքի տեսչական մարմնի կողմից գանձված միջոցների՝ 2.6 անգամ (131.6 մլն դրամ), ինչպես նաև Բնապահպան</w:t>
      </w:r>
      <w:r>
        <w:rPr>
          <w:rFonts w:ascii="GHEA Grapalat" w:hAnsi="GHEA Grapalat" w:cs="Calibri"/>
          <w:bCs/>
          <w:sz w:val="22"/>
          <w:szCs w:val="22"/>
        </w:rPr>
        <w:t>ության և ընդերքի</w:t>
      </w:r>
      <w:r w:rsidRPr="00940422">
        <w:rPr>
          <w:rFonts w:ascii="GHEA Grapalat" w:hAnsi="GHEA Grapalat" w:cs="Calibri"/>
          <w:bCs/>
          <w:sz w:val="22"/>
          <w:szCs w:val="22"/>
        </w:rPr>
        <w:t xml:space="preserve"> տեսչական մարմնի կողմից գանձված միջոցների 4.7% (77 մլն դրամ) աճով։ Նախորդ տարվա նույն ժամանակահատվածի համեմատ աճը հիմնականում պայմանավորված է Բնապահպանության և ընդերքի տեսչական մարմնի կողմից ապա</w:t>
      </w:r>
      <w:r w:rsidR="00D235CF">
        <w:rPr>
          <w:rFonts w:ascii="GHEA Grapalat" w:hAnsi="GHEA Grapalat" w:cs="Calibri"/>
          <w:bCs/>
          <w:sz w:val="22"/>
          <w:szCs w:val="22"/>
        </w:rPr>
        <w:t>հովված մուտքերի 13.2 անգամ (1.6 </w:t>
      </w:r>
      <w:r w:rsidRPr="00940422">
        <w:rPr>
          <w:rFonts w:ascii="GHEA Grapalat" w:hAnsi="GHEA Grapalat" w:cs="Calibri"/>
          <w:bCs/>
          <w:sz w:val="22"/>
          <w:szCs w:val="22"/>
        </w:rPr>
        <w:t>մլրդ դրամ) աճով:</w:t>
      </w:r>
    </w:p>
    <w:p w14:paraId="3B6AC8B3" w14:textId="77777777" w:rsidR="009A0B56" w:rsidRPr="00940422" w:rsidRDefault="009A0B56" w:rsidP="009A0B56">
      <w:pPr>
        <w:spacing w:line="276" w:lineRule="auto"/>
        <w:ind w:right="9" w:firstLine="567"/>
        <w:jc w:val="both"/>
        <w:rPr>
          <w:rFonts w:ascii="GHEA Grapalat" w:hAnsi="GHEA Grapalat" w:cs="Calibri"/>
          <w:bCs/>
          <w:sz w:val="22"/>
          <w:szCs w:val="22"/>
        </w:rPr>
      </w:pPr>
      <w:r w:rsidRPr="00940422">
        <w:rPr>
          <w:rFonts w:ascii="GHEA Grapalat" w:hAnsi="GHEA Grapalat" w:cs="Calibri"/>
          <w:bCs/>
          <w:sz w:val="22"/>
          <w:szCs w:val="22"/>
        </w:rPr>
        <w:t>Հաշվետու ժամանակահատվածում մուտքերի բարձր մակարդակ է գրանցվել նաև ՀՀ արդարադատության նախարարության կողմից կիրառված պատժամիջոցների դիմաց գանձված գումարների գծով, որոնք կազմել են ավելի քան 1.3</w:t>
      </w:r>
      <w:r w:rsidRPr="00940422">
        <w:rPr>
          <w:rFonts w:ascii="Calibri" w:hAnsi="Calibri" w:cs="Calibri"/>
          <w:bCs/>
          <w:sz w:val="22"/>
          <w:szCs w:val="22"/>
        </w:rPr>
        <w:t> </w:t>
      </w:r>
      <w:r w:rsidRPr="00940422">
        <w:rPr>
          <w:rFonts w:ascii="GHEA Grapalat" w:hAnsi="GHEA Grapalat" w:cs="Calibri"/>
          <w:bCs/>
          <w:sz w:val="22"/>
          <w:szCs w:val="22"/>
        </w:rPr>
        <w:t>մլրդ դրամ՝ 28.8%-ով (291.2 մլն դրամով) գերազանցելով առաջին կիսամյակի ծրագրված և 29.1%-ով (293.5 մլն դրամով)՝ նախորդ տարվա առաջին կիսամյակի փաստացի ցուցանիշները՝ պայմանավորված պրոբացիայի ծառայության կողմից գանձված տուգանքների աճով:</w:t>
      </w:r>
    </w:p>
    <w:p w14:paraId="0AA24C7A" w14:textId="77777777" w:rsidR="009A0B56" w:rsidRPr="00940422" w:rsidRDefault="009A0B56" w:rsidP="009A0B56">
      <w:pPr>
        <w:spacing w:line="276" w:lineRule="auto"/>
        <w:ind w:firstLine="567"/>
        <w:jc w:val="both"/>
        <w:rPr>
          <w:rFonts w:ascii="GHEA Grapalat" w:hAnsi="GHEA Grapalat" w:cs="Calibri"/>
          <w:bCs/>
          <w:sz w:val="22"/>
          <w:szCs w:val="22"/>
        </w:rPr>
      </w:pPr>
      <w:r w:rsidRPr="00940422">
        <w:rPr>
          <w:rFonts w:ascii="GHEA Grapalat" w:hAnsi="GHEA Grapalat" w:cs="Calibri"/>
          <w:bCs/>
          <w:sz w:val="22"/>
          <w:szCs w:val="22"/>
        </w:rPr>
        <w:t xml:space="preserve">Իրավախախտումների համար գործադիր և դատական մարմինների կողմից կիրառվող պատժամիջոցներից ստացված մուտքերի բարձր մակարդակն ապահովվել է նաև ՀՀ կենտրոնական բանկի կողմից գանձվող մուտքերի հաշվին, որոնք կազմել են 306.8 մլն դրամ՝ 2.8 անգամ (196.8 մլն </w:t>
      </w:r>
      <w:r w:rsidRPr="00940422">
        <w:rPr>
          <w:rFonts w:ascii="GHEA Grapalat" w:hAnsi="GHEA Grapalat" w:cs="Calibri"/>
          <w:bCs/>
          <w:sz w:val="22"/>
          <w:szCs w:val="22"/>
        </w:rPr>
        <w:lastRenderedPageBreak/>
        <w:t>դրամով) գերազանցելով առաջին կիսամյակի ծրագրված ցուցանիշը և 3.3 անգամ (213.1 մլն դրամով)՝ նախորդ տարվա նույն ժամանակահատվածի ցուցանիշը:</w:t>
      </w:r>
    </w:p>
    <w:p w14:paraId="0F5CA8CF" w14:textId="77777777" w:rsidR="009A0B56" w:rsidRPr="00940422" w:rsidRDefault="009A0B56" w:rsidP="009A0B56">
      <w:pPr>
        <w:spacing w:line="276" w:lineRule="auto"/>
        <w:ind w:firstLine="567"/>
        <w:jc w:val="both"/>
        <w:rPr>
          <w:rFonts w:ascii="GHEA Grapalat" w:hAnsi="GHEA Grapalat" w:cs="Calibri"/>
          <w:bCs/>
          <w:sz w:val="22"/>
          <w:szCs w:val="22"/>
        </w:rPr>
      </w:pPr>
      <w:r w:rsidRPr="00940422">
        <w:rPr>
          <w:rFonts w:ascii="GHEA Grapalat" w:hAnsi="GHEA Grapalat" w:cs="GHEA Grapalat"/>
          <w:sz w:val="22"/>
          <w:szCs w:val="22"/>
        </w:rPr>
        <w:t xml:space="preserve">Նախորդ տարվա </w:t>
      </w:r>
      <w:r w:rsidRPr="00940422">
        <w:rPr>
          <w:rFonts w:ascii="GHEA Grapalat" w:hAnsi="GHEA Grapalat" w:cs="Calibri"/>
          <w:bCs/>
          <w:sz w:val="22"/>
          <w:szCs w:val="22"/>
        </w:rPr>
        <w:t xml:space="preserve">նույն ժամանակահատվածի համեմատ իրավախախտումների համար կիրառվող պատժամիջոցներից ստացված մուտքերի աճի </w:t>
      </w:r>
      <w:r w:rsidRPr="00940422">
        <w:rPr>
          <w:rFonts w:ascii="GHEA Grapalat" w:hAnsi="GHEA Grapalat" w:cs="GHEA Grapalat"/>
          <w:sz w:val="22"/>
          <w:szCs w:val="22"/>
        </w:rPr>
        <w:t>վրա զսպող ազդեցություն են ունեցել «</w:t>
      </w:r>
      <w:r w:rsidRPr="00940422">
        <w:rPr>
          <w:rFonts w:ascii="GHEA Grapalat" w:hAnsi="GHEA Grapalat" w:cs="Calibri"/>
          <w:bCs/>
          <w:sz w:val="22"/>
          <w:szCs w:val="22"/>
        </w:rPr>
        <w:t>Գնումների մասին» ՀՀ օրենքով նախատեսված դեպքերում մասնակիցներից պայմանների ապահովման վճարների նվազումը, որոնք կազմել են 17.9 մլն դրամ՝ նախորդ տարվա առաջին կիսամյակի 670.3 մլն դրամի դիմաց, ինչպես նաև Մրցակցության և սպառողների շահերի պաշտպանության հանձնաժողովի կողմից գանձված տուգանքների նվազումը, որոնք կազմել են 315.2</w:t>
      </w:r>
      <w:r w:rsidRPr="00940422">
        <w:rPr>
          <w:rFonts w:ascii="Calibri" w:hAnsi="Calibri" w:cs="Calibri"/>
          <w:bCs/>
          <w:sz w:val="22"/>
          <w:szCs w:val="22"/>
        </w:rPr>
        <w:t> </w:t>
      </w:r>
      <w:r w:rsidRPr="00940422">
        <w:rPr>
          <w:rFonts w:ascii="GHEA Grapalat" w:hAnsi="GHEA Grapalat" w:cs="Calibri"/>
          <w:bCs/>
          <w:sz w:val="22"/>
          <w:szCs w:val="22"/>
        </w:rPr>
        <w:t>մլն դրամ՝ 65.6</w:t>
      </w:r>
      <w:r w:rsidRPr="00940422">
        <w:rPr>
          <w:rFonts w:ascii="GHEA Grapalat" w:hAnsi="GHEA Grapalat" w:cs="GHEA Grapalat"/>
          <w:sz w:val="22"/>
          <w:szCs w:val="22"/>
        </w:rPr>
        <w:t>%-ով</w:t>
      </w:r>
      <w:r w:rsidRPr="00940422">
        <w:rPr>
          <w:rFonts w:ascii="GHEA Grapalat" w:hAnsi="GHEA Grapalat" w:cs="Calibri"/>
          <w:bCs/>
          <w:sz w:val="22"/>
          <w:szCs w:val="22"/>
        </w:rPr>
        <w:t xml:space="preserve"> (601.5</w:t>
      </w:r>
      <w:r w:rsidRPr="00940422">
        <w:rPr>
          <w:rFonts w:ascii="Calibri" w:hAnsi="Calibri" w:cs="Calibri"/>
          <w:bCs/>
          <w:sz w:val="22"/>
          <w:szCs w:val="22"/>
        </w:rPr>
        <w:t> </w:t>
      </w:r>
      <w:r w:rsidRPr="00940422">
        <w:rPr>
          <w:rFonts w:ascii="GHEA Grapalat" w:hAnsi="GHEA Grapalat" w:cs="Calibri"/>
          <w:bCs/>
          <w:sz w:val="22"/>
          <w:szCs w:val="22"/>
        </w:rPr>
        <w:t xml:space="preserve">մլն դրամով) զիջելով նախորդ տարվա նույն ժամանակահատվածի ցուցանիշը: </w:t>
      </w:r>
    </w:p>
    <w:p w14:paraId="70C4C16C" w14:textId="77777777" w:rsidR="009A0B56" w:rsidRPr="00940422" w:rsidRDefault="009A0B56" w:rsidP="009A0B56">
      <w:pPr>
        <w:spacing w:line="276" w:lineRule="auto"/>
        <w:ind w:firstLine="567"/>
        <w:jc w:val="both"/>
        <w:rPr>
          <w:rFonts w:ascii="GHEA Grapalat" w:hAnsi="GHEA Grapalat" w:cs="GHEA Grapalat"/>
          <w:sz w:val="22"/>
          <w:szCs w:val="22"/>
        </w:rPr>
      </w:pPr>
      <w:r w:rsidRPr="00940422">
        <w:rPr>
          <w:rFonts w:ascii="GHEA Grapalat" w:hAnsi="GHEA Grapalat" w:cs="GHEA Grapalat"/>
          <w:sz w:val="22"/>
          <w:szCs w:val="22"/>
        </w:rPr>
        <w:t xml:space="preserve">Հաշվետու ժամանակահատվածում </w:t>
      </w:r>
      <w:r w:rsidRPr="009076BC">
        <w:rPr>
          <w:rFonts w:ascii="GHEA Grapalat" w:hAnsi="GHEA Grapalat" w:cs="GHEA Grapalat"/>
          <w:i/>
          <w:sz w:val="22"/>
          <w:szCs w:val="22"/>
        </w:rPr>
        <w:t xml:space="preserve">ապրանքների մատակարարումից և ծառայությունների մատուցումից </w:t>
      </w:r>
      <w:r w:rsidRPr="00940422">
        <w:rPr>
          <w:rFonts w:ascii="GHEA Grapalat" w:hAnsi="GHEA Grapalat" w:cs="Calibri"/>
          <w:bCs/>
          <w:sz w:val="22"/>
          <w:szCs w:val="22"/>
        </w:rPr>
        <w:t>մուտքերը կազմել են շուրջ 12.5 մլրդ դրամ՝ 12.2</w:t>
      </w:r>
      <w:r w:rsidRPr="00940422">
        <w:rPr>
          <w:rFonts w:ascii="GHEA Grapalat" w:hAnsi="GHEA Grapalat" w:cs="GHEA Grapalat"/>
          <w:sz w:val="22"/>
          <w:szCs w:val="22"/>
        </w:rPr>
        <w:t xml:space="preserve">%-ով (1.4 մլրդ դրամով) գերազանցելով առաջին կիսամյակի ծրագրային </w:t>
      </w:r>
      <w:r w:rsidRPr="00940422">
        <w:rPr>
          <w:rFonts w:ascii="GHEA Grapalat" w:hAnsi="GHEA Grapalat" w:cs="Calibri"/>
          <w:bCs/>
          <w:sz w:val="22"/>
          <w:szCs w:val="22"/>
        </w:rPr>
        <w:t>և 13.7%</w:t>
      </w:r>
      <w:r w:rsidRPr="00940422">
        <w:rPr>
          <w:rFonts w:ascii="GHEA Grapalat" w:hAnsi="GHEA Grapalat" w:cs="Calibri"/>
          <w:bCs/>
          <w:sz w:val="22"/>
          <w:szCs w:val="22"/>
        </w:rPr>
        <w:noBreakHyphen/>
        <w:t xml:space="preserve">ով (1.5 մլրդ դրամով)՝ </w:t>
      </w:r>
      <w:r w:rsidRPr="00940422">
        <w:rPr>
          <w:rFonts w:ascii="GHEA Grapalat" w:hAnsi="GHEA Grapalat" w:cs="GHEA Grapalat"/>
          <w:sz w:val="22"/>
          <w:szCs w:val="22"/>
        </w:rPr>
        <w:t>նախորդ տարվա նույն ժամանակահատվածի ցուցանիշները: Մասնավորապես՝ ՀՀ կադաստրի կոմիտեի կողմից մատուցված ծառայությունների դիմաց եկամուտները կազմել են 4 մլրդ դրամ՝ 27.8%-ով (871 մլն դրամով) գերազանցելով առաջին կիսամյակի ծրագրային ցուցանիշը և 25.1%</w:t>
      </w:r>
      <w:r w:rsidRPr="00940422">
        <w:rPr>
          <w:rFonts w:ascii="GHEA Grapalat" w:hAnsi="GHEA Grapalat" w:cs="GHEA Grapalat"/>
          <w:sz w:val="22"/>
          <w:szCs w:val="22"/>
        </w:rPr>
        <w:noBreakHyphen/>
        <w:t>ով (803.7 մլն դրամով)՝ նախորդ տարվա նույն ժամանակահատվածի ցուցանիշը:</w:t>
      </w:r>
      <w:r w:rsidRPr="00940422">
        <w:rPr>
          <w:sz w:val="22"/>
          <w:szCs w:val="22"/>
        </w:rPr>
        <w:t xml:space="preserve"> </w:t>
      </w:r>
      <w:r w:rsidRPr="00940422">
        <w:rPr>
          <w:rFonts w:ascii="GHEA Grapalat" w:hAnsi="GHEA Grapalat" w:cs="GHEA Grapalat"/>
          <w:sz w:val="22"/>
          <w:szCs w:val="22"/>
        </w:rPr>
        <w:t>4.8 մլրդ դրամ է ստացվել ՀՀ ՆԳՆ կողմից մատուցված ծառայությունների դիմաց՝ 9.5%-ով (417.4 մլն դրամով) գերազանցելով առաջին կիսամյակի ծրագրային ցուցանիշը և նախորդ տարվա նույն ժամանակահատվածի համեմատ նույնպես գրանցելով 9.5% (417.6 մլն դրամ) աճ:</w:t>
      </w:r>
    </w:p>
    <w:p w14:paraId="473D3D3A" w14:textId="77777777" w:rsidR="009A0B56" w:rsidRPr="00940422" w:rsidRDefault="009A0B56" w:rsidP="009A0B56">
      <w:pPr>
        <w:spacing w:line="276" w:lineRule="auto"/>
        <w:ind w:firstLine="567"/>
        <w:jc w:val="both"/>
        <w:rPr>
          <w:rFonts w:ascii="GHEA Grapalat" w:hAnsi="GHEA Grapalat" w:cs="Calibri"/>
          <w:bCs/>
          <w:sz w:val="22"/>
          <w:szCs w:val="22"/>
        </w:rPr>
      </w:pPr>
      <w:r w:rsidRPr="009076BC">
        <w:rPr>
          <w:rFonts w:ascii="GHEA Grapalat" w:hAnsi="GHEA Grapalat" w:cs="Calibri"/>
          <w:bCs/>
          <w:i/>
          <w:sz w:val="22"/>
          <w:szCs w:val="22"/>
        </w:rPr>
        <w:t>Օրենքով և իրավական այլ ակտերով սահմանված պետական բյուջե մուտքագրվող այլ եկամուտները</w:t>
      </w:r>
      <w:r w:rsidRPr="00940422">
        <w:rPr>
          <w:rFonts w:ascii="GHEA Grapalat" w:hAnsi="GHEA Grapalat" w:cs="Calibri"/>
          <w:bCs/>
          <w:sz w:val="22"/>
          <w:szCs w:val="22"/>
        </w:rPr>
        <w:t xml:space="preserve"> կազմել են ավելի քան 2.7 մլրդ դրամ՝ 3.3 անգամ (1.9 մլրդ դրամով) գերազանցելով առաջին կիսամյակի ծրագրված ցուցանիշը: Վերջինս հիմնականում պայմանավորված է պետությանը պատճառված վնասի փոխհատուցումից ստացված մուտքերով, որոնք կազմել են 981.6 մլն դրամ՝ առաջին կիսամյակում ծրագրված 122.6</w:t>
      </w:r>
      <w:r w:rsidRPr="00940422">
        <w:rPr>
          <w:rFonts w:ascii="Calibri" w:hAnsi="Calibri" w:cs="Calibri"/>
          <w:bCs/>
          <w:sz w:val="22"/>
          <w:szCs w:val="22"/>
        </w:rPr>
        <w:t> </w:t>
      </w:r>
      <w:r w:rsidRPr="00940422">
        <w:rPr>
          <w:rFonts w:ascii="GHEA Grapalat" w:hAnsi="GHEA Grapalat" w:cs="Calibri"/>
          <w:bCs/>
          <w:sz w:val="22"/>
          <w:szCs w:val="22"/>
        </w:rPr>
        <w:t>մլն դրամի դիմաց, ինչպես նաև զինծառայողի ուսումնառության ընթացքում պետության կատարած ծախսերի փոխհատուցումից մուտքերով, որոնք կազմել են 1.1</w:t>
      </w:r>
      <w:r w:rsidRPr="00940422">
        <w:rPr>
          <w:rFonts w:ascii="Calibri" w:hAnsi="Calibri" w:cs="Calibri"/>
          <w:bCs/>
          <w:sz w:val="22"/>
          <w:szCs w:val="22"/>
        </w:rPr>
        <w:t> </w:t>
      </w:r>
      <w:r w:rsidRPr="00940422">
        <w:rPr>
          <w:rFonts w:ascii="GHEA Grapalat" w:hAnsi="GHEA Grapalat" w:cs="Calibri"/>
          <w:bCs/>
          <w:sz w:val="22"/>
          <w:szCs w:val="22"/>
        </w:rPr>
        <w:t>մլրդ դրամ՝ 2.9 անգամ (734.7</w:t>
      </w:r>
      <w:r w:rsidRPr="00940422">
        <w:rPr>
          <w:rFonts w:ascii="Calibri" w:hAnsi="Calibri" w:cs="Calibri"/>
          <w:bCs/>
          <w:sz w:val="22"/>
          <w:szCs w:val="22"/>
        </w:rPr>
        <w:t> </w:t>
      </w:r>
      <w:r w:rsidRPr="00940422">
        <w:rPr>
          <w:rFonts w:ascii="GHEA Grapalat" w:hAnsi="GHEA Grapalat" w:cs="Calibri"/>
          <w:bCs/>
          <w:sz w:val="22"/>
          <w:szCs w:val="22"/>
        </w:rPr>
        <w:t xml:space="preserve">մլն դրամով) գերազանցելով ծրագրված ցուցանիշը: </w:t>
      </w:r>
    </w:p>
    <w:p w14:paraId="1362B09E" w14:textId="77777777" w:rsidR="009A0B56" w:rsidRPr="00940422" w:rsidRDefault="009A0B56" w:rsidP="009A0B56">
      <w:pPr>
        <w:spacing w:line="276" w:lineRule="auto"/>
        <w:ind w:firstLine="567"/>
        <w:jc w:val="both"/>
        <w:rPr>
          <w:rFonts w:ascii="GHEA Grapalat" w:hAnsi="GHEA Grapalat" w:cs="Calibri"/>
          <w:bCs/>
          <w:sz w:val="22"/>
          <w:szCs w:val="22"/>
        </w:rPr>
      </w:pPr>
      <w:r w:rsidRPr="00940422">
        <w:rPr>
          <w:rFonts w:ascii="GHEA Grapalat" w:hAnsi="GHEA Grapalat" w:cs="Calibri"/>
          <w:bCs/>
          <w:sz w:val="22"/>
          <w:szCs w:val="22"/>
        </w:rPr>
        <w:t>Նախորդ տարվա նույն ժամանակահատվածի համեմատ օրենքով և իրավական այլ ակտերով սահմանված պետական բյուջե մուտքագրվող այլ եկամուտների գծով արձանագրվել է 72% (7 մլրդ դրամ) անկում, որը հիմնականում պայմանավորված է պետությանը պատճառված վնասի փոխհատուցումից ստացված մուտքերի նվազմամբ:</w:t>
      </w:r>
    </w:p>
    <w:sectPr w:rsidR="009A0B56" w:rsidRPr="00940422" w:rsidSect="00051620">
      <w:headerReference w:type="default" r:id="rId14"/>
      <w:footerReference w:type="default" r:id="rId15"/>
      <w:pgSz w:w="11909" w:h="16834" w:code="9"/>
      <w:pgMar w:top="1134" w:right="567" w:bottom="567" w:left="1134"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C467F3" w14:textId="77777777" w:rsidR="001D0A3B" w:rsidRDefault="001D0A3B">
      <w:r>
        <w:separator/>
      </w:r>
    </w:p>
  </w:endnote>
  <w:endnote w:type="continuationSeparator" w:id="0">
    <w:p w14:paraId="374D5FC8" w14:textId="77777777" w:rsidR="001D0A3B" w:rsidRDefault="001D0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gg_Times1">
    <w:altName w:val="Times New Roman"/>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Warnock Pro">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AM">
    <w:panose1 w:val="020B0604020202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Liberation Sans">
    <w:altName w:val="Arial"/>
    <w:charset w:val="00"/>
    <w:family w:val="roman"/>
    <w:pitch w:val="variable"/>
  </w:font>
  <w:font w:name="GHEA Mariam">
    <w:panose1 w:val="02000503080000020003"/>
    <w:charset w:val="00"/>
    <w:family w:val="modern"/>
    <w:notTrueType/>
    <w:pitch w:val="variable"/>
    <w:sig w:usb0="A00006AF" w:usb1="5000204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Dallak Helv">
    <w:charset w:val="00"/>
    <w:family w:val="swiss"/>
    <w:pitch w:val="variable"/>
    <w:sig w:usb0="00000003" w:usb1="00000000" w:usb2="00000000" w:usb3="00000000" w:csb0="00000001" w:csb1="00000000"/>
  </w:font>
  <w:font w:name="Impact">
    <w:panose1 w:val="020B0806030902050204"/>
    <w:charset w:val="00"/>
    <w:family w:val="swiss"/>
    <w:pitch w:val="variable"/>
    <w:sig w:usb0="00000287" w:usb1="00000000" w:usb2="00000000" w:usb3="00000000" w:csb0="0000009F" w:csb1="00000000"/>
  </w:font>
  <w:font w:name="Helvetica Neue">
    <w:altName w:val="Arial"/>
    <w:charset w:val="00"/>
    <w:family w:val="auto"/>
    <w:pitch w:val="default"/>
  </w:font>
  <w:font w:name="Liberation Serif">
    <w:altName w:val="Times New Roman"/>
    <w:charset w:val="01"/>
    <w:family w:val="roman"/>
    <w:pitch w:val="variable"/>
  </w:font>
  <w:font w:name="Lohit Devanagari">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643246096"/>
      <w:docPartObj>
        <w:docPartGallery w:val="Page Numbers (Bottom of Page)"/>
        <w:docPartUnique/>
      </w:docPartObj>
    </w:sdtPr>
    <w:sdtEndPr>
      <w:rPr>
        <w:rFonts w:ascii="GHEA Grapalat" w:hAnsi="GHEA Grapalat"/>
        <w:noProof/>
      </w:rPr>
    </w:sdtEndPr>
    <w:sdtContent>
      <w:p w14:paraId="0BBBB686" w14:textId="662A2767" w:rsidR="002A15A5" w:rsidRPr="005F4D13" w:rsidRDefault="002A15A5" w:rsidP="00E76E44">
        <w:pPr>
          <w:pStyle w:val="Footer"/>
          <w:spacing w:line="276" w:lineRule="auto"/>
          <w:jc w:val="right"/>
          <w:rPr>
            <w:rFonts w:ascii="GHEA Grapalat" w:hAnsi="GHEA Grapalat"/>
          </w:rPr>
        </w:pPr>
        <w:r w:rsidRPr="005F4D13">
          <w:rPr>
            <w:rFonts w:ascii="GHEA Grapalat" w:hAnsi="GHEA Grapalat"/>
            <w:noProof w:val="0"/>
            <w:sz w:val="22"/>
            <w:szCs w:val="22"/>
          </w:rPr>
          <w:fldChar w:fldCharType="begin"/>
        </w:r>
        <w:r w:rsidRPr="005F4D13">
          <w:rPr>
            <w:rFonts w:ascii="GHEA Grapalat" w:hAnsi="GHEA Grapalat"/>
            <w:sz w:val="22"/>
            <w:szCs w:val="22"/>
          </w:rPr>
          <w:instrText xml:space="preserve"> PAGE   \* MERGEFORMAT </w:instrText>
        </w:r>
        <w:r w:rsidRPr="005F4D13">
          <w:rPr>
            <w:rFonts w:ascii="GHEA Grapalat" w:hAnsi="GHEA Grapalat"/>
            <w:noProof w:val="0"/>
            <w:sz w:val="22"/>
            <w:szCs w:val="22"/>
          </w:rPr>
          <w:fldChar w:fldCharType="separate"/>
        </w:r>
        <w:r w:rsidR="00C677B4">
          <w:rPr>
            <w:rFonts w:ascii="GHEA Grapalat" w:hAnsi="GHEA Grapalat"/>
            <w:sz w:val="22"/>
            <w:szCs w:val="22"/>
          </w:rPr>
          <w:t>13</w:t>
        </w:r>
        <w:r w:rsidRPr="005F4D13">
          <w:rPr>
            <w:rFonts w:ascii="GHEA Grapalat" w:hAnsi="GHEA Grapalat"/>
            <w:sz w:val="22"/>
            <w:szCs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4A67C1" w14:textId="77777777" w:rsidR="001D0A3B" w:rsidRDefault="001D0A3B">
      <w:r>
        <w:separator/>
      </w:r>
    </w:p>
  </w:footnote>
  <w:footnote w:type="continuationSeparator" w:id="0">
    <w:p w14:paraId="7EEFD664" w14:textId="77777777" w:rsidR="001D0A3B" w:rsidRDefault="001D0A3B">
      <w:r>
        <w:continuationSeparator/>
      </w:r>
    </w:p>
  </w:footnote>
  <w:footnote w:id="1">
    <w:p w14:paraId="33378FC7" w14:textId="422B474C" w:rsidR="002A15A5" w:rsidRPr="00523C81" w:rsidRDefault="002A15A5" w:rsidP="00FF44DF">
      <w:pPr>
        <w:pStyle w:val="FootnoteText"/>
        <w:jc w:val="both"/>
        <w:rPr>
          <w:rStyle w:val="Hyperlink"/>
          <w:rFonts w:ascii="GHEA Grapalat" w:hAnsi="GHEA Grapalat" w:cs="GHEA Grapalat"/>
          <w:sz w:val="18"/>
          <w:szCs w:val="18"/>
          <w:lang w:val="en-US"/>
        </w:rPr>
      </w:pPr>
      <w:r w:rsidRPr="006E100B">
        <w:rPr>
          <w:rStyle w:val="FootnoteReference"/>
          <w:rFonts w:ascii="GHEA Grapalat" w:hAnsi="GHEA Grapalat"/>
          <w:sz w:val="18"/>
          <w:szCs w:val="18"/>
        </w:rPr>
        <w:footnoteRef/>
      </w:r>
      <w:r w:rsidRPr="006E100B">
        <w:rPr>
          <w:rFonts w:ascii="GHEA Grapalat" w:hAnsi="GHEA Grapalat"/>
          <w:sz w:val="18"/>
          <w:szCs w:val="18"/>
        </w:rPr>
        <w:t xml:space="preserve"> </w:t>
      </w:r>
      <w:r w:rsidRPr="006E100B">
        <w:rPr>
          <w:rFonts w:ascii="GHEA Grapalat" w:hAnsi="GHEA Grapalat" w:cs="GHEA Grapalat"/>
          <w:sz w:val="18"/>
          <w:szCs w:val="18"/>
        </w:rPr>
        <w:t xml:space="preserve">Այն օրենսդրական փոփոխությունները, որոնք կարող էին ազդեցություն ունենալ </w:t>
      </w:r>
      <w:r w:rsidRPr="00DB51B7">
        <w:rPr>
          <w:rFonts w:ascii="GHEA Grapalat" w:hAnsi="GHEA Grapalat" w:cs="GHEA Grapalat"/>
          <w:sz w:val="18"/>
          <w:szCs w:val="18"/>
        </w:rPr>
        <w:t>հարկային եկամուտների և պետական տուրքերի</w:t>
      </w:r>
      <w:r w:rsidRPr="006E100B">
        <w:rPr>
          <w:rFonts w:ascii="GHEA Grapalat" w:hAnsi="GHEA Grapalat" w:cs="GHEA Grapalat"/>
          <w:sz w:val="18"/>
          <w:szCs w:val="18"/>
        </w:rPr>
        <w:t xml:space="preserve"> գծով 202</w:t>
      </w:r>
      <w:r>
        <w:rPr>
          <w:rFonts w:ascii="GHEA Grapalat" w:hAnsi="GHEA Grapalat" w:cs="GHEA Grapalat"/>
          <w:sz w:val="18"/>
          <w:szCs w:val="18"/>
        </w:rPr>
        <w:t>6</w:t>
      </w:r>
      <w:r w:rsidRPr="006E100B">
        <w:rPr>
          <w:rFonts w:ascii="GHEA Grapalat" w:hAnsi="GHEA Grapalat" w:cs="GHEA Grapalat"/>
          <w:sz w:val="18"/>
          <w:szCs w:val="18"/>
        </w:rPr>
        <w:t>թ</w:t>
      </w:r>
      <w:r w:rsidRPr="00555304">
        <w:rPr>
          <w:rFonts w:ascii="GHEA Grapalat" w:hAnsi="GHEA Grapalat" w:cs="GHEA Grapalat"/>
          <w:sz w:val="18"/>
          <w:szCs w:val="18"/>
        </w:rPr>
        <w:t>.</w:t>
      </w:r>
      <w:r>
        <w:rPr>
          <w:rFonts w:ascii="GHEA Grapalat" w:hAnsi="GHEA Grapalat" w:cs="GHEA Grapalat"/>
          <w:sz w:val="18"/>
          <w:szCs w:val="18"/>
        </w:rPr>
        <w:t xml:space="preserve"> առաջին կիսամյակի</w:t>
      </w:r>
      <w:r w:rsidRPr="006E100B">
        <w:rPr>
          <w:rFonts w:ascii="GHEA Grapalat" w:hAnsi="GHEA Grapalat" w:cs="GHEA Grapalat"/>
          <w:sz w:val="18"/>
          <w:szCs w:val="18"/>
        </w:rPr>
        <w:t xml:space="preserve"> պետական բյուջեի մուտքերի վրա, ներկայացված են առանձին տեղեկանքով</w:t>
      </w:r>
      <w:r w:rsidRPr="00DB51B7">
        <w:rPr>
          <w:rFonts w:ascii="GHEA Grapalat" w:hAnsi="GHEA Grapalat" w:cs="GHEA Grapalat"/>
          <w:sz w:val="18"/>
          <w:szCs w:val="18"/>
        </w:rPr>
        <w:t>՝</w:t>
      </w:r>
      <w:r>
        <w:rPr>
          <w:rFonts w:ascii="GHEA Grapalat" w:hAnsi="GHEA Grapalat" w:cs="GHEA Grapalat"/>
          <w:sz w:val="18"/>
          <w:szCs w:val="18"/>
          <w:lang w:val="en-US"/>
        </w:rPr>
        <w:t xml:space="preserve"> </w:t>
      </w:r>
      <w:hyperlink r:id="rId1" w:history="1">
        <w:r w:rsidRPr="00523C81">
          <w:rPr>
            <w:rStyle w:val="Hyperlink"/>
            <w:rFonts w:ascii="GHEA Grapalat" w:hAnsi="GHEA Grapalat" w:cs="GHEA Grapalat"/>
            <w:sz w:val="18"/>
            <w:szCs w:val="18"/>
          </w:rPr>
          <w:t>1.10.Տեղեկանքներ\4.Հարկայ</w:t>
        </w:r>
        <w:r>
          <w:rPr>
            <w:rStyle w:val="Hyperlink"/>
            <w:rFonts w:ascii="GHEA Grapalat" w:hAnsi="GHEA Grapalat" w:cs="GHEA Grapalat"/>
            <w:sz w:val="18"/>
            <w:szCs w:val="18"/>
          </w:rPr>
          <w:t>ին օրենսդրության փոփոխ._2026 I կիս</w:t>
        </w:r>
        <w:r w:rsidRPr="00523C81">
          <w:rPr>
            <w:rStyle w:val="Hyperlink"/>
            <w:rFonts w:ascii="GHEA Grapalat" w:hAnsi="GHEA Grapalat" w:cs="GHEA Grapalat"/>
            <w:sz w:val="18"/>
            <w:szCs w:val="18"/>
          </w:rPr>
          <w:t>..docx</w:t>
        </w:r>
      </w:hyperlink>
      <w:r>
        <w:rPr>
          <w:rFonts w:ascii="GHEA Grapalat" w:hAnsi="GHEA Grapalat" w:cs="GHEA Grapalat"/>
          <w:sz w:val="18"/>
          <w:szCs w:val="18"/>
          <w:lang w:val="en-US"/>
        </w:rPr>
        <w:t xml:space="preserve">: </w:t>
      </w:r>
    </w:p>
  </w:footnote>
  <w:footnote w:id="2">
    <w:p w14:paraId="07C41633" w14:textId="2F197837" w:rsidR="002A15A5" w:rsidRPr="007D6309" w:rsidRDefault="002A15A5" w:rsidP="00345543">
      <w:pPr>
        <w:pStyle w:val="FootnoteText"/>
        <w:jc w:val="both"/>
        <w:rPr>
          <w:rFonts w:ascii="GHEA Grapalat" w:hAnsi="GHEA Grapalat"/>
          <w:sz w:val="18"/>
          <w:szCs w:val="18"/>
        </w:rPr>
      </w:pPr>
      <w:r w:rsidRPr="00345543">
        <w:rPr>
          <w:rStyle w:val="FootnoteReference"/>
          <w:rFonts w:ascii="GHEA Grapalat" w:hAnsi="GHEA Grapalat"/>
          <w:sz w:val="18"/>
          <w:szCs w:val="18"/>
        </w:rPr>
        <w:footnoteRef/>
      </w:r>
      <w:r w:rsidRPr="00345543">
        <w:rPr>
          <w:rFonts w:ascii="GHEA Grapalat" w:hAnsi="GHEA Grapalat"/>
          <w:sz w:val="18"/>
          <w:szCs w:val="18"/>
        </w:rPr>
        <w:t xml:space="preserve"> </w:t>
      </w:r>
      <w:r w:rsidRPr="00BB0579">
        <w:rPr>
          <w:rFonts w:ascii="GHEA Grapalat" w:hAnsi="GHEA Grapalat"/>
          <w:sz w:val="18"/>
          <w:szCs w:val="18"/>
        </w:rPr>
        <w:t>Պետական տուրքերի մուտքերն ըստ գանձող մարմինների ներկայացված են հետևյալ տեղեկանքում՝</w:t>
      </w:r>
      <w:r w:rsidR="00C677B4">
        <w:rPr>
          <w:rFonts w:ascii="GHEA Grapalat" w:hAnsi="GHEA Grapalat"/>
          <w:sz w:val="18"/>
          <w:szCs w:val="18"/>
          <w:lang w:val="en-US"/>
        </w:rPr>
        <w:t xml:space="preserve"> </w:t>
      </w:r>
      <w:hyperlink r:id="rId2" w:history="1">
        <w:r w:rsidR="00C677B4" w:rsidRPr="00C677B4">
          <w:rPr>
            <w:rStyle w:val="Hyperlink"/>
            <w:rFonts w:ascii="GHEA Grapalat" w:hAnsi="GHEA Grapalat"/>
            <w:sz w:val="18"/>
            <w:szCs w:val="18"/>
            <w:lang w:val="en-US"/>
          </w:rPr>
          <w:t>..\2. Ծախսային քաղաքականություն\2.4.Տեղեկանքներ\1.Պետ</w:t>
        </w:r>
        <w:r w:rsidR="00C677B4" w:rsidRPr="00C677B4">
          <w:rPr>
            <w:rStyle w:val="Hyperlink"/>
            <w:rFonts w:ascii="GHEA Grapalat" w:hAnsi="GHEA Grapalat"/>
            <w:sz w:val="18"/>
            <w:szCs w:val="18"/>
            <w:lang w:val="en-US"/>
          </w:rPr>
          <w:t>ա</w:t>
        </w:r>
        <w:r w:rsidR="00C677B4" w:rsidRPr="00C677B4">
          <w:rPr>
            <w:rStyle w:val="Hyperlink"/>
            <w:rFonts w:ascii="GHEA Grapalat" w:hAnsi="GHEA Grapalat"/>
            <w:sz w:val="18"/>
            <w:szCs w:val="18"/>
            <w:lang w:val="en-US"/>
          </w:rPr>
          <w:t>կան տուրք և այլ եկամուտներ_2026 I կիս..xlsx</w:t>
        </w:r>
      </w:hyperlink>
      <w:r w:rsidRPr="007D6309">
        <w:rPr>
          <w:rFonts w:ascii="GHEA Grapalat" w:hAnsi="GHEA Grapalat"/>
          <w:sz w:val="18"/>
          <w:szCs w:val="18"/>
        </w:rPr>
        <w:t>:</w:t>
      </w:r>
    </w:p>
  </w:footnote>
  <w:footnote w:id="3">
    <w:p w14:paraId="37787920" w14:textId="45EFD4A1" w:rsidR="002A15A5" w:rsidRPr="00345543" w:rsidRDefault="002A15A5" w:rsidP="00345543">
      <w:pPr>
        <w:pStyle w:val="FootnoteText"/>
        <w:jc w:val="both"/>
        <w:rPr>
          <w:rFonts w:ascii="GHEA Grapalat" w:hAnsi="GHEA Grapalat"/>
          <w:sz w:val="18"/>
          <w:szCs w:val="18"/>
        </w:rPr>
      </w:pPr>
      <w:r w:rsidRPr="00345543">
        <w:rPr>
          <w:rFonts w:ascii="GHEA Grapalat" w:hAnsi="GHEA Grapalat"/>
          <w:sz w:val="18"/>
          <w:szCs w:val="18"/>
          <w:vertAlign w:val="superscript"/>
        </w:rPr>
        <w:footnoteRef/>
      </w:r>
      <w:r w:rsidRPr="00345543">
        <w:rPr>
          <w:rFonts w:ascii="GHEA Grapalat" w:hAnsi="GHEA Grapalat"/>
          <w:sz w:val="18"/>
          <w:szCs w:val="18"/>
          <w:vertAlign w:val="superscript"/>
        </w:rPr>
        <w:t xml:space="preserve"> </w:t>
      </w:r>
      <w:r w:rsidRPr="00345543">
        <w:rPr>
          <w:rFonts w:ascii="GHEA Grapalat" w:hAnsi="GHEA Grapalat"/>
          <w:sz w:val="18"/>
          <w:szCs w:val="18"/>
        </w:rPr>
        <w:t xml:space="preserve">Ներառված են </w:t>
      </w:r>
      <w:r w:rsidRPr="00770A2F">
        <w:rPr>
          <w:rFonts w:ascii="GHEA Grapalat" w:hAnsi="GHEA Grapalat"/>
          <w:sz w:val="18"/>
          <w:szCs w:val="18"/>
        </w:rPr>
        <w:t xml:space="preserve">Քաղաքացիական կացության ակտեր գրանցելու, դրանց մասին քաղաքացիներին կրկնակի վկայականներ, քաղաքացիական կացության ակտերում կատարված գրառումներում փոփոխություններ, լրացումներ, ուղղումներ կատարելու և վերականգնման կապակցությամբ վկայականներ տալու համար </w:t>
      </w:r>
      <w:r>
        <w:rPr>
          <w:rFonts w:ascii="GHEA Grapalat" w:hAnsi="GHEA Grapalat"/>
          <w:sz w:val="18"/>
          <w:szCs w:val="18"/>
        </w:rPr>
        <w:t>(</w:t>
      </w:r>
      <w:r w:rsidRPr="00770A2F">
        <w:rPr>
          <w:rFonts w:ascii="GHEA Grapalat" w:hAnsi="GHEA Grapalat"/>
          <w:sz w:val="18"/>
          <w:szCs w:val="18"/>
        </w:rPr>
        <w:t>317.8</w:t>
      </w:r>
      <w:r>
        <w:rPr>
          <w:rFonts w:ascii="GHEA Grapalat" w:hAnsi="GHEA Grapalat"/>
          <w:sz w:val="18"/>
          <w:szCs w:val="18"/>
        </w:rPr>
        <w:t xml:space="preserve"> </w:t>
      </w:r>
      <w:r w:rsidRPr="00345543">
        <w:rPr>
          <w:rFonts w:ascii="GHEA Grapalat" w:hAnsi="GHEA Grapalat"/>
          <w:sz w:val="18"/>
          <w:szCs w:val="18"/>
        </w:rPr>
        <w:t>մլն դրամ),</w:t>
      </w:r>
      <w:r w:rsidRPr="00770A2F">
        <w:rPr>
          <w:rFonts w:ascii="GHEA Grapalat" w:hAnsi="GHEA Grapalat"/>
          <w:sz w:val="18"/>
          <w:szCs w:val="18"/>
        </w:rPr>
        <w:t xml:space="preserve"> </w:t>
      </w:r>
      <w:r w:rsidRPr="00345543">
        <w:rPr>
          <w:rFonts w:ascii="GHEA Grapalat" w:hAnsi="GHEA Grapalat"/>
          <w:sz w:val="18"/>
          <w:szCs w:val="18"/>
        </w:rPr>
        <w:t>ՀՀ քաղաքացիություն ստանալու (</w:t>
      </w:r>
      <w:r w:rsidRPr="00770A2F">
        <w:rPr>
          <w:rFonts w:ascii="GHEA Grapalat" w:hAnsi="GHEA Grapalat"/>
          <w:sz w:val="18"/>
          <w:szCs w:val="18"/>
        </w:rPr>
        <w:t>605.</w:t>
      </w:r>
      <w:r>
        <w:rPr>
          <w:rFonts w:ascii="GHEA Grapalat" w:hAnsi="GHEA Grapalat"/>
          <w:sz w:val="18"/>
          <w:szCs w:val="18"/>
        </w:rPr>
        <w:t>5</w:t>
      </w:r>
      <w:r w:rsidRPr="00345543">
        <w:rPr>
          <w:rFonts w:ascii="GHEA Grapalat" w:hAnsi="GHEA Grapalat"/>
          <w:sz w:val="18"/>
          <w:szCs w:val="18"/>
        </w:rPr>
        <w:t xml:space="preserve"> մլն դրամ), Մշակութային արժեքների արտահանման կամ ժամանակավոր արտահանման իրավունքի վկայագիր տրամադրելու (</w:t>
      </w:r>
      <w:r>
        <w:rPr>
          <w:rFonts w:ascii="GHEA Grapalat" w:hAnsi="GHEA Grapalat"/>
          <w:sz w:val="18"/>
          <w:szCs w:val="18"/>
        </w:rPr>
        <w:t>3</w:t>
      </w:r>
      <w:r w:rsidRPr="00770A2F">
        <w:rPr>
          <w:rFonts w:ascii="GHEA Grapalat" w:hAnsi="GHEA Grapalat"/>
          <w:sz w:val="18"/>
          <w:szCs w:val="18"/>
        </w:rPr>
        <w:t>0</w:t>
      </w:r>
      <w:r>
        <w:rPr>
          <w:rFonts w:ascii="GHEA Grapalat" w:hAnsi="GHEA Grapalat"/>
          <w:sz w:val="18"/>
          <w:szCs w:val="18"/>
        </w:rPr>
        <w:t>5</w:t>
      </w:r>
      <w:r w:rsidRPr="00345543">
        <w:rPr>
          <w:rFonts w:ascii="GHEA Grapalat" w:hAnsi="GHEA Grapalat"/>
          <w:sz w:val="18"/>
          <w:szCs w:val="18"/>
        </w:rPr>
        <w:t xml:space="preserve"> հազար դրամ) և Գյուտերի, արդյունաբերական դիզայնների, բույսերի սորտերի, ապրանքային նշանների, աշխարհագրական նշումների, ծագման տեղանունների, երաշխավորված ավանդական արտադրանքի, ֆիրմային անվանումների, ինտեգրալ միկրոսխեմաների տոպոլոգիաների իրավական պահպանության հետ կապված իրավաբանական նշանակություն ունեցող գործողությունների (</w:t>
      </w:r>
      <w:r w:rsidRPr="00770A2F">
        <w:rPr>
          <w:rFonts w:ascii="GHEA Grapalat" w:hAnsi="GHEA Grapalat"/>
          <w:sz w:val="18"/>
          <w:szCs w:val="18"/>
        </w:rPr>
        <w:t>278</w:t>
      </w:r>
      <w:r w:rsidRPr="00345543">
        <w:rPr>
          <w:rFonts w:ascii="GHEA Grapalat" w:hAnsi="GHEA Grapalat"/>
          <w:sz w:val="18"/>
          <w:szCs w:val="18"/>
        </w:rPr>
        <w:t xml:space="preserve"> մլն դրամ) համար ՀՀ պետական բյուջե վճարվող պետական տուրքերը: </w:t>
      </w:r>
    </w:p>
  </w:footnote>
  <w:footnote w:id="4">
    <w:p w14:paraId="4BA61FE7" w14:textId="7D75F46B" w:rsidR="002A15A5" w:rsidRPr="008333B1" w:rsidRDefault="002A15A5" w:rsidP="009A0B56">
      <w:pPr>
        <w:pStyle w:val="FootnoteText"/>
        <w:jc w:val="both"/>
      </w:pPr>
      <w:r w:rsidRPr="00663788">
        <w:rPr>
          <w:rStyle w:val="FootnoteReference"/>
          <w:rFonts w:ascii="GHEA Grapalat" w:hAnsi="GHEA Grapalat"/>
          <w:sz w:val="18"/>
          <w:szCs w:val="18"/>
        </w:rPr>
        <w:footnoteRef/>
      </w:r>
      <w:r w:rsidRPr="00663788">
        <w:rPr>
          <w:rFonts w:ascii="GHEA Grapalat" w:hAnsi="GHEA Grapalat"/>
          <w:sz w:val="18"/>
          <w:szCs w:val="18"/>
        </w:rPr>
        <w:t xml:space="preserve"> </w:t>
      </w:r>
      <w:r w:rsidRPr="00500DD7">
        <w:rPr>
          <w:rFonts w:ascii="GHEA Grapalat" w:hAnsi="GHEA Grapalat"/>
          <w:sz w:val="18"/>
          <w:szCs w:val="18"/>
        </w:rPr>
        <w:t>Այլ եկամուտների մուտքերն ըստ գանձող մարմինների ներկայացված են հետևյալ տեղեկանքում՝</w:t>
      </w:r>
      <w:r w:rsidR="00C677B4">
        <w:rPr>
          <w:rFonts w:ascii="GHEA Grapalat" w:hAnsi="GHEA Grapalat"/>
          <w:sz w:val="18"/>
          <w:szCs w:val="18"/>
          <w:lang w:val="en-US"/>
        </w:rPr>
        <w:t xml:space="preserve"> </w:t>
      </w:r>
      <w:hyperlink r:id="rId3" w:history="1">
        <w:r w:rsidR="00C677B4" w:rsidRPr="00C677B4">
          <w:rPr>
            <w:rStyle w:val="Hyperlink"/>
            <w:rFonts w:ascii="GHEA Grapalat" w:hAnsi="GHEA Grapalat"/>
            <w:sz w:val="18"/>
            <w:szCs w:val="18"/>
            <w:lang w:val="en-US"/>
          </w:rPr>
          <w:t>..\2. Ծախսային քաղաքականություն\2.4.Տեղեկանքներ\1.Պետական տուրք և այլ եկամուտներ_2026 I կիս..xlsx</w:t>
        </w:r>
      </w:hyperlink>
      <w:r w:rsidRPr="008333B1">
        <w:rPr>
          <w:rFonts w:ascii="GHEA Grapalat" w:hAnsi="GHEA Grapalat"/>
          <w:sz w:val="18"/>
          <w:szCs w:val="18"/>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CDD147" w14:textId="24DB5AA7" w:rsidR="002A15A5" w:rsidRDefault="002A15A5">
    <w:pPr>
      <w:pStyle w:val="Header"/>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930E93A"/>
    <w:lvl w:ilvl="0">
      <w:numFmt w:val="decimal"/>
      <w:pStyle w:val="Bullet"/>
      <w:lvlText w:val="*"/>
      <w:lvlJc w:val="left"/>
      <w:rPr>
        <w:rFonts w:cs="Times New Roman"/>
      </w:rPr>
    </w:lvl>
  </w:abstractNum>
  <w:abstractNum w:abstractNumId="1" w15:restartNumberingAfterBreak="0">
    <w:nsid w:val="0C3F6FE0"/>
    <w:multiLevelType w:val="multilevel"/>
    <w:tmpl w:val="AF5CF0EE"/>
    <w:lvl w:ilvl="0">
      <w:start w:val="1"/>
      <w:numFmt w:val="bullet"/>
      <w:pStyle w:val="Bulleted"/>
      <w:lvlText w:val=""/>
      <w:lvlJc w:val="left"/>
      <w:pPr>
        <w:ind w:left="1633" w:hanging="357"/>
      </w:pPr>
      <w:rPr>
        <w:rFonts w:ascii="Symbol" w:hAnsi="Symbol" w:hint="default"/>
      </w:rPr>
    </w:lvl>
    <w:lvl w:ilvl="1">
      <w:start w:val="1"/>
      <w:numFmt w:val="bullet"/>
      <w:lvlText w:val="o"/>
      <w:lvlJc w:val="left"/>
      <w:pPr>
        <w:ind w:left="714" w:hanging="357"/>
      </w:pPr>
      <w:rPr>
        <w:rFonts w:ascii="Courier New" w:hAnsi="Courier New" w:hint="default"/>
      </w:rPr>
    </w:lvl>
    <w:lvl w:ilvl="2">
      <w:start w:val="1"/>
      <w:numFmt w:val="bullet"/>
      <w:lvlText w:val=""/>
      <w:lvlJc w:val="left"/>
      <w:pPr>
        <w:ind w:left="2744" w:hanging="360"/>
      </w:pPr>
      <w:rPr>
        <w:rFonts w:ascii="Wingdings" w:hAnsi="Wingdings" w:hint="default"/>
      </w:rPr>
    </w:lvl>
    <w:lvl w:ilvl="3">
      <w:start w:val="1"/>
      <w:numFmt w:val="bullet"/>
      <w:lvlText w:val=""/>
      <w:lvlJc w:val="left"/>
      <w:pPr>
        <w:ind w:left="3464" w:hanging="360"/>
      </w:pPr>
      <w:rPr>
        <w:rFonts w:ascii="Symbol" w:hAnsi="Symbol" w:hint="default"/>
      </w:rPr>
    </w:lvl>
    <w:lvl w:ilvl="4">
      <w:start w:val="1"/>
      <w:numFmt w:val="bullet"/>
      <w:lvlText w:val="o"/>
      <w:lvlJc w:val="left"/>
      <w:pPr>
        <w:ind w:left="4184" w:hanging="360"/>
      </w:pPr>
      <w:rPr>
        <w:rFonts w:ascii="Courier New" w:hAnsi="Courier New" w:hint="default"/>
      </w:rPr>
    </w:lvl>
    <w:lvl w:ilvl="5">
      <w:start w:val="1"/>
      <w:numFmt w:val="bullet"/>
      <w:lvlText w:val=""/>
      <w:lvlJc w:val="left"/>
      <w:pPr>
        <w:ind w:left="4904" w:hanging="360"/>
      </w:pPr>
      <w:rPr>
        <w:rFonts w:ascii="Wingdings" w:hAnsi="Wingdings" w:hint="default"/>
      </w:rPr>
    </w:lvl>
    <w:lvl w:ilvl="6">
      <w:start w:val="1"/>
      <w:numFmt w:val="bullet"/>
      <w:lvlText w:val=""/>
      <w:lvlJc w:val="left"/>
      <w:pPr>
        <w:ind w:left="5624" w:hanging="360"/>
      </w:pPr>
      <w:rPr>
        <w:rFonts w:ascii="Symbol" w:hAnsi="Symbol" w:hint="default"/>
      </w:rPr>
    </w:lvl>
    <w:lvl w:ilvl="7">
      <w:start w:val="1"/>
      <w:numFmt w:val="bullet"/>
      <w:lvlText w:val="o"/>
      <w:lvlJc w:val="left"/>
      <w:pPr>
        <w:ind w:left="6344" w:hanging="360"/>
      </w:pPr>
      <w:rPr>
        <w:rFonts w:ascii="Courier New" w:hAnsi="Courier New" w:hint="default"/>
      </w:rPr>
    </w:lvl>
    <w:lvl w:ilvl="8">
      <w:start w:val="1"/>
      <w:numFmt w:val="bullet"/>
      <w:lvlText w:val=""/>
      <w:lvlJc w:val="left"/>
      <w:pPr>
        <w:ind w:left="7064" w:hanging="360"/>
      </w:pPr>
      <w:rPr>
        <w:rFonts w:ascii="Wingdings" w:hAnsi="Wingdings" w:hint="default"/>
      </w:rPr>
    </w:lvl>
  </w:abstractNum>
  <w:abstractNum w:abstractNumId="2" w15:restartNumberingAfterBreak="0">
    <w:nsid w:val="0DFF309C"/>
    <w:multiLevelType w:val="multilevel"/>
    <w:tmpl w:val="1346EB6A"/>
    <w:lvl w:ilvl="0">
      <w:start w:val="1"/>
      <w:numFmt w:val="decimal"/>
      <w:lvlText w:val="%1."/>
      <w:lvlJc w:val="left"/>
      <w:pPr>
        <w:ind w:left="405" w:hanging="40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92270CB"/>
    <w:multiLevelType w:val="hybridMultilevel"/>
    <w:tmpl w:val="F42A7EAA"/>
    <w:lvl w:ilvl="0" w:tplc="AC56D192">
      <w:start w:val="1"/>
      <w:numFmt w:val="decimal"/>
      <w:lvlText w:val="Գծապատկեր %1."/>
      <w:lvlJc w:val="left"/>
      <w:pPr>
        <w:ind w:left="720" w:hanging="360"/>
      </w:pPr>
      <w:rPr>
        <w:rFonts w:ascii="GHEA Grapalat" w:hAnsi="GHEA Grapalat" w:hint="default"/>
        <w:b/>
        <w:i w:val="0"/>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620E8D"/>
    <w:multiLevelType w:val="multilevel"/>
    <w:tmpl w:val="7FF207AC"/>
    <w:styleLink w:val="Styl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6C22868"/>
    <w:multiLevelType w:val="singleLevel"/>
    <w:tmpl w:val="5FA23320"/>
    <w:lvl w:ilvl="0">
      <w:start w:val="1"/>
      <w:numFmt w:val="bullet"/>
      <w:pStyle w:val="Textodsaz"/>
      <w:lvlText w:val=""/>
      <w:lvlJc w:val="left"/>
      <w:pPr>
        <w:tabs>
          <w:tab w:val="num" w:pos="360"/>
        </w:tabs>
        <w:ind w:left="360" w:hanging="360"/>
      </w:pPr>
      <w:rPr>
        <w:rFonts w:ascii="Symbol" w:hAnsi="Symbol" w:hint="default"/>
      </w:rPr>
    </w:lvl>
  </w:abstractNum>
  <w:abstractNum w:abstractNumId="6" w15:restartNumberingAfterBreak="0">
    <w:nsid w:val="63113C22"/>
    <w:multiLevelType w:val="hybridMultilevel"/>
    <w:tmpl w:val="5A0E4CFA"/>
    <w:lvl w:ilvl="0" w:tplc="63845F3A">
      <w:start w:val="1"/>
      <w:numFmt w:val="decimal"/>
      <w:pStyle w:val="a"/>
      <w:lvlText w:val="Աղյուսակ %1."/>
      <w:lvlJc w:val="left"/>
      <w:pPr>
        <w:ind w:left="720" w:hanging="360"/>
      </w:pPr>
      <w:rPr>
        <w:rFonts w:ascii="GHEA Grapalat" w:hAnsi="GHEA Grapalat" w:cs="Times New Roman" w:hint="default"/>
        <w:b/>
        <w:i w:val="0"/>
        <w:color w:val="auto"/>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66B87C72"/>
    <w:multiLevelType w:val="hybridMultilevel"/>
    <w:tmpl w:val="656C41FE"/>
    <w:lvl w:ilvl="0" w:tplc="43DEF4AE">
      <w:start w:val="1"/>
      <w:numFmt w:val="decimal"/>
      <w:lvlText w:val="Աղյուսակ %1."/>
      <w:lvlJc w:val="left"/>
      <w:pPr>
        <w:ind w:left="720" w:hanging="360"/>
      </w:pPr>
      <w:rPr>
        <w:rFonts w:ascii="GHEA Grapalat" w:hAnsi="GHEA Grapalat" w:hint="default"/>
        <w:b/>
        <w:i w:val="0"/>
        <w:color w:val="auto"/>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A916F0"/>
    <w:multiLevelType w:val="hybridMultilevel"/>
    <w:tmpl w:val="C2A25E52"/>
    <w:lvl w:ilvl="0" w:tplc="DFBE0218">
      <w:start w:val="1"/>
      <w:numFmt w:val="bullet"/>
      <w:pStyle w:val="BULET"/>
      <w:lvlText w:val=""/>
      <w:lvlJc w:val="left"/>
      <w:pPr>
        <w:ind w:left="1174" w:hanging="360"/>
      </w:pPr>
      <w:rPr>
        <w:rFonts w:ascii="Symbol" w:hAnsi="Symbol" w:hint="default"/>
      </w:rPr>
    </w:lvl>
    <w:lvl w:ilvl="1" w:tplc="04090003">
      <w:start w:val="1"/>
      <w:numFmt w:val="bullet"/>
      <w:lvlText w:val="o"/>
      <w:lvlJc w:val="left"/>
      <w:pPr>
        <w:ind w:left="1894" w:hanging="360"/>
      </w:pPr>
      <w:rPr>
        <w:rFonts w:ascii="Courier New" w:hAnsi="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hint="default"/>
      </w:rPr>
    </w:lvl>
    <w:lvl w:ilvl="8" w:tplc="04090005">
      <w:start w:val="1"/>
      <w:numFmt w:val="bullet"/>
      <w:lvlText w:val=""/>
      <w:lvlJc w:val="left"/>
      <w:pPr>
        <w:ind w:left="6934" w:hanging="360"/>
      </w:pPr>
      <w:rPr>
        <w:rFonts w:ascii="Wingdings" w:hAnsi="Wingdings" w:hint="default"/>
      </w:rPr>
    </w:lvl>
  </w:abstractNum>
  <w:abstractNum w:abstractNumId="9" w15:restartNumberingAfterBreak="0">
    <w:nsid w:val="795D2BDB"/>
    <w:multiLevelType w:val="multilevel"/>
    <w:tmpl w:val="770ED810"/>
    <w:styleLink w:val="1"/>
    <w:lvl w:ilvl="0">
      <w:start w:val="1"/>
      <w:numFmt w:val="decimal"/>
      <w:lvlText w:val="%1)"/>
      <w:lvlJc w:val="left"/>
      <w:pPr>
        <w:ind w:left="1287" w:hanging="360"/>
      </w:pPr>
      <w:rPr>
        <w:rFonts w:cs="Times New Roman"/>
      </w:rPr>
    </w:lvl>
    <w:lvl w:ilvl="1">
      <w:start w:val="1"/>
      <w:numFmt w:val="lowerLetter"/>
      <w:lvlText w:val="%2."/>
      <w:lvlJc w:val="left"/>
      <w:pPr>
        <w:ind w:left="2007" w:hanging="360"/>
      </w:pPr>
      <w:rPr>
        <w:rFonts w:cs="Times New Roman"/>
      </w:rPr>
    </w:lvl>
    <w:lvl w:ilvl="2">
      <w:start w:val="1"/>
      <w:numFmt w:val="lowerRoman"/>
      <w:lvlText w:val="%3."/>
      <w:lvlJc w:val="right"/>
      <w:pPr>
        <w:ind w:left="2727" w:hanging="180"/>
      </w:pPr>
      <w:rPr>
        <w:rFonts w:cs="Times New Roman"/>
      </w:rPr>
    </w:lvl>
    <w:lvl w:ilvl="3">
      <w:start w:val="1"/>
      <w:numFmt w:val="decimal"/>
      <w:lvlText w:val="%4."/>
      <w:lvlJc w:val="left"/>
      <w:pPr>
        <w:ind w:left="3447" w:hanging="360"/>
      </w:pPr>
      <w:rPr>
        <w:rFonts w:cs="Times New Roman"/>
      </w:rPr>
    </w:lvl>
    <w:lvl w:ilvl="4">
      <w:start w:val="1"/>
      <w:numFmt w:val="lowerLetter"/>
      <w:lvlText w:val="%5."/>
      <w:lvlJc w:val="left"/>
      <w:pPr>
        <w:ind w:left="4167" w:hanging="360"/>
      </w:pPr>
      <w:rPr>
        <w:rFonts w:cs="Times New Roman"/>
      </w:rPr>
    </w:lvl>
    <w:lvl w:ilvl="5">
      <w:start w:val="1"/>
      <w:numFmt w:val="lowerRoman"/>
      <w:lvlText w:val="%6."/>
      <w:lvlJc w:val="right"/>
      <w:pPr>
        <w:ind w:left="4887" w:hanging="180"/>
      </w:pPr>
      <w:rPr>
        <w:rFonts w:cs="Times New Roman"/>
      </w:rPr>
    </w:lvl>
    <w:lvl w:ilvl="6">
      <w:start w:val="1"/>
      <w:numFmt w:val="decimal"/>
      <w:lvlText w:val="%7."/>
      <w:lvlJc w:val="left"/>
      <w:pPr>
        <w:ind w:left="5607" w:hanging="360"/>
      </w:pPr>
      <w:rPr>
        <w:rFonts w:cs="Times New Roman"/>
      </w:rPr>
    </w:lvl>
    <w:lvl w:ilvl="7">
      <w:start w:val="1"/>
      <w:numFmt w:val="lowerLetter"/>
      <w:lvlText w:val="%8."/>
      <w:lvlJc w:val="left"/>
      <w:pPr>
        <w:ind w:left="6327" w:hanging="360"/>
      </w:pPr>
      <w:rPr>
        <w:rFonts w:cs="Times New Roman"/>
      </w:rPr>
    </w:lvl>
    <w:lvl w:ilvl="8">
      <w:start w:val="1"/>
      <w:numFmt w:val="lowerRoman"/>
      <w:lvlText w:val="%9."/>
      <w:lvlJc w:val="right"/>
      <w:pPr>
        <w:ind w:left="7047" w:hanging="180"/>
      </w:pPr>
      <w:rPr>
        <w:rFonts w:cs="Times New Roman"/>
      </w:rPr>
    </w:lvl>
  </w:abstractNum>
  <w:num w:numId="1">
    <w:abstractNumId w:val="0"/>
    <w:lvlOverride w:ilvl="0">
      <w:lvl w:ilvl="0">
        <w:start w:val="1"/>
        <w:numFmt w:val="bullet"/>
        <w:pStyle w:val="Bullet"/>
        <w:lvlText w:val=""/>
        <w:legacy w:legacy="1" w:legacySpace="0" w:legacyIndent="283"/>
        <w:lvlJc w:val="left"/>
        <w:pPr>
          <w:ind w:left="283" w:hanging="283"/>
        </w:pPr>
        <w:rPr>
          <w:rFonts w:ascii="Tms Rmn" w:hAnsi="Tms Rmn" w:hint="default"/>
          <w:sz w:val="18"/>
        </w:rPr>
      </w:lvl>
    </w:lvlOverride>
  </w:num>
  <w:num w:numId="2">
    <w:abstractNumId w:val="4"/>
  </w:num>
  <w:num w:numId="3">
    <w:abstractNumId w:val="8"/>
  </w:num>
  <w:num w:numId="4">
    <w:abstractNumId w:val="5"/>
  </w:num>
  <w:num w:numId="5">
    <w:abstractNumId w:val="6"/>
  </w:num>
  <w:num w:numId="6">
    <w:abstractNumId w:val="9"/>
  </w:num>
  <w:num w:numId="7">
    <w:abstractNumId w:val="1"/>
  </w:num>
  <w:num w:numId="8">
    <w:abstractNumId w:val="2"/>
  </w:num>
  <w:num w:numId="9">
    <w:abstractNumId w:val="7"/>
  </w:num>
  <w:num w:numId="10">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de-AT" w:vendorID="64" w:dllVersion="131078" w:nlCheck="1" w:checkStyle="0"/>
  <w:activeWritingStyle w:appName="MSWord" w:lang="en-US" w:vendorID="64" w:dllVersion="131078" w:nlCheck="1" w:checkStyle="0"/>
  <w:activeWritingStyle w:appName="MSWord" w:lang="ru-R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4A3F"/>
    <w:rsid w:val="000001C8"/>
    <w:rsid w:val="00000201"/>
    <w:rsid w:val="000004F7"/>
    <w:rsid w:val="0000055D"/>
    <w:rsid w:val="0000077D"/>
    <w:rsid w:val="00000899"/>
    <w:rsid w:val="00000968"/>
    <w:rsid w:val="00000A98"/>
    <w:rsid w:val="00000ADB"/>
    <w:rsid w:val="00000D3B"/>
    <w:rsid w:val="00000F60"/>
    <w:rsid w:val="000012F6"/>
    <w:rsid w:val="00001511"/>
    <w:rsid w:val="00001548"/>
    <w:rsid w:val="0000157A"/>
    <w:rsid w:val="00001589"/>
    <w:rsid w:val="00001645"/>
    <w:rsid w:val="0000170C"/>
    <w:rsid w:val="0000179A"/>
    <w:rsid w:val="000017C3"/>
    <w:rsid w:val="0000189D"/>
    <w:rsid w:val="00001BB9"/>
    <w:rsid w:val="00001BBF"/>
    <w:rsid w:val="00001ED3"/>
    <w:rsid w:val="00001F0B"/>
    <w:rsid w:val="000020A6"/>
    <w:rsid w:val="000020AE"/>
    <w:rsid w:val="00002146"/>
    <w:rsid w:val="000021AF"/>
    <w:rsid w:val="0000239B"/>
    <w:rsid w:val="0000249B"/>
    <w:rsid w:val="00002726"/>
    <w:rsid w:val="000027BA"/>
    <w:rsid w:val="0000288C"/>
    <w:rsid w:val="00002A60"/>
    <w:rsid w:val="00002C17"/>
    <w:rsid w:val="00002C4E"/>
    <w:rsid w:val="00002CDA"/>
    <w:rsid w:val="00002CFC"/>
    <w:rsid w:val="00002F7D"/>
    <w:rsid w:val="00003294"/>
    <w:rsid w:val="0000329C"/>
    <w:rsid w:val="000034E6"/>
    <w:rsid w:val="000034F4"/>
    <w:rsid w:val="00003559"/>
    <w:rsid w:val="00003719"/>
    <w:rsid w:val="0000372F"/>
    <w:rsid w:val="0000390E"/>
    <w:rsid w:val="000039EB"/>
    <w:rsid w:val="00003A46"/>
    <w:rsid w:val="00003B2F"/>
    <w:rsid w:val="00003BD4"/>
    <w:rsid w:val="00003CA3"/>
    <w:rsid w:val="00003E78"/>
    <w:rsid w:val="00003E9B"/>
    <w:rsid w:val="00004019"/>
    <w:rsid w:val="0000409B"/>
    <w:rsid w:val="00004165"/>
    <w:rsid w:val="00004224"/>
    <w:rsid w:val="00004272"/>
    <w:rsid w:val="0000459A"/>
    <w:rsid w:val="000045D6"/>
    <w:rsid w:val="000046B9"/>
    <w:rsid w:val="00004822"/>
    <w:rsid w:val="0000498F"/>
    <w:rsid w:val="00004BE0"/>
    <w:rsid w:val="00004C6A"/>
    <w:rsid w:val="00004E20"/>
    <w:rsid w:val="00004EC5"/>
    <w:rsid w:val="00005092"/>
    <w:rsid w:val="00005167"/>
    <w:rsid w:val="000057A4"/>
    <w:rsid w:val="00005997"/>
    <w:rsid w:val="00005A97"/>
    <w:rsid w:val="00005AC2"/>
    <w:rsid w:val="00005C80"/>
    <w:rsid w:val="00005D34"/>
    <w:rsid w:val="00005E58"/>
    <w:rsid w:val="00006096"/>
    <w:rsid w:val="000060BD"/>
    <w:rsid w:val="000062A0"/>
    <w:rsid w:val="000062F9"/>
    <w:rsid w:val="0000653D"/>
    <w:rsid w:val="00006C68"/>
    <w:rsid w:val="00006FD6"/>
    <w:rsid w:val="0000720C"/>
    <w:rsid w:val="00007270"/>
    <w:rsid w:val="00007399"/>
    <w:rsid w:val="00007463"/>
    <w:rsid w:val="000074AB"/>
    <w:rsid w:val="00007575"/>
    <w:rsid w:val="0000762D"/>
    <w:rsid w:val="0000766F"/>
    <w:rsid w:val="000078BF"/>
    <w:rsid w:val="000079A0"/>
    <w:rsid w:val="00007A23"/>
    <w:rsid w:val="00007AA8"/>
    <w:rsid w:val="00007ABF"/>
    <w:rsid w:val="00007D8F"/>
    <w:rsid w:val="00007F76"/>
    <w:rsid w:val="00010289"/>
    <w:rsid w:val="0001045D"/>
    <w:rsid w:val="00010549"/>
    <w:rsid w:val="0001056E"/>
    <w:rsid w:val="000105DC"/>
    <w:rsid w:val="000107A9"/>
    <w:rsid w:val="0001087C"/>
    <w:rsid w:val="0001098E"/>
    <w:rsid w:val="00010D32"/>
    <w:rsid w:val="00011363"/>
    <w:rsid w:val="000115C8"/>
    <w:rsid w:val="000117CA"/>
    <w:rsid w:val="0001194E"/>
    <w:rsid w:val="00011A21"/>
    <w:rsid w:val="00011AAB"/>
    <w:rsid w:val="00011ACC"/>
    <w:rsid w:val="00011B39"/>
    <w:rsid w:val="00011B85"/>
    <w:rsid w:val="00011C5D"/>
    <w:rsid w:val="00011CC2"/>
    <w:rsid w:val="00011E94"/>
    <w:rsid w:val="00011F37"/>
    <w:rsid w:val="00011FC0"/>
    <w:rsid w:val="00012070"/>
    <w:rsid w:val="0001219F"/>
    <w:rsid w:val="00012255"/>
    <w:rsid w:val="0001238C"/>
    <w:rsid w:val="000129E4"/>
    <w:rsid w:val="00012B31"/>
    <w:rsid w:val="00012D91"/>
    <w:rsid w:val="000130AE"/>
    <w:rsid w:val="000130B5"/>
    <w:rsid w:val="00013357"/>
    <w:rsid w:val="000133F2"/>
    <w:rsid w:val="0001340F"/>
    <w:rsid w:val="0001385D"/>
    <w:rsid w:val="0001386B"/>
    <w:rsid w:val="00013944"/>
    <w:rsid w:val="000139EF"/>
    <w:rsid w:val="000139F1"/>
    <w:rsid w:val="00013A71"/>
    <w:rsid w:val="00013ABE"/>
    <w:rsid w:val="00013C7F"/>
    <w:rsid w:val="00013D1E"/>
    <w:rsid w:val="00013D2C"/>
    <w:rsid w:val="00013D5A"/>
    <w:rsid w:val="00013DFA"/>
    <w:rsid w:val="0001421E"/>
    <w:rsid w:val="0001423F"/>
    <w:rsid w:val="000144FE"/>
    <w:rsid w:val="000145E3"/>
    <w:rsid w:val="0001460F"/>
    <w:rsid w:val="000148F8"/>
    <w:rsid w:val="00014AC4"/>
    <w:rsid w:val="00015089"/>
    <w:rsid w:val="000152BB"/>
    <w:rsid w:val="00015806"/>
    <w:rsid w:val="00015867"/>
    <w:rsid w:val="000159B6"/>
    <w:rsid w:val="00015A31"/>
    <w:rsid w:val="00015AB1"/>
    <w:rsid w:val="00015ADA"/>
    <w:rsid w:val="00015BCC"/>
    <w:rsid w:val="00015ED0"/>
    <w:rsid w:val="00016109"/>
    <w:rsid w:val="0001616A"/>
    <w:rsid w:val="0001616F"/>
    <w:rsid w:val="0001642F"/>
    <w:rsid w:val="000164F5"/>
    <w:rsid w:val="0001673A"/>
    <w:rsid w:val="00016B8C"/>
    <w:rsid w:val="00016F4F"/>
    <w:rsid w:val="00017026"/>
    <w:rsid w:val="000170A9"/>
    <w:rsid w:val="0001725A"/>
    <w:rsid w:val="0001738A"/>
    <w:rsid w:val="000176F9"/>
    <w:rsid w:val="0001780E"/>
    <w:rsid w:val="00017907"/>
    <w:rsid w:val="00017A5E"/>
    <w:rsid w:val="00017B66"/>
    <w:rsid w:val="00017C04"/>
    <w:rsid w:val="00017D27"/>
    <w:rsid w:val="00017FF7"/>
    <w:rsid w:val="0002002F"/>
    <w:rsid w:val="000201E8"/>
    <w:rsid w:val="000203E1"/>
    <w:rsid w:val="00020461"/>
    <w:rsid w:val="000207E6"/>
    <w:rsid w:val="000207EC"/>
    <w:rsid w:val="0002081D"/>
    <w:rsid w:val="0002082D"/>
    <w:rsid w:val="00020AC9"/>
    <w:rsid w:val="00020E46"/>
    <w:rsid w:val="00020F5D"/>
    <w:rsid w:val="00021049"/>
    <w:rsid w:val="000210AF"/>
    <w:rsid w:val="000211EC"/>
    <w:rsid w:val="0002120C"/>
    <w:rsid w:val="000212D6"/>
    <w:rsid w:val="00021483"/>
    <w:rsid w:val="000215A7"/>
    <w:rsid w:val="0002180F"/>
    <w:rsid w:val="00021BB0"/>
    <w:rsid w:val="00021C82"/>
    <w:rsid w:val="00021DA1"/>
    <w:rsid w:val="0002212A"/>
    <w:rsid w:val="0002225C"/>
    <w:rsid w:val="0002238B"/>
    <w:rsid w:val="0002250B"/>
    <w:rsid w:val="0002251F"/>
    <w:rsid w:val="0002257C"/>
    <w:rsid w:val="0002276D"/>
    <w:rsid w:val="00022940"/>
    <w:rsid w:val="00022A0A"/>
    <w:rsid w:val="00022D37"/>
    <w:rsid w:val="00022F02"/>
    <w:rsid w:val="00022F07"/>
    <w:rsid w:val="00022F4B"/>
    <w:rsid w:val="00022FB0"/>
    <w:rsid w:val="0002309C"/>
    <w:rsid w:val="000231F5"/>
    <w:rsid w:val="000232BA"/>
    <w:rsid w:val="0002339B"/>
    <w:rsid w:val="000235A1"/>
    <w:rsid w:val="0002390E"/>
    <w:rsid w:val="000239D1"/>
    <w:rsid w:val="00023BB4"/>
    <w:rsid w:val="00023CB9"/>
    <w:rsid w:val="00023E1F"/>
    <w:rsid w:val="00023F28"/>
    <w:rsid w:val="00023F85"/>
    <w:rsid w:val="00023F8C"/>
    <w:rsid w:val="0002423F"/>
    <w:rsid w:val="00024298"/>
    <w:rsid w:val="00024472"/>
    <w:rsid w:val="000244A1"/>
    <w:rsid w:val="0002464A"/>
    <w:rsid w:val="000248C0"/>
    <w:rsid w:val="000248F0"/>
    <w:rsid w:val="0002495B"/>
    <w:rsid w:val="000249E0"/>
    <w:rsid w:val="00024A5F"/>
    <w:rsid w:val="00024C20"/>
    <w:rsid w:val="00024CC7"/>
    <w:rsid w:val="00024EF6"/>
    <w:rsid w:val="000251DC"/>
    <w:rsid w:val="00025498"/>
    <w:rsid w:val="000255BC"/>
    <w:rsid w:val="000257AA"/>
    <w:rsid w:val="000259A6"/>
    <w:rsid w:val="00025C48"/>
    <w:rsid w:val="00025CBE"/>
    <w:rsid w:val="00025E32"/>
    <w:rsid w:val="00025E47"/>
    <w:rsid w:val="000260C2"/>
    <w:rsid w:val="000260D9"/>
    <w:rsid w:val="0002614E"/>
    <w:rsid w:val="000263B5"/>
    <w:rsid w:val="000263D5"/>
    <w:rsid w:val="00026500"/>
    <w:rsid w:val="000265A9"/>
    <w:rsid w:val="00026637"/>
    <w:rsid w:val="000266CA"/>
    <w:rsid w:val="00026797"/>
    <w:rsid w:val="00026B79"/>
    <w:rsid w:val="00026CE2"/>
    <w:rsid w:val="00026D26"/>
    <w:rsid w:val="00026D8D"/>
    <w:rsid w:val="00026EBE"/>
    <w:rsid w:val="00026F8B"/>
    <w:rsid w:val="00027065"/>
    <w:rsid w:val="00027233"/>
    <w:rsid w:val="00027356"/>
    <w:rsid w:val="000274EF"/>
    <w:rsid w:val="000277EE"/>
    <w:rsid w:val="00027945"/>
    <w:rsid w:val="00027961"/>
    <w:rsid w:val="00027B33"/>
    <w:rsid w:val="0003005B"/>
    <w:rsid w:val="000300F4"/>
    <w:rsid w:val="0003014C"/>
    <w:rsid w:val="000305EF"/>
    <w:rsid w:val="000307F1"/>
    <w:rsid w:val="00030AA1"/>
    <w:rsid w:val="00030C2B"/>
    <w:rsid w:val="00030CCC"/>
    <w:rsid w:val="00030D64"/>
    <w:rsid w:val="00030E9C"/>
    <w:rsid w:val="00030F29"/>
    <w:rsid w:val="00030FD4"/>
    <w:rsid w:val="00031102"/>
    <w:rsid w:val="0003141D"/>
    <w:rsid w:val="0003179F"/>
    <w:rsid w:val="0003189C"/>
    <w:rsid w:val="0003190F"/>
    <w:rsid w:val="00031B77"/>
    <w:rsid w:val="00031C7A"/>
    <w:rsid w:val="00031CBE"/>
    <w:rsid w:val="00031DA8"/>
    <w:rsid w:val="00031E21"/>
    <w:rsid w:val="00031F76"/>
    <w:rsid w:val="00031F81"/>
    <w:rsid w:val="00031FB0"/>
    <w:rsid w:val="00031FB5"/>
    <w:rsid w:val="00031FBE"/>
    <w:rsid w:val="00031FFD"/>
    <w:rsid w:val="00032005"/>
    <w:rsid w:val="00032093"/>
    <w:rsid w:val="00032120"/>
    <w:rsid w:val="000321A1"/>
    <w:rsid w:val="000326D5"/>
    <w:rsid w:val="0003274D"/>
    <w:rsid w:val="00032925"/>
    <w:rsid w:val="00032943"/>
    <w:rsid w:val="00032BA4"/>
    <w:rsid w:val="00032C3E"/>
    <w:rsid w:val="00032C85"/>
    <w:rsid w:val="00032C90"/>
    <w:rsid w:val="00032E46"/>
    <w:rsid w:val="0003324E"/>
    <w:rsid w:val="000332F1"/>
    <w:rsid w:val="00033442"/>
    <w:rsid w:val="000336A2"/>
    <w:rsid w:val="00033705"/>
    <w:rsid w:val="000337B2"/>
    <w:rsid w:val="0003398D"/>
    <w:rsid w:val="00033AC2"/>
    <w:rsid w:val="00033B82"/>
    <w:rsid w:val="00033C09"/>
    <w:rsid w:val="00033E77"/>
    <w:rsid w:val="00033E86"/>
    <w:rsid w:val="0003401F"/>
    <w:rsid w:val="000340F2"/>
    <w:rsid w:val="0003430D"/>
    <w:rsid w:val="00034509"/>
    <w:rsid w:val="00034523"/>
    <w:rsid w:val="000345E0"/>
    <w:rsid w:val="00034625"/>
    <w:rsid w:val="00034661"/>
    <w:rsid w:val="00034830"/>
    <w:rsid w:val="00034898"/>
    <w:rsid w:val="000348F5"/>
    <w:rsid w:val="00034B2C"/>
    <w:rsid w:val="00034B9C"/>
    <w:rsid w:val="00034C5E"/>
    <w:rsid w:val="00034CB9"/>
    <w:rsid w:val="00034CDB"/>
    <w:rsid w:val="00034DB5"/>
    <w:rsid w:val="0003558D"/>
    <w:rsid w:val="000356C9"/>
    <w:rsid w:val="00035754"/>
    <w:rsid w:val="00035766"/>
    <w:rsid w:val="00035A28"/>
    <w:rsid w:val="00035B60"/>
    <w:rsid w:val="00035C58"/>
    <w:rsid w:val="00035CED"/>
    <w:rsid w:val="00035D56"/>
    <w:rsid w:val="00035DCA"/>
    <w:rsid w:val="00035E48"/>
    <w:rsid w:val="00035F54"/>
    <w:rsid w:val="000360D4"/>
    <w:rsid w:val="00036158"/>
    <w:rsid w:val="00036436"/>
    <w:rsid w:val="00036437"/>
    <w:rsid w:val="00036469"/>
    <w:rsid w:val="000364B7"/>
    <w:rsid w:val="00036608"/>
    <w:rsid w:val="00036BD3"/>
    <w:rsid w:val="00036BD7"/>
    <w:rsid w:val="00036D86"/>
    <w:rsid w:val="00036DA7"/>
    <w:rsid w:val="00036DCE"/>
    <w:rsid w:val="00036E08"/>
    <w:rsid w:val="00036E99"/>
    <w:rsid w:val="00036F02"/>
    <w:rsid w:val="00036F86"/>
    <w:rsid w:val="00036F92"/>
    <w:rsid w:val="00037062"/>
    <w:rsid w:val="00037178"/>
    <w:rsid w:val="000374A5"/>
    <w:rsid w:val="00037518"/>
    <w:rsid w:val="000375BF"/>
    <w:rsid w:val="00037658"/>
    <w:rsid w:val="0003771B"/>
    <w:rsid w:val="00037896"/>
    <w:rsid w:val="00037A81"/>
    <w:rsid w:val="00037B6E"/>
    <w:rsid w:val="00037BB9"/>
    <w:rsid w:val="00037BF7"/>
    <w:rsid w:val="00037D18"/>
    <w:rsid w:val="00037E80"/>
    <w:rsid w:val="00037F24"/>
    <w:rsid w:val="0004004B"/>
    <w:rsid w:val="000400D6"/>
    <w:rsid w:val="00040149"/>
    <w:rsid w:val="00040159"/>
    <w:rsid w:val="000402A0"/>
    <w:rsid w:val="000407BB"/>
    <w:rsid w:val="0004083B"/>
    <w:rsid w:val="00040A59"/>
    <w:rsid w:val="00040B1C"/>
    <w:rsid w:val="00040BD0"/>
    <w:rsid w:val="00040D21"/>
    <w:rsid w:val="00040D3E"/>
    <w:rsid w:val="00040D40"/>
    <w:rsid w:val="00040D86"/>
    <w:rsid w:val="00040EB0"/>
    <w:rsid w:val="00040ED8"/>
    <w:rsid w:val="00040F7F"/>
    <w:rsid w:val="00040F87"/>
    <w:rsid w:val="00040FF6"/>
    <w:rsid w:val="00041219"/>
    <w:rsid w:val="0004125A"/>
    <w:rsid w:val="00041372"/>
    <w:rsid w:val="000413A7"/>
    <w:rsid w:val="000414D5"/>
    <w:rsid w:val="00041524"/>
    <w:rsid w:val="0004160D"/>
    <w:rsid w:val="000416C2"/>
    <w:rsid w:val="000416DA"/>
    <w:rsid w:val="00041797"/>
    <w:rsid w:val="0004195D"/>
    <w:rsid w:val="000421EA"/>
    <w:rsid w:val="00042334"/>
    <w:rsid w:val="00042442"/>
    <w:rsid w:val="00042508"/>
    <w:rsid w:val="00042812"/>
    <w:rsid w:val="00042902"/>
    <w:rsid w:val="000429A5"/>
    <w:rsid w:val="00042C8D"/>
    <w:rsid w:val="00042E35"/>
    <w:rsid w:val="00042F7D"/>
    <w:rsid w:val="00043011"/>
    <w:rsid w:val="0004311E"/>
    <w:rsid w:val="00043383"/>
    <w:rsid w:val="00043398"/>
    <w:rsid w:val="00043538"/>
    <w:rsid w:val="00043624"/>
    <w:rsid w:val="0004364C"/>
    <w:rsid w:val="000436CD"/>
    <w:rsid w:val="000437A2"/>
    <w:rsid w:val="00043900"/>
    <w:rsid w:val="000439D8"/>
    <w:rsid w:val="000439DC"/>
    <w:rsid w:val="00043A8D"/>
    <w:rsid w:val="00043E5C"/>
    <w:rsid w:val="00043EB0"/>
    <w:rsid w:val="00044399"/>
    <w:rsid w:val="00044400"/>
    <w:rsid w:val="00044426"/>
    <w:rsid w:val="0004463F"/>
    <w:rsid w:val="00044681"/>
    <w:rsid w:val="000446D3"/>
    <w:rsid w:val="00044741"/>
    <w:rsid w:val="0004487F"/>
    <w:rsid w:val="000448FC"/>
    <w:rsid w:val="000449D7"/>
    <w:rsid w:val="00044A33"/>
    <w:rsid w:val="00044C8D"/>
    <w:rsid w:val="00044D55"/>
    <w:rsid w:val="00044DE9"/>
    <w:rsid w:val="00044EDF"/>
    <w:rsid w:val="00045048"/>
    <w:rsid w:val="0004504F"/>
    <w:rsid w:val="0004507F"/>
    <w:rsid w:val="00045574"/>
    <w:rsid w:val="000456D0"/>
    <w:rsid w:val="000456F8"/>
    <w:rsid w:val="000458CA"/>
    <w:rsid w:val="00045D3D"/>
    <w:rsid w:val="00045D84"/>
    <w:rsid w:val="00045EAD"/>
    <w:rsid w:val="00045FA7"/>
    <w:rsid w:val="000460FC"/>
    <w:rsid w:val="000463A3"/>
    <w:rsid w:val="00046700"/>
    <w:rsid w:val="00046899"/>
    <w:rsid w:val="00046A53"/>
    <w:rsid w:val="00046B4A"/>
    <w:rsid w:val="00046B7A"/>
    <w:rsid w:val="00046C5D"/>
    <w:rsid w:val="00047060"/>
    <w:rsid w:val="0004726C"/>
    <w:rsid w:val="000473B5"/>
    <w:rsid w:val="000474EF"/>
    <w:rsid w:val="00047735"/>
    <w:rsid w:val="0004776B"/>
    <w:rsid w:val="000477C5"/>
    <w:rsid w:val="00047821"/>
    <w:rsid w:val="00047926"/>
    <w:rsid w:val="00047FBF"/>
    <w:rsid w:val="0005002A"/>
    <w:rsid w:val="000500ED"/>
    <w:rsid w:val="00050209"/>
    <w:rsid w:val="00050518"/>
    <w:rsid w:val="00050538"/>
    <w:rsid w:val="00050581"/>
    <w:rsid w:val="00050B4E"/>
    <w:rsid w:val="00050C20"/>
    <w:rsid w:val="00050D45"/>
    <w:rsid w:val="00050EA5"/>
    <w:rsid w:val="00050F26"/>
    <w:rsid w:val="00050F65"/>
    <w:rsid w:val="0005107D"/>
    <w:rsid w:val="00051429"/>
    <w:rsid w:val="000514A6"/>
    <w:rsid w:val="00051620"/>
    <w:rsid w:val="0005176D"/>
    <w:rsid w:val="00051A47"/>
    <w:rsid w:val="00051B91"/>
    <w:rsid w:val="00051F57"/>
    <w:rsid w:val="00052155"/>
    <w:rsid w:val="00052260"/>
    <w:rsid w:val="0005239E"/>
    <w:rsid w:val="00052488"/>
    <w:rsid w:val="000524BE"/>
    <w:rsid w:val="000524D7"/>
    <w:rsid w:val="000525D2"/>
    <w:rsid w:val="00052824"/>
    <w:rsid w:val="000528A6"/>
    <w:rsid w:val="00052A06"/>
    <w:rsid w:val="00052AE5"/>
    <w:rsid w:val="00052DD5"/>
    <w:rsid w:val="00052DE8"/>
    <w:rsid w:val="0005304D"/>
    <w:rsid w:val="00053068"/>
    <w:rsid w:val="0005306A"/>
    <w:rsid w:val="0005322E"/>
    <w:rsid w:val="00053254"/>
    <w:rsid w:val="000532AB"/>
    <w:rsid w:val="0005330F"/>
    <w:rsid w:val="00053464"/>
    <w:rsid w:val="00053980"/>
    <w:rsid w:val="0005403A"/>
    <w:rsid w:val="00054112"/>
    <w:rsid w:val="00054625"/>
    <w:rsid w:val="00054722"/>
    <w:rsid w:val="000547F5"/>
    <w:rsid w:val="0005482D"/>
    <w:rsid w:val="000548F2"/>
    <w:rsid w:val="00054932"/>
    <w:rsid w:val="00054950"/>
    <w:rsid w:val="00054AE9"/>
    <w:rsid w:val="00054B84"/>
    <w:rsid w:val="00054D31"/>
    <w:rsid w:val="00054DA3"/>
    <w:rsid w:val="00054DAE"/>
    <w:rsid w:val="00054F17"/>
    <w:rsid w:val="00054F72"/>
    <w:rsid w:val="000550A3"/>
    <w:rsid w:val="000550DF"/>
    <w:rsid w:val="00055179"/>
    <w:rsid w:val="00055703"/>
    <w:rsid w:val="00055794"/>
    <w:rsid w:val="000557C3"/>
    <w:rsid w:val="00055A38"/>
    <w:rsid w:val="00055BA5"/>
    <w:rsid w:val="000560DC"/>
    <w:rsid w:val="00056123"/>
    <w:rsid w:val="00056332"/>
    <w:rsid w:val="000563FD"/>
    <w:rsid w:val="00056679"/>
    <w:rsid w:val="0005674E"/>
    <w:rsid w:val="000567C9"/>
    <w:rsid w:val="00056C73"/>
    <w:rsid w:val="00056F52"/>
    <w:rsid w:val="00057011"/>
    <w:rsid w:val="000571D1"/>
    <w:rsid w:val="000572E3"/>
    <w:rsid w:val="00057471"/>
    <w:rsid w:val="00057891"/>
    <w:rsid w:val="0005793D"/>
    <w:rsid w:val="00057A29"/>
    <w:rsid w:val="00057AE1"/>
    <w:rsid w:val="00057B38"/>
    <w:rsid w:val="00057C7D"/>
    <w:rsid w:val="00057D79"/>
    <w:rsid w:val="00057D7D"/>
    <w:rsid w:val="00057DFB"/>
    <w:rsid w:val="00057E80"/>
    <w:rsid w:val="00057E8E"/>
    <w:rsid w:val="00060174"/>
    <w:rsid w:val="00060343"/>
    <w:rsid w:val="000603E6"/>
    <w:rsid w:val="00060495"/>
    <w:rsid w:val="000605DE"/>
    <w:rsid w:val="0006064A"/>
    <w:rsid w:val="000606CB"/>
    <w:rsid w:val="0006091B"/>
    <w:rsid w:val="00060AB5"/>
    <w:rsid w:val="00060B69"/>
    <w:rsid w:val="00061140"/>
    <w:rsid w:val="00061182"/>
    <w:rsid w:val="000611AB"/>
    <w:rsid w:val="00061217"/>
    <w:rsid w:val="00061730"/>
    <w:rsid w:val="00061770"/>
    <w:rsid w:val="00061813"/>
    <w:rsid w:val="0006191E"/>
    <w:rsid w:val="00061940"/>
    <w:rsid w:val="00061A1E"/>
    <w:rsid w:val="00061C33"/>
    <w:rsid w:val="00061EC7"/>
    <w:rsid w:val="00061EC8"/>
    <w:rsid w:val="0006211B"/>
    <w:rsid w:val="0006213A"/>
    <w:rsid w:val="000622EC"/>
    <w:rsid w:val="00062319"/>
    <w:rsid w:val="00062413"/>
    <w:rsid w:val="00062495"/>
    <w:rsid w:val="00062637"/>
    <w:rsid w:val="000627E0"/>
    <w:rsid w:val="00062A57"/>
    <w:rsid w:val="00062A98"/>
    <w:rsid w:val="00062AA7"/>
    <w:rsid w:val="00062AFE"/>
    <w:rsid w:val="00062D68"/>
    <w:rsid w:val="00062E21"/>
    <w:rsid w:val="00062EE7"/>
    <w:rsid w:val="000631C7"/>
    <w:rsid w:val="000631E8"/>
    <w:rsid w:val="000632F5"/>
    <w:rsid w:val="000633EE"/>
    <w:rsid w:val="00063700"/>
    <w:rsid w:val="0006374B"/>
    <w:rsid w:val="00063844"/>
    <w:rsid w:val="00063AB1"/>
    <w:rsid w:val="00063B51"/>
    <w:rsid w:val="00063C40"/>
    <w:rsid w:val="00063C5C"/>
    <w:rsid w:val="00064156"/>
    <w:rsid w:val="000641AC"/>
    <w:rsid w:val="000644BB"/>
    <w:rsid w:val="0006460A"/>
    <w:rsid w:val="000646A8"/>
    <w:rsid w:val="00064AA8"/>
    <w:rsid w:val="00064C62"/>
    <w:rsid w:val="00064F9A"/>
    <w:rsid w:val="00064FA4"/>
    <w:rsid w:val="000651AA"/>
    <w:rsid w:val="000652F1"/>
    <w:rsid w:val="00065421"/>
    <w:rsid w:val="00065538"/>
    <w:rsid w:val="0006559D"/>
    <w:rsid w:val="000656BC"/>
    <w:rsid w:val="0006582B"/>
    <w:rsid w:val="00065AE2"/>
    <w:rsid w:val="00065B24"/>
    <w:rsid w:val="00065C9E"/>
    <w:rsid w:val="00065D0A"/>
    <w:rsid w:val="00065E25"/>
    <w:rsid w:val="00065E3C"/>
    <w:rsid w:val="00065E78"/>
    <w:rsid w:val="00065EE3"/>
    <w:rsid w:val="00065F71"/>
    <w:rsid w:val="00065F9D"/>
    <w:rsid w:val="000661C4"/>
    <w:rsid w:val="00066269"/>
    <w:rsid w:val="00066505"/>
    <w:rsid w:val="000666D5"/>
    <w:rsid w:val="00066827"/>
    <w:rsid w:val="00066836"/>
    <w:rsid w:val="00066909"/>
    <w:rsid w:val="00066948"/>
    <w:rsid w:val="00066E46"/>
    <w:rsid w:val="00066EA1"/>
    <w:rsid w:val="00066ED7"/>
    <w:rsid w:val="00067036"/>
    <w:rsid w:val="000670C7"/>
    <w:rsid w:val="000671F6"/>
    <w:rsid w:val="000672F4"/>
    <w:rsid w:val="0006759A"/>
    <w:rsid w:val="000675BA"/>
    <w:rsid w:val="000676C2"/>
    <w:rsid w:val="0006799A"/>
    <w:rsid w:val="00070226"/>
    <w:rsid w:val="000703A9"/>
    <w:rsid w:val="00070805"/>
    <w:rsid w:val="00070906"/>
    <w:rsid w:val="00070979"/>
    <w:rsid w:val="000709B5"/>
    <w:rsid w:val="000709D6"/>
    <w:rsid w:val="00070B61"/>
    <w:rsid w:val="00070BD2"/>
    <w:rsid w:val="00070DAB"/>
    <w:rsid w:val="00070FE5"/>
    <w:rsid w:val="0007101F"/>
    <w:rsid w:val="00071121"/>
    <w:rsid w:val="0007124C"/>
    <w:rsid w:val="0007139D"/>
    <w:rsid w:val="000713DB"/>
    <w:rsid w:val="00071908"/>
    <w:rsid w:val="0007197F"/>
    <w:rsid w:val="00071A75"/>
    <w:rsid w:val="00071AF3"/>
    <w:rsid w:val="00071C16"/>
    <w:rsid w:val="00071C80"/>
    <w:rsid w:val="00071CCA"/>
    <w:rsid w:val="00071E2F"/>
    <w:rsid w:val="00071E65"/>
    <w:rsid w:val="000720AF"/>
    <w:rsid w:val="0007228D"/>
    <w:rsid w:val="00072313"/>
    <w:rsid w:val="000723C6"/>
    <w:rsid w:val="00072615"/>
    <w:rsid w:val="0007273F"/>
    <w:rsid w:val="0007288D"/>
    <w:rsid w:val="00072B11"/>
    <w:rsid w:val="00072CD1"/>
    <w:rsid w:val="00073034"/>
    <w:rsid w:val="0007304C"/>
    <w:rsid w:val="00073364"/>
    <w:rsid w:val="000734B5"/>
    <w:rsid w:val="000734B8"/>
    <w:rsid w:val="00073657"/>
    <w:rsid w:val="00073729"/>
    <w:rsid w:val="00073800"/>
    <w:rsid w:val="00073E05"/>
    <w:rsid w:val="00074016"/>
    <w:rsid w:val="000740CB"/>
    <w:rsid w:val="0007417E"/>
    <w:rsid w:val="00074360"/>
    <w:rsid w:val="0007453B"/>
    <w:rsid w:val="0007453F"/>
    <w:rsid w:val="000746FF"/>
    <w:rsid w:val="00074845"/>
    <w:rsid w:val="0007498D"/>
    <w:rsid w:val="00074AD7"/>
    <w:rsid w:val="00074D43"/>
    <w:rsid w:val="00074E1A"/>
    <w:rsid w:val="00074F11"/>
    <w:rsid w:val="000752A2"/>
    <w:rsid w:val="00075433"/>
    <w:rsid w:val="00075562"/>
    <w:rsid w:val="000755F2"/>
    <w:rsid w:val="00075649"/>
    <w:rsid w:val="000757C5"/>
    <w:rsid w:val="00075981"/>
    <w:rsid w:val="00075996"/>
    <w:rsid w:val="00075A8B"/>
    <w:rsid w:val="00075AB7"/>
    <w:rsid w:val="00075B1C"/>
    <w:rsid w:val="00075C88"/>
    <w:rsid w:val="00075FEB"/>
    <w:rsid w:val="000760B1"/>
    <w:rsid w:val="000761DC"/>
    <w:rsid w:val="00076317"/>
    <w:rsid w:val="0007649F"/>
    <w:rsid w:val="000764F4"/>
    <w:rsid w:val="00076656"/>
    <w:rsid w:val="000767C7"/>
    <w:rsid w:val="000768A7"/>
    <w:rsid w:val="00076ABA"/>
    <w:rsid w:val="00076DA7"/>
    <w:rsid w:val="00076EC8"/>
    <w:rsid w:val="00076F68"/>
    <w:rsid w:val="000772F8"/>
    <w:rsid w:val="000774EA"/>
    <w:rsid w:val="0007750A"/>
    <w:rsid w:val="0007764B"/>
    <w:rsid w:val="00077737"/>
    <w:rsid w:val="000778F8"/>
    <w:rsid w:val="00077952"/>
    <w:rsid w:val="00077A78"/>
    <w:rsid w:val="00077B94"/>
    <w:rsid w:val="00077C8F"/>
    <w:rsid w:val="00077E43"/>
    <w:rsid w:val="00077F9C"/>
    <w:rsid w:val="00080362"/>
    <w:rsid w:val="0008040B"/>
    <w:rsid w:val="00080797"/>
    <w:rsid w:val="000808EC"/>
    <w:rsid w:val="00080906"/>
    <w:rsid w:val="00080961"/>
    <w:rsid w:val="00080987"/>
    <w:rsid w:val="00080BD8"/>
    <w:rsid w:val="00080CC6"/>
    <w:rsid w:val="00080CE7"/>
    <w:rsid w:val="00080DE0"/>
    <w:rsid w:val="00081319"/>
    <w:rsid w:val="0008137A"/>
    <w:rsid w:val="000814A8"/>
    <w:rsid w:val="00081778"/>
    <w:rsid w:val="0008180F"/>
    <w:rsid w:val="00081934"/>
    <w:rsid w:val="000819D9"/>
    <w:rsid w:val="00081A60"/>
    <w:rsid w:val="00081A7D"/>
    <w:rsid w:val="00081B84"/>
    <w:rsid w:val="00081BCF"/>
    <w:rsid w:val="00081D10"/>
    <w:rsid w:val="00081D79"/>
    <w:rsid w:val="00081E27"/>
    <w:rsid w:val="00081E5A"/>
    <w:rsid w:val="00081EAA"/>
    <w:rsid w:val="00082433"/>
    <w:rsid w:val="0008245D"/>
    <w:rsid w:val="00082556"/>
    <w:rsid w:val="00082647"/>
    <w:rsid w:val="0008288E"/>
    <w:rsid w:val="00082A15"/>
    <w:rsid w:val="00082BA2"/>
    <w:rsid w:val="00082BFE"/>
    <w:rsid w:val="00082C3F"/>
    <w:rsid w:val="00082CDF"/>
    <w:rsid w:val="000830FA"/>
    <w:rsid w:val="000831FE"/>
    <w:rsid w:val="00083240"/>
    <w:rsid w:val="000834F5"/>
    <w:rsid w:val="000835AA"/>
    <w:rsid w:val="0008374E"/>
    <w:rsid w:val="000838CE"/>
    <w:rsid w:val="0008391A"/>
    <w:rsid w:val="00083928"/>
    <w:rsid w:val="00083AB1"/>
    <w:rsid w:val="00083AEA"/>
    <w:rsid w:val="00083C02"/>
    <w:rsid w:val="00083F8C"/>
    <w:rsid w:val="000841F5"/>
    <w:rsid w:val="000843C9"/>
    <w:rsid w:val="00084433"/>
    <w:rsid w:val="00084475"/>
    <w:rsid w:val="0008471D"/>
    <w:rsid w:val="000848E2"/>
    <w:rsid w:val="00084C8E"/>
    <w:rsid w:val="00084D7B"/>
    <w:rsid w:val="0008542D"/>
    <w:rsid w:val="0008547C"/>
    <w:rsid w:val="000855B0"/>
    <w:rsid w:val="000858B2"/>
    <w:rsid w:val="00085903"/>
    <w:rsid w:val="00085A3C"/>
    <w:rsid w:val="00085A72"/>
    <w:rsid w:val="00085B50"/>
    <w:rsid w:val="00085BFC"/>
    <w:rsid w:val="00085C74"/>
    <w:rsid w:val="00085CF3"/>
    <w:rsid w:val="000861BE"/>
    <w:rsid w:val="000862F4"/>
    <w:rsid w:val="000863B5"/>
    <w:rsid w:val="00086547"/>
    <w:rsid w:val="000865BD"/>
    <w:rsid w:val="00086680"/>
    <w:rsid w:val="000868DA"/>
    <w:rsid w:val="000868DE"/>
    <w:rsid w:val="00086A35"/>
    <w:rsid w:val="00086C8C"/>
    <w:rsid w:val="00086D7E"/>
    <w:rsid w:val="00086F6F"/>
    <w:rsid w:val="00087078"/>
    <w:rsid w:val="00087391"/>
    <w:rsid w:val="0008750C"/>
    <w:rsid w:val="00087634"/>
    <w:rsid w:val="0008783E"/>
    <w:rsid w:val="00087E86"/>
    <w:rsid w:val="00087FC2"/>
    <w:rsid w:val="00090004"/>
    <w:rsid w:val="000900AA"/>
    <w:rsid w:val="0009013D"/>
    <w:rsid w:val="0009015D"/>
    <w:rsid w:val="00090261"/>
    <w:rsid w:val="0009028E"/>
    <w:rsid w:val="000902C8"/>
    <w:rsid w:val="000904AF"/>
    <w:rsid w:val="0009053B"/>
    <w:rsid w:val="000905BD"/>
    <w:rsid w:val="00090723"/>
    <w:rsid w:val="00090727"/>
    <w:rsid w:val="0009073D"/>
    <w:rsid w:val="0009094B"/>
    <w:rsid w:val="00090AD9"/>
    <w:rsid w:val="00090EAF"/>
    <w:rsid w:val="00090F43"/>
    <w:rsid w:val="0009126A"/>
    <w:rsid w:val="000912AD"/>
    <w:rsid w:val="00091529"/>
    <w:rsid w:val="000916DB"/>
    <w:rsid w:val="00091720"/>
    <w:rsid w:val="000917CD"/>
    <w:rsid w:val="00091824"/>
    <w:rsid w:val="000918D9"/>
    <w:rsid w:val="000918F5"/>
    <w:rsid w:val="0009195B"/>
    <w:rsid w:val="00091B84"/>
    <w:rsid w:val="00091BB0"/>
    <w:rsid w:val="00091DF2"/>
    <w:rsid w:val="00092144"/>
    <w:rsid w:val="00092213"/>
    <w:rsid w:val="00092371"/>
    <w:rsid w:val="000923D0"/>
    <w:rsid w:val="00092436"/>
    <w:rsid w:val="0009244C"/>
    <w:rsid w:val="00092AA0"/>
    <w:rsid w:val="00092B3A"/>
    <w:rsid w:val="00092C3B"/>
    <w:rsid w:val="00092DA2"/>
    <w:rsid w:val="00092DA3"/>
    <w:rsid w:val="00092DC5"/>
    <w:rsid w:val="00092DD5"/>
    <w:rsid w:val="00092F3D"/>
    <w:rsid w:val="00093231"/>
    <w:rsid w:val="000932A5"/>
    <w:rsid w:val="0009350C"/>
    <w:rsid w:val="000937D6"/>
    <w:rsid w:val="00093961"/>
    <w:rsid w:val="000939CD"/>
    <w:rsid w:val="00093A35"/>
    <w:rsid w:val="00093B25"/>
    <w:rsid w:val="00093F6B"/>
    <w:rsid w:val="00094045"/>
    <w:rsid w:val="0009407B"/>
    <w:rsid w:val="000940F9"/>
    <w:rsid w:val="00094392"/>
    <w:rsid w:val="00094631"/>
    <w:rsid w:val="0009474D"/>
    <w:rsid w:val="00094789"/>
    <w:rsid w:val="00094AF1"/>
    <w:rsid w:val="00094C98"/>
    <w:rsid w:val="00094DAB"/>
    <w:rsid w:val="00095186"/>
    <w:rsid w:val="000953DC"/>
    <w:rsid w:val="000953DE"/>
    <w:rsid w:val="00095555"/>
    <w:rsid w:val="00095732"/>
    <w:rsid w:val="00095A35"/>
    <w:rsid w:val="00095A3E"/>
    <w:rsid w:val="00095BA5"/>
    <w:rsid w:val="00095DB5"/>
    <w:rsid w:val="00095DCC"/>
    <w:rsid w:val="00095E3B"/>
    <w:rsid w:val="00095FF6"/>
    <w:rsid w:val="00096066"/>
    <w:rsid w:val="0009609A"/>
    <w:rsid w:val="000961A0"/>
    <w:rsid w:val="000961F6"/>
    <w:rsid w:val="0009632A"/>
    <w:rsid w:val="000964D0"/>
    <w:rsid w:val="0009662B"/>
    <w:rsid w:val="00096672"/>
    <w:rsid w:val="00096AFA"/>
    <w:rsid w:val="00096B44"/>
    <w:rsid w:val="00096BAB"/>
    <w:rsid w:val="00096CA4"/>
    <w:rsid w:val="00096D9B"/>
    <w:rsid w:val="00096FDC"/>
    <w:rsid w:val="00097074"/>
    <w:rsid w:val="00097202"/>
    <w:rsid w:val="00097228"/>
    <w:rsid w:val="000972D9"/>
    <w:rsid w:val="000974B8"/>
    <w:rsid w:val="0009752A"/>
    <w:rsid w:val="000975AA"/>
    <w:rsid w:val="000976A2"/>
    <w:rsid w:val="0009770F"/>
    <w:rsid w:val="0009771B"/>
    <w:rsid w:val="0009788D"/>
    <w:rsid w:val="000979D1"/>
    <w:rsid w:val="00097AC9"/>
    <w:rsid w:val="00097B74"/>
    <w:rsid w:val="00097B7B"/>
    <w:rsid w:val="000A0380"/>
    <w:rsid w:val="000A05CF"/>
    <w:rsid w:val="000A0617"/>
    <w:rsid w:val="000A08BE"/>
    <w:rsid w:val="000A09C4"/>
    <w:rsid w:val="000A0B2B"/>
    <w:rsid w:val="000A0B6E"/>
    <w:rsid w:val="000A0C93"/>
    <w:rsid w:val="000A0CC6"/>
    <w:rsid w:val="000A0DC2"/>
    <w:rsid w:val="000A0E32"/>
    <w:rsid w:val="000A1224"/>
    <w:rsid w:val="000A1435"/>
    <w:rsid w:val="000A14D1"/>
    <w:rsid w:val="000A1950"/>
    <w:rsid w:val="000A1974"/>
    <w:rsid w:val="000A1978"/>
    <w:rsid w:val="000A1E0B"/>
    <w:rsid w:val="000A1E71"/>
    <w:rsid w:val="000A1E95"/>
    <w:rsid w:val="000A1F03"/>
    <w:rsid w:val="000A1F92"/>
    <w:rsid w:val="000A203C"/>
    <w:rsid w:val="000A22E6"/>
    <w:rsid w:val="000A231D"/>
    <w:rsid w:val="000A2471"/>
    <w:rsid w:val="000A2476"/>
    <w:rsid w:val="000A24B2"/>
    <w:rsid w:val="000A24F4"/>
    <w:rsid w:val="000A2503"/>
    <w:rsid w:val="000A259B"/>
    <w:rsid w:val="000A25FA"/>
    <w:rsid w:val="000A2921"/>
    <w:rsid w:val="000A2AAF"/>
    <w:rsid w:val="000A2BD0"/>
    <w:rsid w:val="000A2C9D"/>
    <w:rsid w:val="000A2DFD"/>
    <w:rsid w:val="000A2EED"/>
    <w:rsid w:val="000A2F7F"/>
    <w:rsid w:val="000A2FB6"/>
    <w:rsid w:val="000A32EC"/>
    <w:rsid w:val="000A3415"/>
    <w:rsid w:val="000A351E"/>
    <w:rsid w:val="000A3779"/>
    <w:rsid w:val="000A39D8"/>
    <w:rsid w:val="000A3B11"/>
    <w:rsid w:val="000A3B74"/>
    <w:rsid w:val="000A3BF5"/>
    <w:rsid w:val="000A3D8B"/>
    <w:rsid w:val="000A3DC9"/>
    <w:rsid w:val="000A3E98"/>
    <w:rsid w:val="000A3F02"/>
    <w:rsid w:val="000A4149"/>
    <w:rsid w:val="000A4184"/>
    <w:rsid w:val="000A41E0"/>
    <w:rsid w:val="000A437E"/>
    <w:rsid w:val="000A446D"/>
    <w:rsid w:val="000A4978"/>
    <w:rsid w:val="000A49D4"/>
    <w:rsid w:val="000A4A22"/>
    <w:rsid w:val="000A4A7E"/>
    <w:rsid w:val="000A4DA3"/>
    <w:rsid w:val="000A4DEB"/>
    <w:rsid w:val="000A4E46"/>
    <w:rsid w:val="000A4FCE"/>
    <w:rsid w:val="000A4FE9"/>
    <w:rsid w:val="000A50C7"/>
    <w:rsid w:val="000A51CE"/>
    <w:rsid w:val="000A5256"/>
    <w:rsid w:val="000A52EF"/>
    <w:rsid w:val="000A5325"/>
    <w:rsid w:val="000A5430"/>
    <w:rsid w:val="000A54E3"/>
    <w:rsid w:val="000A5640"/>
    <w:rsid w:val="000A5704"/>
    <w:rsid w:val="000A588B"/>
    <w:rsid w:val="000A592D"/>
    <w:rsid w:val="000A592E"/>
    <w:rsid w:val="000A597B"/>
    <w:rsid w:val="000A59A5"/>
    <w:rsid w:val="000A59BA"/>
    <w:rsid w:val="000A5B15"/>
    <w:rsid w:val="000A5D26"/>
    <w:rsid w:val="000A5D5E"/>
    <w:rsid w:val="000A60A8"/>
    <w:rsid w:val="000A634C"/>
    <w:rsid w:val="000A638B"/>
    <w:rsid w:val="000A658C"/>
    <w:rsid w:val="000A660B"/>
    <w:rsid w:val="000A6764"/>
    <w:rsid w:val="000A6809"/>
    <w:rsid w:val="000A6A2A"/>
    <w:rsid w:val="000A6B75"/>
    <w:rsid w:val="000A6BCC"/>
    <w:rsid w:val="000A6CC5"/>
    <w:rsid w:val="000A6E57"/>
    <w:rsid w:val="000A7069"/>
    <w:rsid w:val="000A7209"/>
    <w:rsid w:val="000A756C"/>
    <w:rsid w:val="000A757E"/>
    <w:rsid w:val="000A786C"/>
    <w:rsid w:val="000A795C"/>
    <w:rsid w:val="000A7BDC"/>
    <w:rsid w:val="000A7CA8"/>
    <w:rsid w:val="000A7D2C"/>
    <w:rsid w:val="000B0060"/>
    <w:rsid w:val="000B0582"/>
    <w:rsid w:val="000B05AF"/>
    <w:rsid w:val="000B0612"/>
    <w:rsid w:val="000B0778"/>
    <w:rsid w:val="000B08BE"/>
    <w:rsid w:val="000B0942"/>
    <w:rsid w:val="000B0A5A"/>
    <w:rsid w:val="000B0B52"/>
    <w:rsid w:val="000B0C69"/>
    <w:rsid w:val="000B0E60"/>
    <w:rsid w:val="000B0EDF"/>
    <w:rsid w:val="000B0FB3"/>
    <w:rsid w:val="000B0FE5"/>
    <w:rsid w:val="000B1117"/>
    <w:rsid w:val="000B1249"/>
    <w:rsid w:val="000B12AF"/>
    <w:rsid w:val="000B13D4"/>
    <w:rsid w:val="000B1533"/>
    <w:rsid w:val="000B19E2"/>
    <w:rsid w:val="000B1A8E"/>
    <w:rsid w:val="000B1B3D"/>
    <w:rsid w:val="000B1B6B"/>
    <w:rsid w:val="000B1C80"/>
    <w:rsid w:val="000B1CAD"/>
    <w:rsid w:val="000B1E3F"/>
    <w:rsid w:val="000B1EAB"/>
    <w:rsid w:val="000B1FBB"/>
    <w:rsid w:val="000B22ED"/>
    <w:rsid w:val="000B242B"/>
    <w:rsid w:val="000B2803"/>
    <w:rsid w:val="000B28B1"/>
    <w:rsid w:val="000B29B6"/>
    <w:rsid w:val="000B2A28"/>
    <w:rsid w:val="000B2A93"/>
    <w:rsid w:val="000B2C89"/>
    <w:rsid w:val="000B2F0D"/>
    <w:rsid w:val="000B32ED"/>
    <w:rsid w:val="000B35E1"/>
    <w:rsid w:val="000B3623"/>
    <w:rsid w:val="000B36CE"/>
    <w:rsid w:val="000B3720"/>
    <w:rsid w:val="000B37A3"/>
    <w:rsid w:val="000B3875"/>
    <w:rsid w:val="000B3A62"/>
    <w:rsid w:val="000B3C7A"/>
    <w:rsid w:val="000B3CCF"/>
    <w:rsid w:val="000B3D59"/>
    <w:rsid w:val="000B3DCF"/>
    <w:rsid w:val="000B4434"/>
    <w:rsid w:val="000B4723"/>
    <w:rsid w:val="000B482F"/>
    <w:rsid w:val="000B48E8"/>
    <w:rsid w:val="000B4930"/>
    <w:rsid w:val="000B4A4F"/>
    <w:rsid w:val="000B4A50"/>
    <w:rsid w:val="000B4D0A"/>
    <w:rsid w:val="000B4E49"/>
    <w:rsid w:val="000B4E8C"/>
    <w:rsid w:val="000B4F78"/>
    <w:rsid w:val="000B5224"/>
    <w:rsid w:val="000B52A1"/>
    <w:rsid w:val="000B5327"/>
    <w:rsid w:val="000B585A"/>
    <w:rsid w:val="000B5963"/>
    <w:rsid w:val="000B5966"/>
    <w:rsid w:val="000B59C3"/>
    <w:rsid w:val="000B59D2"/>
    <w:rsid w:val="000B5BDD"/>
    <w:rsid w:val="000B5DFA"/>
    <w:rsid w:val="000B5EA1"/>
    <w:rsid w:val="000B606D"/>
    <w:rsid w:val="000B60A4"/>
    <w:rsid w:val="000B6191"/>
    <w:rsid w:val="000B61A6"/>
    <w:rsid w:val="000B634F"/>
    <w:rsid w:val="000B6444"/>
    <w:rsid w:val="000B65DE"/>
    <w:rsid w:val="000B6841"/>
    <w:rsid w:val="000B6865"/>
    <w:rsid w:val="000B6905"/>
    <w:rsid w:val="000B6963"/>
    <w:rsid w:val="000B6A41"/>
    <w:rsid w:val="000B6AC3"/>
    <w:rsid w:val="000B6B67"/>
    <w:rsid w:val="000B6B89"/>
    <w:rsid w:val="000B6C81"/>
    <w:rsid w:val="000B6CE0"/>
    <w:rsid w:val="000B6D4D"/>
    <w:rsid w:val="000B6FE1"/>
    <w:rsid w:val="000B7042"/>
    <w:rsid w:val="000B70B5"/>
    <w:rsid w:val="000B72BE"/>
    <w:rsid w:val="000B732E"/>
    <w:rsid w:val="000B73B5"/>
    <w:rsid w:val="000B74AA"/>
    <w:rsid w:val="000B7B3F"/>
    <w:rsid w:val="000B7C3D"/>
    <w:rsid w:val="000B7F29"/>
    <w:rsid w:val="000C0002"/>
    <w:rsid w:val="000C0089"/>
    <w:rsid w:val="000C00A7"/>
    <w:rsid w:val="000C0514"/>
    <w:rsid w:val="000C0531"/>
    <w:rsid w:val="000C062A"/>
    <w:rsid w:val="000C0AA9"/>
    <w:rsid w:val="000C0B97"/>
    <w:rsid w:val="000C0C21"/>
    <w:rsid w:val="000C0CD3"/>
    <w:rsid w:val="000C0CD4"/>
    <w:rsid w:val="000C0D93"/>
    <w:rsid w:val="000C0DB9"/>
    <w:rsid w:val="000C0E44"/>
    <w:rsid w:val="000C0F9D"/>
    <w:rsid w:val="000C1239"/>
    <w:rsid w:val="000C1259"/>
    <w:rsid w:val="000C1518"/>
    <w:rsid w:val="000C17B1"/>
    <w:rsid w:val="000C1B8E"/>
    <w:rsid w:val="000C1ECD"/>
    <w:rsid w:val="000C1EFF"/>
    <w:rsid w:val="000C1F82"/>
    <w:rsid w:val="000C20B7"/>
    <w:rsid w:val="000C21A7"/>
    <w:rsid w:val="000C234D"/>
    <w:rsid w:val="000C24FB"/>
    <w:rsid w:val="000C266A"/>
    <w:rsid w:val="000C2768"/>
    <w:rsid w:val="000C2783"/>
    <w:rsid w:val="000C29F4"/>
    <w:rsid w:val="000C2B9E"/>
    <w:rsid w:val="000C2D75"/>
    <w:rsid w:val="000C2F40"/>
    <w:rsid w:val="000C3025"/>
    <w:rsid w:val="000C31CA"/>
    <w:rsid w:val="000C31D4"/>
    <w:rsid w:val="000C3331"/>
    <w:rsid w:val="000C3351"/>
    <w:rsid w:val="000C3407"/>
    <w:rsid w:val="000C35E8"/>
    <w:rsid w:val="000C363C"/>
    <w:rsid w:val="000C36B5"/>
    <w:rsid w:val="000C374F"/>
    <w:rsid w:val="000C38AB"/>
    <w:rsid w:val="000C38FE"/>
    <w:rsid w:val="000C395D"/>
    <w:rsid w:val="000C3A28"/>
    <w:rsid w:val="000C3B65"/>
    <w:rsid w:val="000C3CEA"/>
    <w:rsid w:val="000C3D5F"/>
    <w:rsid w:val="000C3D9C"/>
    <w:rsid w:val="000C3DEF"/>
    <w:rsid w:val="000C40F8"/>
    <w:rsid w:val="000C4136"/>
    <w:rsid w:val="000C46BA"/>
    <w:rsid w:val="000C474B"/>
    <w:rsid w:val="000C47A0"/>
    <w:rsid w:val="000C490A"/>
    <w:rsid w:val="000C4967"/>
    <w:rsid w:val="000C4B32"/>
    <w:rsid w:val="000C4C29"/>
    <w:rsid w:val="000C4CA9"/>
    <w:rsid w:val="000C4DC2"/>
    <w:rsid w:val="000C4E4E"/>
    <w:rsid w:val="000C4FC9"/>
    <w:rsid w:val="000C4FE9"/>
    <w:rsid w:val="000C50C7"/>
    <w:rsid w:val="000C50DA"/>
    <w:rsid w:val="000C50FA"/>
    <w:rsid w:val="000C5205"/>
    <w:rsid w:val="000C5323"/>
    <w:rsid w:val="000C5444"/>
    <w:rsid w:val="000C5836"/>
    <w:rsid w:val="000C589F"/>
    <w:rsid w:val="000C5B1B"/>
    <w:rsid w:val="000C5B4D"/>
    <w:rsid w:val="000C5BA3"/>
    <w:rsid w:val="000C5E62"/>
    <w:rsid w:val="000C5E69"/>
    <w:rsid w:val="000C63A6"/>
    <w:rsid w:val="000C6408"/>
    <w:rsid w:val="000C648B"/>
    <w:rsid w:val="000C6491"/>
    <w:rsid w:val="000C64E4"/>
    <w:rsid w:val="000C664E"/>
    <w:rsid w:val="000C66C4"/>
    <w:rsid w:val="000C6A7E"/>
    <w:rsid w:val="000C6AEA"/>
    <w:rsid w:val="000C6AEF"/>
    <w:rsid w:val="000C6C0B"/>
    <w:rsid w:val="000C6C1C"/>
    <w:rsid w:val="000C6C32"/>
    <w:rsid w:val="000C6D10"/>
    <w:rsid w:val="000C6E4F"/>
    <w:rsid w:val="000C6F10"/>
    <w:rsid w:val="000C6F33"/>
    <w:rsid w:val="000C7277"/>
    <w:rsid w:val="000C728B"/>
    <w:rsid w:val="000C7292"/>
    <w:rsid w:val="000C762B"/>
    <w:rsid w:val="000C7635"/>
    <w:rsid w:val="000C7807"/>
    <w:rsid w:val="000C7A10"/>
    <w:rsid w:val="000C7B61"/>
    <w:rsid w:val="000C7D27"/>
    <w:rsid w:val="000C7E1C"/>
    <w:rsid w:val="000C7FA9"/>
    <w:rsid w:val="000D008E"/>
    <w:rsid w:val="000D00BA"/>
    <w:rsid w:val="000D01FA"/>
    <w:rsid w:val="000D04FD"/>
    <w:rsid w:val="000D05CA"/>
    <w:rsid w:val="000D084F"/>
    <w:rsid w:val="000D0942"/>
    <w:rsid w:val="000D0988"/>
    <w:rsid w:val="000D0B87"/>
    <w:rsid w:val="000D0C47"/>
    <w:rsid w:val="000D0D98"/>
    <w:rsid w:val="000D0EE1"/>
    <w:rsid w:val="000D1131"/>
    <w:rsid w:val="000D12F1"/>
    <w:rsid w:val="000D1306"/>
    <w:rsid w:val="000D13AA"/>
    <w:rsid w:val="000D1401"/>
    <w:rsid w:val="000D154E"/>
    <w:rsid w:val="000D15B2"/>
    <w:rsid w:val="000D176F"/>
    <w:rsid w:val="000D194F"/>
    <w:rsid w:val="000D1961"/>
    <w:rsid w:val="000D1AB3"/>
    <w:rsid w:val="000D1BFC"/>
    <w:rsid w:val="000D1C27"/>
    <w:rsid w:val="000D1D0A"/>
    <w:rsid w:val="000D1D4D"/>
    <w:rsid w:val="000D1D5E"/>
    <w:rsid w:val="000D1D70"/>
    <w:rsid w:val="000D1F43"/>
    <w:rsid w:val="000D1F5A"/>
    <w:rsid w:val="000D1FFA"/>
    <w:rsid w:val="000D2147"/>
    <w:rsid w:val="000D229D"/>
    <w:rsid w:val="000D25A2"/>
    <w:rsid w:val="000D278C"/>
    <w:rsid w:val="000D279B"/>
    <w:rsid w:val="000D27EB"/>
    <w:rsid w:val="000D2871"/>
    <w:rsid w:val="000D2933"/>
    <w:rsid w:val="000D298F"/>
    <w:rsid w:val="000D2A97"/>
    <w:rsid w:val="000D2B32"/>
    <w:rsid w:val="000D2BEC"/>
    <w:rsid w:val="000D2D1A"/>
    <w:rsid w:val="000D2D82"/>
    <w:rsid w:val="000D33CD"/>
    <w:rsid w:val="000D352B"/>
    <w:rsid w:val="000D3573"/>
    <w:rsid w:val="000D35E5"/>
    <w:rsid w:val="000D362B"/>
    <w:rsid w:val="000D38C6"/>
    <w:rsid w:val="000D39FE"/>
    <w:rsid w:val="000D3A79"/>
    <w:rsid w:val="000D3AF3"/>
    <w:rsid w:val="000D40E3"/>
    <w:rsid w:val="000D420B"/>
    <w:rsid w:val="000D4581"/>
    <w:rsid w:val="000D4787"/>
    <w:rsid w:val="000D4945"/>
    <w:rsid w:val="000D4A3B"/>
    <w:rsid w:val="000D4C0B"/>
    <w:rsid w:val="000D4C4F"/>
    <w:rsid w:val="000D4D13"/>
    <w:rsid w:val="000D4FBA"/>
    <w:rsid w:val="000D50B5"/>
    <w:rsid w:val="000D5165"/>
    <w:rsid w:val="000D525A"/>
    <w:rsid w:val="000D537C"/>
    <w:rsid w:val="000D56CC"/>
    <w:rsid w:val="000D589D"/>
    <w:rsid w:val="000D5931"/>
    <w:rsid w:val="000D5B17"/>
    <w:rsid w:val="000D5BD1"/>
    <w:rsid w:val="000D5DB3"/>
    <w:rsid w:val="000D5E0C"/>
    <w:rsid w:val="000D5F96"/>
    <w:rsid w:val="000D6256"/>
    <w:rsid w:val="000D6521"/>
    <w:rsid w:val="000D664F"/>
    <w:rsid w:val="000D6930"/>
    <w:rsid w:val="000D695B"/>
    <w:rsid w:val="000D6C37"/>
    <w:rsid w:val="000D6D5F"/>
    <w:rsid w:val="000D6D7B"/>
    <w:rsid w:val="000D6E37"/>
    <w:rsid w:val="000D6E98"/>
    <w:rsid w:val="000D6F73"/>
    <w:rsid w:val="000D70AC"/>
    <w:rsid w:val="000D724D"/>
    <w:rsid w:val="000D72AE"/>
    <w:rsid w:val="000D737C"/>
    <w:rsid w:val="000D74A5"/>
    <w:rsid w:val="000D7595"/>
    <w:rsid w:val="000D7AA4"/>
    <w:rsid w:val="000D7B91"/>
    <w:rsid w:val="000D7C14"/>
    <w:rsid w:val="000D7E9E"/>
    <w:rsid w:val="000D7EF4"/>
    <w:rsid w:val="000D7F0C"/>
    <w:rsid w:val="000D7F5E"/>
    <w:rsid w:val="000E00C3"/>
    <w:rsid w:val="000E00CC"/>
    <w:rsid w:val="000E02B5"/>
    <w:rsid w:val="000E032E"/>
    <w:rsid w:val="000E04F6"/>
    <w:rsid w:val="000E05FA"/>
    <w:rsid w:val="000E05FE"/>
    <w:rsid w:val="000E09E1"/>
    <w:rsid w:val="000E0AF9"/>
    <w:rsid w:val="000E0BCE"/>
    <w:rsid w:val="000E0C09"/>
    <w:rsid w:val="000E0C65"/>
    <w:rsid w:val="000E0FD1"/>
    <w:rsid w:val="000E110C"/>
    <w:rsid w:val="000E1187"/>
    <w:rsid w:val="000E11B4"/>
    <w:rsid w:val="000E13C1"/>
    <w:rsid w:val="000E15B2"/>
    <w:rsid w:val="000E1642"/>
    <w:rsid w:val="000E173C"/>
    <w:rsid w:val="000E175B"/>
    <w:rsid w:val="000E1837"/>
    <w:rsid w:val="000E1896"/>
    <w:rsid w:val="000E1973"/>
    <w:rsid w:val="000E1995"/>
    <w:rsid w:val="000E1B2F"/>
    <w:rsid w:val="000E1BEA"/>
    <w:rsid w:val="000E1D4D"/>
    <w:rsid w:val="000E22FB"/>
    <w:rsid w:val="000E23A8"/>
    <w:rsid w:val="000E2823"/>
    <w:rsid w:val="000E29DB"/>
    <w:rsid w:val="000E2BFA"/>
    <w:rsid w:val="000E2D12"/>
    <w:rsid w:val="000E2D22"/>
    <w:rsid w:val="000E2DBD"/>
    <w:rsid w:val="000E2DD5"/>
    <w:rsid w:val="000E2F52"/>
    <w:rsid w:val="000E3077"/>
    <w:rsid w:val="000E31F9"/>
    <w:rsid w:val="000E339A"/>
    <w:rsid w:val="000E35C9"/>
    <w:rsid w:val="000E36DA"/>
    <w:rsid w:val="000E39B6"/>
    <w:rsid w:val="000E3BA2"/>
    <w:rsid w:val="000E3C24"/>
    <w:rsid w:val="000E3C68"/>
    <w:rsid w:val="000E3C76"/>
    <w:rsid w:val="000E3D57"/>
    <w:rsid w:val="000E3D82"/>
    <w:rsid w:val="000E3F11"/>
    <w:rsid w:val="000E40AD"/>
    <w:rsid w:val="000E4194"/>
    <w:rsid w:val="000E4199"/>
    <w:rsid w:val="000E41F3"/>
    <w:rsid w:val="000E4511"/>
    <w:rsid w:val="000E45C4"/>
    <w:rsid w:val="000E4731"/>
    <w:rsid w:val="000E478D"/>
    <w:rsid w:val="000E4A4A"/>
    <w:rsid w:val="000E4A7B"/>
    <w:rsid w:val="000E4BAB"/>
    <w:rsid w:val="000E4BAC"/>
    <w:rsid w:val="000E4BFE"/>
    <w:rsid w:val="000E4E3F"/>
    <w:rsid w:val="000E4F1B"/>
    <w:rsid w:val="000E4FC6"/>
    <w:rsid w:val="000E5094"/>
    <w:rsid w:val="000E50C0"/>
    <w:rsid w:val="000E5230"/>
    <w:rsid w:val="000E53BE"/>
    <w:rsid w:val="000E5720"/>
    <w:rsid w:val="000E5A66"/>
    <w:rsid w:val="000E5C22"/>
    <w:rsid w:val="000E5D88"/>
    <w:rsid w:val="000E5EAC"/>
    <w:rsid w:val="000E5EF5"/>
    <w:rsid w:val="000E5F95"/>
    <w:rsid w:val="000E61B5"/>
    <w:rsid w:val="000E629D"/>
    <w:rsid w:val="000E63B4"/>
    <w:rsid w:val="000E6497"/>
    <w:rsid w:val="000E64A6"/>
    <w:rsid w:val="000E6745"/>
    <w:rsid w:val="000E675E"/>
    <w:rsid w:val="000E6822"/>
    <w:rsid w:val="000E6838"/>
    <w:rsid w:val="000E6CD2"/>
    <w:rsid w:val="000E6D40"/>
    <w:rsid w:val="000E6DDB"/>
    <w:rsid w:val="000E6F89"/>
    <w:rsid w:val="000E7190"/>
    <w:rsid w:val="000E7540"/>
    <w:rsid w:val="000E7659"/>
    <w:rsid w:val="000E77EA"/>
    <w:rsid w:val="000E785B"/>
    <w:rsid w:val="000E7895"/>
    <w:rsid w:val="000E7945"/>
    <w:rsid w:val="000E7B11"/>
    <w:rsid w:val="000E7B80"/>
    <w:rsid w:val="000E7C22"/>
    <w:rsid w:val="000E7C2C"/>
    <w:rsid w:val="000E7E32"/>
    <w:rsid w:val="000F002C"/>
    <w:rsid w:val="000F0106"/>
    <w:rsid w:val="000F0386"/>
    <w:rsid w:val="000F0649"/>
    <w:rsid w:val="000F075C"/>
    <w:rsid w:val="000F07AE"/>
    <w:rsid w:val="000F0803"/>
    <w:rsid w:val="000F09D0"/>
    <w:rsid w:val="000F0B15"/>
    <w:rsid w:val="000F0BD4"/>
    <w:rsid w:val="000F0C39"/>
    <w:rsid w:val="000F0D24"/>
    <w:rsid w:val="000F0DCA"/>
    <w:rsid w:val="000F0E2B"/>
    <w:rsid w:val="000F0E2F"/>
    <w:rsid w:val="000F0F9B"/>
    <w:rsid w:val="000F1122"/>
    <w:rsid w:val="000F1147"/>
    <w:rsid w:val="000F1177"/>
    <w:rsid w:val="000F1258"/>
    <w:rsid w:val="000F137E"/>
    <w:rsid w:val="000F13AB"/>
    <w:rsid w:val="000F150D"/>
    <w:rsid w:val="000F184B"/>
    <w:rsid w:val="000F1871"/>
    <w:rsid w:val="000F1889"/>
    <w:rsid w:val="000F198C"/>
    <w:rsid w:val="000F19F2"/>
    <w:rsid w:val="000F1A09"/>
    <w:rsid w:val="000F1C82"/>
    <w:rsid w:val="000F1DC8"/>
    <w:rsid w:val="000F1F3D"/>
    <w:rsid w:val="000F1F5C"/>
    <w:rsid w:val="000F20A1"/>
    <w:rsid w:val="000F20F5"/>
    <w:rsid w:val="000F21E9"/>
    <w:rsid w:val="000F2442"/>
    <w:rsid w:val="000F2497"/>
    <w:rsid w:val="000F25F7"/>
    <w:rsid w:val="000F2637"/>
    <w:rsid w:val="000F26DE"/>
    <w:rsid w:val="000F271C"/>
    <w:rsid w:val="000F28D1"/>
    <w:rsid w:val="000F2A13"/>
    <w:rsid w:val="000F2A8F"/>
    <w:rsid w:val="000F2D3B"/>
    <w:rsid w:val="000F2F10"/>
    <w:rsid w:val="000F2FA5"/>
    <w:rsid w:val="000F30B6"/>
    <w:rsid w:val="000F30C6"/>
    <w:rsid w:val="000F33A1"/>
    <w:rsid w:val="000F36CC"/>
    <w:rsid w:val="000F3710"/>
    <w:rsid w:val="000F3917"/>
    <w:rsid w:val="000F3AA5"/>
    <w:rsid w:val="000F3B0C"/>
    <w:rsid w:val="000F3B95"/>
    <w:rsid w:val="000F3DDD"/>
    <w:rsid w:val="000F3E33"/>
    <w:rsid w:val="000F403A"/>
    <w:rsid w:val="000F4054"/>
    <w:rsid w:val="000F4072"/>
    <w:rsid w:val="000F428F"/>
    <w:rsid w:val="000F430C"/>
    <w:rsid w:val="000F435A"/>
    <w:rsid w:val="000F4583"/>
    <w:rsid w:val="000F4644"/>
    <w:rsid w:val="000F49BA"/>
    <w:rsid w:val="000F4C56"/>
    <w:rsid w:val="000F4D6B"/>
    <w:rsid w:val="000F4EEB"/>
    <w:rsid w:val="000F511D"/>
    <w:rsid w:val="000F52B8"/>
    <w:rsid w:val="000F52F3"/>
    <w:rsid w:val="000F566C"/>
    <w:rsid w:val="000F5773"/>
    <w:rsid w:val="000F57D1"/>
    <w:rsid w:val="000F57E1"/>
    <w:rsid w:val="000F5903"/>
    <w:rsid w:val="000F5919"/>
    <w:rsid w:val="000F5DC1"/>
    <w:rsid w:val="000F5E00"/>
    <w:rsid w:val="000F5E0E"/>
    <w:rsid w:val="000F5FE9"/>
    <w:rsid w:val="000F6081"/>
    <w:rsid w:val="000F61C0"/>
    <w:rsid w:val="000F6242"/>
    <w:rsid w:val="000F668B"/>
    <w:rsid w:val="000F686C"/>
    <w:rsid w:val="000F68AF"/>
    <w:rsid w:val="000F6B45"/>
    <w:rsid w:val="000F6CAC"/>
    <w:rsid w:val="000F6FA3"/>
    <w:rsid w:val="000F7026"/>
    <w:rsid w:val="000F712F"/>
    <w:rsid w:val="000F7434"/>
    <w:rsid w:val="000F74C6"/>
    <w:rsid w:val="000F75BF"/>
    <w:rsid w:val="000F763A"/>
    <w:rsid w:val="000F7964"/>
    <w:rsid w:val="000F7A40"/>
    <w:rsid w:val="001001BB"/>
    <w:rsid w:val="001001E3"/>
    <w:rsid w:val="001001ED"/>
    <w:rsid w:val="00100370"/>
    <w:rsid w:val="00100461"/>
    <w:rsid w:val="001004E4"/>
    <w:rsid w:val="001005E9"/>
    <w:rsid w:val="001005EF"/>
    <w:rsid w:val="00100737"/>
    <w:rsid w:val="0010083F"/>
    <w:rsid w:val="00100880"/>
    <w:rsid w:val="00100DF7"/>
    <w:rsid w:val="00100E2A"/>
    <w:rsid w:val="00100F1D"/>
    <w:rsid w:val="0010130A"/>
    <w:rsid w:val="00101320"/>
    <w:rsid w:val="00101376"/>
    <w:rsid w:val="00101558"/>
    <w:rsid w:val="0010162F"/>
    <w:rsid w:val="00101684"/>
    <w:rsid w:val="0010168D"/>
    <w:rsid w:val="001016DE"/>
    <w:rsid w:val="001016F5"/>
    <w:rsid w:val="00101755"/>
    <w:rsid w:val="00101809"/>
    <w:rsid w:val="00101998"/>
    <w:rsid w:val="001019A6"/>
    <w:rsid w:val="0010205F"/>
    <w:rsid w:val="0010209C"/>
    <w:rsid w:val="00102464"/>
    <w:rsid w:val="0010254E"/>
    <w:rsid w:val="0010268E"/>
    <w:rsid w:val="001027BF"/>
    <w:rsid w:val="001028DD"/>
    <w:rsid w:val="00102B7C"/>
    <w:rsid w:val="00102EC7"/>
    <w:rsid w:val="001030EF"/>
    <w:rsid w:val="001031BD"/>
    <w:rsid w:val="001031E8"/>
    <w:rsid w:val="00103232"/>
    <w:rsid w:val="001033F3"/>
    <w:rsid w:val="0010345F"/>
    <w:rsid w:val="0010357C"/>
    <w:rsid w:val="0010369F"/>
    <w:rsid w:val="00103848"/>
    <w:rsid w:val="00103857"/>
    <w:rsid w:val="001039B0"/>
    <w:rsid w:val="00103A85"/>
    <w:rsid w:val="00103AD9"/>
    <w:rsid w:val="00103D41"/>
    <w:rsid w:val="0010412B"/>
    <w:rsid w:val="001042C3"/>
    <w:rsid w:val="001042F8"/>
    <w:rsid w:val="001044F1"/>
    <w:rsid w:val="00104738"/>
    <w:rsid w:val="0010478A"/>
    <w:rsid w:val="00104896"/>
    <w:rsid w:val="001048C7"/>
    <w:rsid w:val="001049B5"/>
    <w:rsid w:val="00104BDC"/>
    <w:rsid w:val="00104C75"/>
    <w:rsid w:val="00104CBB"/>
    <w:rsid w:val="00104ED0"/>
    <w:rsid w:val="00104EEE"/>
    <w:rsid w:val="00104F2E"/>
    <w:rsid w:val="00104FE3"/>
    <w:rsid w:val="0010512A"/>
    <w:rsid w:val="00105180"/>
    <w:rsid w:val="001052C6"/>
    <w:rsid w:val="001052ED"/>
    <w:rsid w:val="00105327"/>
    <w:rsid w:val="0010532E"/>
    <w:rsid w:val="001053E8"/>
    <w:rsid w:val="00105674"/>
    <w:rsid w:val="001056FF"/>
    <w:rsid w:val="0010587B"/>
    <w:rsid w:val="001058F6"/>
    <w:rsid w:val="00105A8B"/>
    <w:rsid w:val="00105B39"/>
    <w:rsid w:val="00105D7F"/>
    <w:rsid w:val="00105E19"/>
    <w:rsid w:val="00106029"/>
    <w:rsid w:val="00106311"/>
    <w:rsid w:val="00106337"/>
    <w:rsid w:val="0010645B"/>
    <w:rsid w:val="001065A0"/>
    <w:rsid w:val="001067B5"/>
    <w:rsid w:val="001067F3"/>
    <w:rsid w:val="00106A17"/>
    <w:rsid w:val="00106A92"/>
    <w:rsid w:val="00106AA5"/>
    <w:rsid w:val="00106ACF"/>
    <w:rsid w:val="00106D7D"/>
    <w:rsid w:val="001070F8"/>
    <w:rsid w:val="0010724D"/>
    <w:rsid w:val="001073C4"/>
    <w:rsid w:val="0010745F"/>
    <w:rsid w:val="00107720"/>
    <w:rsid w:val="00107802"/>
    <w:rsid w:val="001079C3"/>
    <w:rsid w:val="001079E0"/>
    <w:rsid w:val="00107AEE"/>
    <w:rsid w:val="00107C6C"/>
    <w:rsid w:val="00107C72"/>
    <w:rsid w:val="00107D0A"/>
    <w:rsid w:val="00107D8B"/>
    <w:rsid w:val="00107DA4"/>
    <w:rsid w:val="00107DB9"/>
    <w:rsid w:val="001100E9"/>
    <w:rsid w:val="0011025C"/>
    <w:rsid w:val="00110467"/>
    <w:rsid w:val="00110735"/>
    <w:rsid w:val="0011079B"/>
    <w:rsid w:val="0011086C"/>
    <w:rsid w:val="00110B55"/>
    <w:rsid w:val="00110D1E"/>
    <w:rsid w:val="00110E06"/>
    <w:rsid w:val="00110F36"/>
    <w:rsid w:val="001112A1"/>
    <w:rsid w:val="001113CE"/>
    <w:rsid w:val="00111627"/>
    <w:rsid w:val="00111693"/>
    <w:rsid w:val="00111974"/>
    <w:rsid w:val="00111A08"/>
    <w:rsid w:val="00111ACF"/>
    <w:rsid w:val="00111BD7"/>
    <w:rsid w:val="00111CC2"/>
    <w:rsid w:val="00111E35"/>
    <w:rsid w:val="00111ED7"/>
    <w:rsid w:val="00111F08"/>
    <w:rsid w:val="00111F80"/>
    <w:rsid w:val="001121F2"/>
    <w:rsid w:val="00112463"/>
    <w:rsid w:val="001124F2"/>
    <w:rsid w:val="0011280B"/>
    <w:rsid w:val="0011285E"/>
    <w:rsid w:val="001128EA"/>
    <w:rsid w:val="00112B92"/>
    <w:rsid w:val="00112C49"/>
    <w:rsid w:val="00112D42"/>
    <w:rsid w:val="00112D85"/>
    <w:rsid w:val="00112DA0"/>
    <w:rsid w:val="00112DF1"/>
    <w:rsid w:val="00112E5B"/>
    <w:rsid w:val="00113301"/>
    <w:rsid w:val="00113731"/>
    <w:rsid w:val="001138CF"/>
    <w:rsid w:val="001138E2"/>
    <w:rsid w:val="00113972"/>
    <w:rsid w:val="00113A05"/>
    <w:rsid w:val="00113A64"/>
    <w:rsid w:val="00113BF1"/>
    <w:rsid w:val="00113BF8"/>
    <w:rsid w:val="00113BFF"/>
    <w:rsid w:val="00113C7B"/>
    <w:rsid w:val="00113C9E"/>
    <w:rsid w:val="00114041"/>
    <w:rsid w:val="001141AA"/>
    <w:rsid w:val="001141B2"/>
    <w:rsid w:val="001142F1"/>
    <w:rsid w:val="001143DE"/>
    <w:rsid w:val="00114552"/>
    <w:rsid w:val="0011455B"/>
    <w:rsid w:val="00114663"/>
    <w:rsid w:val="00114847"/>
    <w:rsid w:val="0011484D"/>
    <w:rsid w:val="00114878"/>
    <w:rsid w:val="00114A5E"/>
    <w:rsid w:val="00114C52"/>
    <w:rsid w:val="00114DAA"/>
    <w:rsid w:val="00115165"/>
    <w:rsid w:val="0011519D"/>
    <w:rsid w:val="001152A7"/>
    <w:rsid w:val="001152E9"/>
    <w:rsid w:val="00115312"/>
    <w:rsid w:val="0011538B"/>
    <w:rsid w:val="00115695"/>
    <w:rsid w:val="001156C9"/>
    <w:rsid w:val="0011571B"/>
    <w:rsid w:val="00115828"/>
    <w:rsid w:val="00115834"/>
    <w:rsid w:val="00115882"/>
    <w:rsid w:val="0011589B"/>
    <w:rsid w:val="001158B7"/>
    <w:rsid w:val="00115B8F"/>
    <w:rsid w:val="00115FD5"/>
    <w:rsid w:val="00116143"/>
    <w:rsid w:val="00116217"/>
    <w:rsid w:val="00116266"/>
    <w:rsid w:val="0011659C"/>
    <w:rsid w:val="00116A51"/>
    <w:rsid w:val="00116AB2"/>
    <w:rsid w:val="00116BDB"/>
    <w:rsid w:val="00116C02"/>
    <w:rsid w:val="00116C0E"/>
    <w:rsid w:val="00116F3F"/>
    <w:rsid w:val="0011717A"/>
    <w:rsid w:val="001171F0"/>
    <w:rsid w:val="00117252"/>
    <w:rsid w:val="00117450"/>
    <w:rsid w:val="00117947"/>
    <w:rsid w:val="00117BA4"/>
    <w:rsid w:val="00117C53"/>
    <w:rsid w:val="00117E2F"/>
    <w:rsid w:val="00117E76"/>
    <w:rsid w:val="00117ED8"/>
    <w:rsid w:val="001201E8"/>
    <w:rsid w:val="00120399"/>
    <w:rsid w:val="001206B2"/>
    <w:rsid w:val="00120768"/>
    <w:rsid w:val="00120997"/>
    <w:rsid w:val="00120AAA"/>
    <w:rsid w:val="00120C68"/>
    <w:rsid w:val="00120CC1"/>
    <w:rsid w:val="00120E68"/>
    <w:rsid w:val="00120EBF"/>
    <w:rsid w:val="00120EC1"/>
    <w:rsid w:val="00120F63"/>
    <w:rsid w:val="00120FB9"/>
    <w:rsid w:val="0012116A"/>
    <w:rsid w:val="001211F5"/>
    <w:rsid w:val="0012120B"/>
    <w:rsid w:val="001213A4"/>
    <w:rsid w:val="0012143D"/>
    <w:rsid w:val="001217C2"/>
    <w:rsid w:val="001219E1"/>
    <w:rsid w:val="00121AAB"/>
    <w:rsid w:val="00121B64"/>
    <w:rsid w:val="00121BAB"/>
    <w:rsid w:val="00121DB1"/>
    <w:rsid w:val="00121FB3"/>
    <w:rsid w:val="0012206D"/>
    <w:rsid w:val="001221A7"/>
    <w:rsid w:val="00122592"/>
    <w:rsid w:val="001227B5"/>
    <w:rsid w:val="001229D6"/>
    <w:rsid w:val="00122C0D"/>
    <w:rsid w:val="00122C2C"/>
    <w:rsid w:val="00122D8F"/>
    <w:rsid w:val="0012301F"/>
    <w:rsid w:val="00123054"/>
    <w:rsid w:val="0012332E"/>
    <w:rsid w:val="0012351C"/>
    <w:rsid w:val="001235FF"/>
    <w:rsid w:val="0012379C"/>
    <w:rsid w:val="0012380B"/>
    <w:rsid w:val="00123895"/>
    <w:rsid w:val="00123B1F"/>
    <w:rsid w:val="00123C94"/>
    <w:rsid w:val="00123DE1"/>
    <w:rsid w:val="00123F31"/>
    <w:rsid w:val="00124237"/>
    <w:rsid w:val="00124443"/>
    <w:rsid w:val="00124625"/>
    <w:rsid w:val="001249C0"/>
    <w:rsid w:val="00124BB1"/>
    <w:rsid w:val="00124FA8"/>
    <w:rsid w:val="00125161"/>
    <w:rsid w:val="0012529F"/>
    <w:rsid w:val="001252B2"/>
    <w:rsid w:val="001256E0"/>
    <w:rsid w:val="0012578A"/>
    <w:rsid w:val="00125865"/>
    <w:rsid w:val="00125AD2"/>
    <w:rsid w:val="00125BBF"/>
    <w:rsid w:val="00125F0F"/>
    <w:rsid w:val="00125F5F"/>
    <w:rsid w:val="001262C2"/>
    <w:rsid w:val="0012630B"/>
    <w:rsid w:val="00126333"/>
    <w:rsid w:val="00126478"/>
    <w:rsid w:val="001264DD"/>
    <w:rsid w:val="00126577"/>
    <w:rsid w:val="001265B2"/>
    <w:rsid w:val="001267DB"/>
    <w:rsid w:val="00126868"/>
    <w:rsid w:val="001268FF"/>
    <w:rsid w:val="00126E6C"/>
    <w:rsid w:val="00126FBC"/>
    <w:rsid w:val="00126FFB"/>
    <w:rsid w:val="001271B5"/>
    <w:rsid w:val="001273B6"/>
    <w:rsid w:val="0012750C"/>
    <w:rsid w:val="0012753A"/>
    <w:rsid w:val="00127741"/>
    <w:rsid w:val="001278D6"/>
    <w:rsid w:val="00127A01"/>
    <w:rsid w:val="00127AA0"/>
    <w:rsid w:val="00127AE7"/>
    <w:rsid w:val="00127B23"/>
    <w:rsid w:val="00127E8E"/>
    <w:rsid w:val="00127EB4"/>
    <w:rsid w:val="00127F3C"/>
    <w:rsid w:val="00127F8D"/>
    <w:rsid w:val="00127FD0"/>
    <w:rsid w:val="00130164"/>
    <w:rsid w:val="001305A3"/>
    <w:rsid w:val="00130867"/>
    <w:rsid w:val="00130A7D"/>
    <w:rsid w:val="00130AFB"/>
    <w:rsid w:val="00130DA1"/>
    <w:rsid w:val="00130E21"/>
    <w:rsid w:val="00131136"/>
    <w:rsid w:val="0013122D"/>
    <w:rsid w:val="001312B1"/>
    <w:rsid w:val="001313D0"/>
    <w:rsid w:val="001314BD"/>
    <w:rsid w:val="001317E3"/>
    <w:rsid w:val="001317E7"/>
    <w:rsid w:val="00131BF6"/>
    <w:rsid w:val="00132080"/>
    <w:rsid w:val="00132241"/>
    <w:rsid w:val="001322B6"/>
    <w:rsid w:val="001324FD"/>
    <w:rsid w:val="0013251F"/>
    <w:rsid w:val="00132591"/>
    <w:rsid w:val="001327FB"/>
    <w:rsid w:val="001329AD"/>
    <w:rsid w:val="00132DF3"/>
    <w:rsid w:val="0013312D"/>
    <w:rsid w:val="001331A2"/>
    <w:rsid w:val="001331FE"/>
    <w:rsid w:val="00133299"/>
    <w:rsid w:val="00133775"/>
    <w:rsid w:val="001337BD"/>
    <w:rsid w:val="00133806"/>
    <w:rsid w:val="001338E9"/>
    <w:rsid w:val="00133B6D"/>
    <w:rsid w:val="00133E1C"/>
    <w:rsid w:val="00133E1F"/>
    <w:rsid w:val="001340D9"/>
    <w:rsid w:val="0013488C"/>
    <w:rsid w:val="00134BC9"/>
    <w:rsid w:val="00134BDF"/>
    <w:rsid w:val="00134E05"/>
    <w:rsid w:val="00134F26"/>
    <w:rsid w:val="00135089"/>
    <w:rsid w:val="00135097"/>
    <w:rsid w:val="0013519E"/>
    <w:rsid w:val="001351B0"/>
    <w:rsid w:val="001353E6"/>
    <w:rsid w:val="0013548E"/>
    <w:rsid w:val="00135580"/>
    <w:rsid w:val="00135AA3"/>
    <w:rsid w:val="00135E73"/>
    <w:rsid w:val="00135EF4"/>
    <w:rsid w:val="00135FAD"/>
    <w:rsid w:val="00136042"/>
    <w:rsid w:val="00136079"/>
    <w:rsid w:val="00136108"/>
    <w:rsid w:val="00136115"/>
    <w:rsid w:val="00136157"/>
    <w:rsid w:val="001361BB"/>
    <w:rsid w:val="00136354"/>
    <w:rsid w:val="001365EC"/>
    <w:rsid w:val="001366AF"/>
    <w:rsid w:val="001367A5"/>
    <w:rsid w:val="00136870"/>
    <w:rsid w:val="0013691C"/>
    <w:rsid w:val="00136A62"/>
    <w:rsid w:val="00136BAE"/>
    <w:rsid w:val="00136BC9"/>
    <w:rsid w:val="00136FAA"/>
    <w:rsid w:val="00137128"/>
    <w:rsid w:val="0013733A"/>
    <w:rsid w:val="00137549"/>
    <w:rsid w:val="0013761A"/>
    <w:rsid w:val="00137640"/>
    <w:rsid w:val="00137715"/>
    <w:rsid w:val="00137776"/>
    <w:rsid w:val="0013781D"/>
    <w:rsid w:val="001378F2"/>
    <w:rsid w:val="00137952"/>
    <w:rsid w:val="001379E3"/>
    <w:rsid w:val="00137D44"/>
    <w:rsid w:val="00137DDF"/>
    <w:rsid w:val="00137E0B"/>
    <w:rsid w:val="00137EC8"/>
    <w:rsid w:val="00137F6A"/>
    <w:rsid w:val="0014000E"/>
    <w:rsid w:val="001400AB"/>
    <w:rsid w:val="001401B3"/>
    <w:rsid w:val="001403DF"/>
    <w:rsid w:val="0014049A"/>
    <w:rsid w:val="001407DE"/>
    <w:rsid w:val="001407E4"/>
    <w:rsid w:val="0014084E"/>
    <w:rsid w:val="00140981"/>
    <w:rsid w:val="00140AEA"/>
    <w:rsid w:val="00140B5F"/>
    <w:rsid w:val="00140CD8"/>
    <w:rsid w:val="00140EA2"/>
    <w:rsid w:val="001410B7"/>
    <w:rsid w:val="001410E6"/>
    <w:rsid w:val="001413F4"/>
    <w:rsid w:val="0014161C"/>
    <w:rsid w:val="00141696"/>
    <w:rsid w:val="00141727"/>
    <w:rsid w:val="00141914"/>
    <w:rsid w:val="0014191A"/>
    <w:rsid w:val="00141A7C"/>
    <w:rsid w:val="00141B55"/>
    <w:rsid w:val="00141C76"/>
    <w:rsid w:val="00141C9F"/>
    <w:rsid w:val="00141D5A"/>
    <w:rsid w:val="00141DDA"/>
    <w:rsid w:val="00141FF2"/>
    <w:rsid w:val="00142050"/>
    <w:rsid w:val="00142067"/>
    <w:rsid w:val="00142073"/>
    <w:rsid w:val="0014233D"/>
    <w:rsid w:val="001423A2"/>
    <w:rsid w:val="00142463"/>
    <w:rsid w:val="001424AA"/>
    <w:rsid w:val="0014252F"/>
    <w:rsid w:val="0014267A"/>
    <w:rsid w:val="001427A9"/>
    <w:rsid w:val="001428C0"/>
    <w:rsid w:val="0014293E"/>
    <w:rsid w:val="00142B74"/>
    <w:rsid w:val="00142BD8"/>
    <w:rsid w:val="00142C9C"/>
    <w:rsid w:val="00142D91"/>
    <w:rsid w:val="00142F6C"/>
    <w:rsid w:val="00143205"/>
    <w:rsid w:val="001432C5"/>
    <w:rsid w:val="0014330A"/>
    <w:rsid w:val="00143509"/>
    <w:rsid w:val="00143522"/>
    <w:rsid w:val="00143582"/>
    <w:rsid w:val="0014359E"/>
    <w:rsid w:val="001436AB"/>
    <w:rsid w:val="00143737"/>
    <w:rsid w:val="00143769"/>
    <w:rsid w:val="0014378C"/>
    <w:rsid w:val="001437BE"/>
    <w:rsid w:val="001439B6"/>
    <w:rsid w:val="00143D5E"/>
    <w:rsid w:val="00143E3D"/>
    <w:rsid w:val="00143EA9"/>
    <w:rsid w:val="00143ED0"/>
    <w:rsid w:val="00143F0B"/>
    <w:rsid w:val="001440CA"/>
    <w:rsid w:val="00144111"/>
    <w:rsid w:val="0014418A"/>
    <w:rsid w:val="001445FD"/>
    <w:rsid w:val="00144BCF"/>
    <w:rsid w:val="00144E10"/>
    <w:rsid w:val="0014530D"/>
    <w:rsid w:val="001456B2"/>
    <w:rsid w:val="001456B5"/>
    <w:rsid w:val="0014585A"/>
    <w:rsid w:val="0014588A"/>
    <w:rsid w:val="0014597A"/>
    <w:rsid w:val="00145986"/>
    <w:rsid w:val="001459D9"/>
    <w:rsid w:val="00145BC3"/>
    <w:rsid w:val="00145F1A"/>
    <w:rsid w:val="00145F35"/>
    <w:rsid w:val="00146156"/>
    <w:rsid w:val="001461E9"/>
    <w:rsid w:val="001463E5"/>
    <w:rsid w:val="00146446"/>
    <w:rsid w:val="00146574"/>
    <w:rsid w:val="0014659B"/>
    <w:rsid w:val="00146D77"/>
    <w:rsid w:val="00146DDC"/>
    <w:rsid w:val="00146EA6"/>
    <w:rsid w:val="00146F6B"/>
    <w:rsid w:val="0014703E"/>
    <w:rsid w:val="001470CC"/>
    <w:rsid w:val="00147105"/>
    <w:rsid w:val="00147150"/>
    <w:rsid w:val="0014742F"/>
    <w:rsid w:val="001474B2"/>
    <w:rsid w:val="0014772E"/>
    <w:rsid w:val="001478E9"/>
    <w:rsid w:val="00147931"/>
    <w:rsid w:val="00147957"/>
    <w:rsid w:val="00147A4F"/>
    <w:rsid w:val="00147BC1"/>
    <w:rsid w:val="00147C60"/>
    <w:rsid w:val="00147E3B"/>
    <w:rsid w:val="00147ECB"/>
    <w:rsid w:val="00147F2E"/>
    <w:rsid w:val="001500F8"/>
    <w:rsid w:val="001502F3"/>
    <w:rsid w:val="001503A6"/>
    <w:rsid w:val="001506BE"/>
    <w:rsid w:val="001508B3"/>
    <w:rsid w:val="001508FD"/>
    <w:rsid w:val="0015091C"/>
    <w:rsid w:val="0015118F"/>
    <w:rsid w:val="001511F0"/>
    <w:rsid w:val="00151300"/>
    <w:rsid w:val="001513C4"/>
    <w:rsid w:val="001515AB"/>
    <w:rsid w:val="00151710"/>
    <w:rsid w:val="00151748"/>
    <w:rsid w:val="001517DC"/>
    <w:rsid w:val="00151942"/>
    <w:rsid w:val="001519B1"/>
    <w:rsid w:val="00151C0C"/>
    <w:rsid w:val="001523A7"/>
    <w:rsid w:val="00152742"/>
    <w:rsid w:val="00152832"/>
    <w:rsid w:val="00152989"/>
    <w:rsid w:val="00152BD7"/>
    <w:rsid w:val="00152C7D"/>
    <w:rsid w:val="00152D2A"/>
    <w:rsid w:val="00152EDF"/>
    <w:rsid w:val="00152F1C"/>
    <w:rsid w:val="00153012"/>
    <w:rsid w:val="0015307C"/>
    <w:rsid w:val="001530BD"/>
    <w:rsid w:val="00153256"/>
    <w:rsid w:val="001532A6"/>
    <w:rsid w:val="001532AB"/>
    <w:rsid w:val="001533E9"/>
    <w:rsid w:val="00153541"/>
    <w:rsid w:val="0015382F"/>
    <w:rsid w:val="00153A5C"/>
    <w:rsid w:val="00153A77"/>
    <w:rsid w:val="00153BF2"/>
    <w:rsid w:val="00153D09"/>
    <w:rsid w:val="00153D15"/>
    <w:rsid w:val="00153D29"/>
    <w:rsid w:val="00153DE0"/>
    <w:rsid w:val="00153F18"/>
    <w:rsid w:val="001541BD"/>
    <w:rsid w:val="001543E5"/>
    <w:rsid w:val="00154409"/>
    <w:rsid w:val="001544DC"/>
    <w:rsid w:val="001549EC"/>
    <w:rsid w:val="00154BFB"/>
    <w:rsid w:val="00154C0D"/>
    <w:rsid w:val="00154D75"/>
    <w:rsid w:val="00154DA3"/>
    <w:rsid w:val="001550A1"/>
    <w:rsid w:val="00155101"/>
    <w:rsid w:val="001551CC"/>
    <w:rsid w:val="00155618"/>
    <w:rsid w:val="001556D3"/>
    <w:rsid w:val="001557E7"/>
    <w:rsid w:val="001558BB"/>
    <w:rsid w:val="0015595C"/>
    <w:rsid w:val="00155A8F"/>
    <w:rsid w:val="00155DBB"/>
    <w:rsid w:val="00155F04"/>
    <w:rsid w:val="001562CD"/>
    <w:rsid w:val="00156313"/>
    <w:rsid w:val="00156670"/>
    <w:rsid w:val="00156820"/>
    <w:rsid w:val="0015697F"/>
    <w:rsid w:val="00156B34"/>
    <w:rsid w:val="00156F1A"/>
    <w:rsid w:val="00157128"/>
    <w:rsid w:val="0015748F"/>
    <w:rsid w:val="001575F5"/>
    <w:rsid w:val="00157634"/>
    <w:rsid w:val="001577D0"/>
    <w:rsid w:val="00157878"/>
    <w:rsid w:val="00157908"/>
    <w:rsid w:val="0015791B"/>
    <w:rsid w:val="00157C6D"/>
    <w:rsid w:val="00157C74"/>
    <w:rsid w:val="00157F4C"/>
    <w:rsid w:val="00157FF6"/>
    <w:rsid w:val="00160069"/>
    <w:rsid w:val="001600FA"/>
    <w:rsid w:val="00160335"/>
    <w:rsid w:val="0016033E"/>
    <w:rsid w:val="001603AB"/>
    <w:rsid w:val="001605CD"/>
    <w:rsid w:val="00160633"/>
    <w:rsid w:val="00160749"/>
    <w:rsid w:val="0016083D"/>
    <w:rsid w:val="0016091E"/>
    <w:rsid w:val="00160B09"/>
    <w:rsid w:val="00160B2A"/>
    <w:rsid w:val="00160CFE"/>
    <w:rsid w:val="00160D84"/>
    <w:rsid w:val="00160EC8"/>
    <w:rsid w:val="00160F5A"/>
    <w:rsid w:val="00161014"/>
    <w:rsid w:val="00161114"/>
    <w:rsid w:val="00161182"/>
    <w:rsid w:val="001612B7"/>
    <w:rsid w:val="0016155B"/>
    <w:rsid w:val="001616B8"/>
    <w:rsid w:val="0016195B"/>
    <w:rsid w:val="00161A02"/>
    <w:rsid w:val="00161D3C"/>
    <w:rsid w:val="00162077"/>
    <w:rsid w:val="00162303"/>
    <w:rsid w:val="0016256F"/>
    <w:rsid w:val="00162645"/>
    <w:rsid w:val="0016275C"/>
    <w:rsid w:val="00162856"/>
    <w:rsid w:val="00162B97"/>
    <w:rsid w:val="00162D87"/>
    <w:rsid w:val="00163005"/>
    <w:rsid w:val="001632DA"/>
    <w:rsid w:val="00163369"/>
    <w:rsid w:val="00163373"/>
    <w:rsid w:val="0016345A"/>
    <w:rsid w:val="001634B4"/>
    <w:rsid w:val="0016352D"/>
    <w:rsid w:val="00163553"/>
    <w:rsid w:val="0016356C"/>
    <w:rsid w:val="0016368C"/>
    <w:rsid w:val="001637FA"/>
    <w:rsid w:val="0016397E"/>
    <w:rsid w:val="00163A8D"/>
    <w:rsid w:val="00163C4E"/>
    <w:rsid w:val="00163F69"/>
    <w:rsid w:val="00163FE5"/>
    <w:rsid w:val="00164300"/>
    <w:rsid w:val="00164361"/>
    <w:rsid w:val="00164532"/>
    <w:rsid w:val="00164648"/>
    <w:rsid w:val="0016477F"/>
    <w:rsid w:val="001647C3"/>
    <w:rsid w:val="00164842"/>
    <w:rsid w:val="001648C6"/>
    <w:rsid w:val="00164B6C"/>
    <w:rsid w:val="00164BB8"/>
    <w:rsid w:val="00164C90"/>
    <w:rsid w:val="00164FCC"/>
    <w:rsid w:val="00164FD6"/>
    <w:rsid w:val="00165148"/>
    <w:rsid w:val="001651BE"/>
    <w:rsid w:val="001651EE"/>
    <w:rsid w:val="00165271"/>
    <w:rsid w:val="0016547E"/>
    <w:rsid w:val="00165500"/>
    <w:rsid w:val="00165515"/>
    <w:rsid w:val="00165694"/>
    <w:rsid w:val="00165772"/>
    <w:rsid w:val="0016587E"/>
    <w:rsid w:val="001659C3"/>
    <w:rsid w:val="00165D70"/>
    <w:rsid w:val="00165E18"/>
    <w:rsid w:val="00165E22"/>
    <w:rsid w:val="00165EC3"/>
    <w:rsid w:val="00165F40"/>
    <w:rsid w:val="00165FC0"/>
    <w:rsid w:val="00166026"/>
    <w:rsid w:val="0016610A"/>
    <w:rsid w:val="00166166"/>
    <w:rsid w:val="001661B4"/>
    <w:rsid w:val="00166219"/>
    <w:rsid w:val="0016621E"/>
    <w:rsid w:val="0016625C"/>
    <w:rsid w:val="001663E4"/>
    <w:rsid w:val="00166512"/>
    <w:rsid w:val="0016657D"/>
    <w:rsid w:val="00166616"/>
    <w:rsid w:val="00166891"/>
    <w:rsid w:val="00166BDD"/>
    <w:rsid w:val="00166BE2"/>
    <w:rsid w:val="00166C7B"/>
    <w:rsid w:val="00166DCE"/>
    <w:rsid w:val="00166E96"/>
    <w:rsid w:val="0016705D"/>
    <w:rsid w:val="0016719D"/>
    <w:rsid w:val="0016721D"/>
    <w:rsid w:val="0016738C"/>
    <w:rsid w:val="001676EA"/>
    <w:rsid w:val="001676F9"/>
    <w:rsid w:val="0016775C"/>
    <w:rsid w:val="0016799A"/>
    <w:rsid w:val="00167B7C"/>
    <w:rsid w:val="00167C2F"/>
    <w:rsid w:val="00167C58"/>
    <w:rsid w:val="00167D09"/>
    <w:rsid w:val="00167DEB"/>
    <w:rsid w:val="00167EE9"/>
    <w:rsid w:val="00170328"/>
    <w:rsid w:val="00170399"/>
    <w:rsid w:val="001703DB"/>
    <w:rsid w:val="00170450"/>
    <w:rsid w:val="0017051D"/>
    <w:rsid w:val="001706D2"/>
    <w:rsid w:val="00170783"/>
    <w:rsid w:val="0017098F"/>
    <w:rsid w:val="00170A41"/>
    <w:rsid w:val="00170B48"/>
    <w:rsid w:val="00170CA2"/>
    <w:rsid w:val="00170E81"/>
    <w:rsid w:val="00170F63"/>
    <w:rsid w:val="00171475"/>
    <w:rsid w:val="001714A0"/>
    <w:rsid w:val="0017154A"/>
    <w:rsid w:val="00171819"/>
    <w:rsid w:val="00171B1E"/>
    <w:rsid w:val="00171CF7"/>
    <w:rsid w:val="00171EF6"/>
    <w:rsid w:val="00171F06"/>
    <w:rsid w:val="00171F8B"/>
    <w:rsid w:val="001720F9"/>
    <w:rsid w:val="00172466"/>
    <w:rsid w:val="001726F7"/>
    <w:rsid w:val="0017271F"/>
    <w:rsid w:val="00172B2E"/>
    <w:rsid w:val="00172D99"/>
    <w:rsid w:val="00172DEA"/>
    <w:rsid w:val="00172E5B"/>
    <w:rsid w:val="00172E66"/>
    <w:rsid w:val="00172EA4"/>
    <w:rsid w:val="00173084"/>
    <w:rsid w:val="00173126"/>
    <w:rsid w:val="001733AA"/>
    <w:rsid w:val="0017340A"/>
    <w:rsid w:val="0017355E"/>
    <w:rsid w:val="001736A2"/>
    <w:rsid w:val="001736D4"/>
    <w:rsid w:val="00173AF4"/>
    <w:rsid w:val="00173E54"/>
    <w:rsid w:val="00173F69"/>
    <w:rsid w:val="00174011"/>
    <w:rsid w:val="0017415E"/>
    <w:rsid w:val="0017421B"/>
    <w:rsid w:val="00174557"/>
    <w:rsid w:val="0017461F"/>
    <w:rsid w:val="00174BE0"/>
    <w:rsid w:val="00174E97"/>
    <w:rsid w:val="00174FF0"/>
    <w:rsid w:val="00175215"/>
    <w:rsid w:val="001753F8"/>
    <w:rsid w:val="0017540E"/>
    <w:rsid w:val="001754BE"/>
    <w:rsid w:val="00175634"/>
    <w:rsid w:val="00175674"/>
    <w:rsid w:val="00175919"/>
    <w:rsid w:val="00175B60"/>
    <w:rsid w:val="00175B65"/>
    <w:rsid w:val="00175CCC"/>
    <w:rsid w:val="00175EB5"/>
    <w:rsid w:val="00175ECA"/>
    <w:rsid w:val="00176162"/>
    <w:rsid w:val="00176165"/>
    <w:rsid w:val="00176188"/>
    <w:rsid w:val="001761EA"/>
    <w:rsid w:val="001762C6"/>
    <w:rsid w:val="001762DE"/>
    <w:rsid w:val="00176370"/>
    <w:rsid w:val="001763B4"/>
    <w:rsid w:val="0017643E"/>
    <w:rsid w:val="00176596"/>
    <w:rsid w:val="001765CB"/>
    <w:rsid w:val="00176614"/>
    <w:rsid w:val="001766BE"/>
    <w:rsid w:val="001769F1"/>
    <w:rsid w:val="00176B88"/>
    <w:rsid w:val="00176BBB"/>
    <w:rsid w:val="00176CD4"/>
    <w:rsid w:val="00176D3D"/>
    <w:rsid w:val="00176E3E"/>
    <w:rsid w:val="00176EB4"/>
    <w:rsid w:val="00176FC6"/>
    <w:rsid w:val="001771B3"/>
    <w:rsid w:val="00177679"/>
    <w:rsid w:val="0017767E"/>
    <w:rsid w:val="00177857"/>
    <w:rsid w:val="00177B5B"/>
    <w:rsid w:val="00177D21"/>
    <w:rsid w:val="00177F36"/>
    <w:rsid w:val="00177F5F"/>
    <w:rsid w:val="00180098"/>
    <w:rsid w:val="00180293"/>
    <w:rsid w:val="0018032E"/>
    <w:rsid w:val="00180393"/>
    <w:rsid w:val="00180459"/>
    <w:rsid w:val="0018047D"/>
    <w:rsid w:val="0018068B"/>
    <w:rsid w:val="001808F9"/>
    <w:rsid w:val="0018094E"/>
    <w:rsid w:val="001809AA"/>
    <w:rsid w:val="00180ACB"/>
    <w:rsid w:val="00180BE1"/>
    <w:rsid w:val="00180D3F"/>
    <w:rsid w:val="00180DEB"/>
    <w:rsid w:val="00180E08"/>
    <w:rsid w:val="00180EFF"/>
    <w:rsid w:val="0018102C"/>
    <w:rsid w:val="00181390"/>
    <w:rsid w:val="001814AB"/>
    <w:rsid w:val="001815A9"/>
    <w:rsid w:val="00181732"/>
    <w:rsid w:val="00181AD7"/>
    <w:rsid w:val="00181D14"/>
    <w:rsid w:val="00181D31"/>
    <w:rsid w:val="0018223B"/>
    <w:rsid w:val="00182281"/>
    <w:rsid w:val="001823BF"/>
    <w:rsid w:val="0018241A"/>
    <w:rsid w:val="0018255F"/>
    <w:rsid w:val="00182793"/>
    <w:rsid w:val="00182866"/>
    <w:rsid w:val="001828BC"/>
    <w:rsid w:val="001828F5"/>
    <w:rsid w:val="00182A01"/>
    <w:rsid w:val="00182ACC"/>
    <w:rsid w:val="00182CBD"/>
    <w:rsid w:val="00182E4C"/>
    <w:rsid w:val="00182EDD"/>
    <w:rsid w:val="00182F81"/>
    <w:rsid w:val="00183065"/>
    <w:rsid w:val="0018307A"/>
    <w:rsid w:val="001830F4"/>
    <w:rsid w:val="001832C1"/>
    <w:rsid w:val="001832DD"/>
    <w:rsid w:val="0018337B"/>
    <w:rsid w:val="001835D4"/>
    <w:rsid w:val="0018361B"/>
    <w:rsid w:val="00183622"/>
    <w:rsid w:val="0018375C"/>
    <w:rsid w:val="00183895"/>
    <w:rsid w:val="0018394D"/>
    <w:rsid w:val="00183ADA"/>
    <w:rsid w:val="00183BF5"/>
    <w:rsid w:val="00183C4A"/>
    <w:rsid w:val="00183CE6"/>
    <w:rsid w:val="00183F7B"/>
    <w:rsid w:val="00183F87"/>
    <w:rsid w:val="0018420E"/>
    <w:rsid w:val="001842A4"/>
    <w:rsid w:val="00184824"/>
    <w:rsid w:val="00184A35"/>
    <w:rsid w:val="00184AC4"/>
    <w:rsid w:val="00184AF9"/>
    <w:rsid w:val="00184E1D"/>
    <w:rsid w:val="00184E3E"/>
    <w:rsid w:val="00184EC2"/>
    <w:rsid w:val="00184FC2"/>
    <w:rsid w:val="00185071"/>
    <w:rsid w:val="0018533C"/>
    <w:rsid w:val="001855D0"/>
    <w:rsid w:val="001855F3"/>
    <w:rsid w:val="00185959"/>
    <w:rsid w:val="00185BE0"/>
    <w:rsid w:val="00185C21"/>
    <w:rsid w:val="00185D49"/>
    <w:rsid w:val="0018600B"/>
    <w:rsid w:val="001861BE"/>
    <w:rsid w:val="00186423"/>
    <w:rsid w:val="00186450"/>
    <w:rsid w:val="00186538"/>
    <w:rsid w:val="0018663C"/>
    <w:rsid w:val="00186676"/>
    <w:rsid w:val="001869EA"/>
    <w:rsid w:val="00186A1F"/>
    <w:rsid w:val="00186AE2"/>
    <w:rsid w:val="00186B73"/>
    <w:rsid w:val="00186E10"/>
    <w:rsid w:val="00187273"/>
    <w:rsid w:val="0018738D"/>
    <w:rsid w:val="00187613"/>
    <w:rsid w:val="00187666"/>
    <w:rsid w:val="001876CF"/>
    <w:rsid w:val="0018774F"/>
    <w:rsid w:val="001877C9"/>
    <w:rsid w:val="00187870"/>
    <w:rsid w:val="00187903"/>
    <w:rsid w:val="00187922"/>
    <w:rsid w:val="00187982"/>
    <w:rsid w:val="00187987"/>
    <w:rsid w:val="001879C5"/>
    <w:rsid w:val="00187A9D"/>
    <w:rsid w:val="00187B83"/>
    <w:rsid w:val="00187B9A"/>
    <w:rsid w:val="00187BAE"/>
    <w:rsid w:val="00187C95"/>
    <w:rsid w:val="00187D74"/>
    <w:rsid w:val="00187E2C"/>
    <w:rsid w:val="00187E82"/>
    <w:rsid w:val="00187EA8"/>
    <w:rsid w:val="00187F88"/>
    <w:rsid w:val="00190279"/>
    <w:rsid w:val="00190301"/>
    <w:rsid w:val="00190481"/>
    <w:rsid w:val="001904BA"/>
    <w:rsid w:val="00190783"/>
    <w:rsid w:val="001908E1"/>
    <w:rsid w:val="001908F8"/>
    <w:rsid w:val="00190C21"/>
    <w:rsid w:val="00190DC4"/>
    <w:rsid w:val="00190DD7"/>
    <w:rsid w:val="00190E97"/>
    <w:rsid w:val="00190F0F"/>
    <w:rsid w:val="00190F6F"/>
    <w:rsid w:val="00190FA9"/>
    <w:rsid w:val="001910F4"/>
    <w:rsid w:val="00191184"/>
    <w:rsid w:val="001911F9"/>
    <w:rsid w:val="001916A3"/>
    <w:rsid w:val="00191795"/>
    <w:rsid w:val="00191867"/>
    <w:rsid w:val="0019193A"/>
    <w:rsid w:val="00191E28"/>
    <w:rsid w:val="00191EE6"/>
    <w:rsid w:val="00191F03"/>
    <w:rsid w:val="00192362"/>
    <w:rsid w:val="001923A1"/>
    <w:rsid w:val="001924A1"/>
    <w:rsid w:val="00192531"/>
    <w:rsid w:val="001928D7"/>
    <w:rsid w:val="00192A60"/>
    <w:rsid w:val="00192B82"/>
    <w:rsid w:val="00192B96"/>
    <w:rsid w:val="00192FA6"/>
    <w:rsid w:val="00192FB5"/>
    <w:rsid w:val="00193175"/>
    <w:rsid w:val="00193321"/>
    <w:rsid w:val="0019362F"/>
    <w:rsid w:val="00193685"/>
    <w:rsid w:val="00193706"/>
    <w:rsid w:val="00193AA0"/>
    <w:rsid w:val="00193E3D"/>
    <w:rsid w:val="00193E88"/>
    <w:rsid w:val="00194144"/>
    <w:rsid w:val="001943FA"/>
    <w:rsid w:val="00194521"/>
    <w:rsid w:val="001945D9"/>
    <w:rsid w:val="0019460C"/>
    <w:rsid w:val="00194649"/>
    <w:rsid w:val="0019465C"/>
    <w:rsid w:val="001946C5"/>
    <w:rsid w:val="001946EE"/>
    <w:rsid w:val="00194783"/>
    <w:rsid w:val="00194915"/>
    <w:rsid w:val="0019493C"/>
    <w:rsid w:val="00194953"/>
    <w:rsid w:val="0019497A"/>
    <w:rsid w:val="001949C2"/>
    <w:rsid w:val="00194BE0"/>
    <w:rsid w:val="00194C3D"/>
    <w:rsid w:val="00194E0B"/>
    <w:rsid w:val="00194F39"/>
    <w:rsid w:val="00194F58"/>
    <w:rsid w:val="001950C5"/>
    <w:rsid w:val="0019538C"/>
    <w:rsid w:val="001953AF"/>
    <w:rsid w:val="00195433"/>
    <w:rsid w:val="00195585"/>
    <w:rsid w:val="001957D9"/>
    <w:rsid w:val="001958D4"/>
    <w:rsid w:val="001959A1"/>
    <w:rsid w:val="001959A2"/>
    <w:rsid w:val="00195C71"/>
    <w:rsid w:val="00195DDF"/>
    <w:rsid w:val="001960D2"/>
    <w:rsid w:val="0019627F"/>
    <w:rsid w:val="001962BE"/>
    <w:rsid w:val="001967A5"/>
    <w:rsid w:val="001969C1"/>
    <w:rsid w:val="00196A55"/>
    <w:rsid w:val="00196B6E"/>
    <w:rsid w:val="00196C22"/>
    <w:rsid w:val="00196C66"/>
    <w:rsid w:val="00196DB4"/>
    <w:rsid w:val="00196EDB"/>
    <w:rsid w:val="00196F87"/>
    <w:rsid w:val="001970FC"/>
    <w:rsid w:val="001971D9"/>
    <w:rsid w:val="001972A5"/>
    <w:rsid w:val="0019779D"/>
    <w:rsid w:val="001979C3"/>
    <w:rsid w:val="00197CFD"/>
    <w:rsid w:val="00197E48"/>
    <w:rsid w:val="00197F2D"/>
    <w:rsid w:val="00197FB4"/>
    <w:rsid w:val="001A0077"/>
    <w:rsid w:val="001A0224"/>
    <w:rsid w:val="001A03BD"/>
    <w:rsid w:val="001A051E"/>
    <w:rsid w:val="001A05C1"/>
    <w:rsid w:val="001A060E"/>
    <w:rsid w:val="001A061E"/>
    <w:rsid w:val="001A0656"/>
    <w:rsid w:val="001A06A4"/>
    <w:rsid w:val="001A0726"/>
    <w:rsid w:val="001A0799"/>
    <w:rsid w:val="001A089A"/>
    <w:rsid w:val="001A0986"/>
    <w:rsid w:val="001A0B5D"/>
    <w:rsid w:val="001A0C3E"/>
    <w:rsid w:val="001A0CDC"/>
    <w:rsid w:val="001A0E84"/>
    <w:rsid w:val="001A110D"/>
    <w:rsid w:val="001A115E"/>
    <w:rsid w:val="001A1205"/>
    <w:rsid w:val="001A12C0"/>
    <w:rsid w:val="001A1313"/>
    <w:rsid w:val="001A144A"/>
    <w:rsid w:val="001A1456"/>
    <w:rsid w:val="001A149F"/>
    <w:rsid w:val="001A16ED"/>
    <w:rsid w:val="001A17A1"/>
    <w:rsid w:val="001A17B4"/>
    <w:rsid w:val="001A191F"/>
    <w:rsid w:val="001A19E9"/>
    <w:rsid w:val="001A1BFE"/>
    <w:rsid w:val="001A1C03"/>
    <w:rsid w:val="001A1D68"/>
    <w:rsid w:val="001A1D94"/>
    <w:rsid w:val="001A1E10"/>
    <w:rsid w:val="001A215E"/>
    <w:rsid w:val="001A2341"/>
    <w:rsid w:val="001A2390"/>
    <w:rsid w:val="001A2657"/>
    <w:rsid w:val="001A270E"/>
    <w:rsid w:val="001A2863"/>
    <w:rsid w:val="001A2918"/>
    <w:rsid w:val="001A2955"/>
    <w:rsid w:val="001A2A16"/>
    <w:rsid w:val="001A2C79"/>
    <w:rsid w:val="001A2CBC"/>
    <w:rsid w:val="001A2EA3"/>
    <w:rsid w:val="001A30C4"/>
    <w:rsid w:val="001A30D0"/>
    <w:rsid w:val="001A31A6"/>
    <w:rsid w:val="001A31D0"/>
    <w:rsid w:val="001A3646"/>
    <w:rsid w:val="001A36E6"/>
    <w:rsid w:val="001A378B"/>
    <w:rsid w:val="001A380B"/>
    <w:rsid w:val="001A386B"/>
    <w:rsid w:val="001A3A36"/>
    <w:rsid w:val="001A3C76"/>
    <w:rsid w:val="001A3DEA"/>
    <w:rsid w:val="001A3F51"/>
    <w:rsid w:val="001A40F3"/>
    <w:rsid w:val="001A4317"/>
    <w:rsid w:val="001A44C2"/>
    <w:rsid w:val="001A453A"/>
    <w:rsid w:val="001A4582"/>
    <w:rsid w:val="001A47AC"/>
    <w:rsid w:val="001A489A"/>
    <w:rsid w:val="001A4A16"/>
    <w:rsid w:val="001A4A3A"/>
    <w:rsid w:val="001A4ADF"/>
    <w:rsid w:val="001A4B20"/>
    <w:rsid w:val="001A4C52"/>
    <w:rsid w:val="001A4DE2"/>
    <w:rsid w:val="001A4EB1"/>
    <w:rsid w:val="001A4FC3"/>
    <w:rsid w:val="001A5011"/>
    <w:rsid w:val="001A501A"/>
    <w:rsid w:val="001A50E2"/>
    <w:rsid w:val="001A51BB"/>
    <w:rsid w:val="001A52B1"/>
    <w:rsid w:val="001A5372"/>
    <w:rsid w:val="001A55B1"/>
    <w:rsid w:val="001A5652"/>
    <w:rsid w:val="001A57A5"/>
    <w:rsid w:val="001A57AE"/>
    <w:rsid w:val="001A57C3"/>
    <w:rsid w:val="001A57F1"/>
    <w:rsid w:val="001A5924"/>
    <w:rsid w:val="001A5AF4"/>
    <w:rsid w:val="001A5DF7"/>
    <w:rsid w:val="001A5EFE"/>
    <w:rsid w:val="001A6157"/>
    <w:rsid w:val="001A61EB"/>
    <w:rsid w:val="001A624E"/>
    <w:rsid w:val="001A6490"/>
    <w:rsid w:val="001A6624"/>
    <w:rsid w:val="001A677C"/>
    <w:rsid w:val="001A6F13"/>
    <w:rsid w:val="001A70B5"/>
    <w:rsid w:val="001A71CE"/>
    <w:rsid w:val="001A72F5"/>
    <w:rsid w:val="001A74E6"/>
    <w:rsid w:val="001A772B"/>
    <w:rsid w:val="001A77A3"/>
    <w:rsid w:val="001A77B8"/>
    <w:rsid w:val="001A7897"/>
    <w:rsid w:val="001A7ABD"/>
    <w:rsid w:val="001A7B46"/>
    <w:rsid w:val="001A7B99"/>
    <w:rsid w:val="001A7C93"/>
    <w:rsid w:val="001A7D30"/>
    <w:rsid w:val="001B02F0"/>
    <w:rsid w:val="001B081F"/>
    <w:rsid w:val="001B0908"/>
    <w:rsid w:val="001B0F6A"/>
    <w:rsid w:val="001B10CD"/>
    <w:rsid w:val="001B114C"/>
    <w:rsid w:val="001B116D"/>
    <w:rsid w:val="001B1249"/>
    <w:rsid w:val="001B12B7"/>
    <w:rsid w:val="001B136E"/>
    <w:rsid w:val="001B16E1"/>
    <w:rsid w:val="001B1A25"/>
    <w:rsid w:val="001B1BD6"/>
    <w:rsid w:val="001B1C04"/>
    <w:rsid w:val="001B1DB3"/>
    <w:rsid w:val="001B2045"/>
    <w:rsid w:val="001B21E3"/>
    <w:rsid w:val="001B2251"/>
    <w:rsid w:val="001B2535"/>
    <w:rsid w:val="001B2573"/>
    <w:rsid w:val="001B260E"/>
    <w:rsid w:val="001B27AD"/>
    <w:rsid w:val="001B2817"/>
    <w:rsid w:val="001B281B"/>
    <w:rsid w:val="001B2829"/>
    <w:rsid w:val="001B2830"/>
    <w:rsid w:val="001B2931"/>
    <w:rsid w:val="001B2932"/>
    <w:rsid w:val="001B2A15"/>
    <w:rsid w:val="001B2A2E"/>
    <w:rsid w:val="001B2CFE"/>
    <w:rsid w:val="001B32FA"/>
    <w:rsid w:val="001B345E"/>
    <w:rsid w:val="001B349E"/>
    <w:rsid w:val="001B34A0"/>
    <w:rsid w:val="001B34AB"/>
    <w:rsid w:val="001B34B0"/>
    <w:rsid w:val="001B34DF"/>
    <w:rsid w:val="001B353C"/>
    <w:rsid w:val="001B3555"/>
    <w:rsid w:val="001B3562"/>
    <w:rsid w:val="001B3591"/>
    <w:rsid w:val="001B3754"/>
    <w:rsid w:val="001B376C"/>
    <w:rsid w:val="001B3865"/>
    <w:rsid w:val="001B3907"/>
    <w:rsid w:val="001B3C75"/>
    <w:rsid w:val="001B3C88"/>
    <w:rsid w:val="001B3DCC"/>
    <w:rsid w:val="001B4002"/>
    <w:rsid w:val="001B40B1"/>
    <w:rsid w:val="001B4653"/>
    <w:rsid w:val="001B46B8"/>
    <w:rsid w:val="001B4701"/>
    <w:rsid w:val="001B495D"/>
    <w:rsid w:val="001B49A8"/>
    <w:rsid w:val="001B4AA8"/>
    <w:rsid w:val="001B4E05"/>
    <w:rsid w:val="001B5398"/>
    <w:rsid w:val="001B53DD"/>
    <w:rsid w:val="001B56D1"/>
    <w:rsid w:val="001B573A"/>
    <w:rsid w:val="001B580D"/>
    <w:rsid w:val="001B59FB"/>
    <w:rsid w:val="001B5B88"/>
    <w:rsid w:val="001B5BCA"/>
    <w:rsid w:val="001B5C69"/>
    <w:rsid w:val="001B5DE4"/>
    <w:rsid w:val="001B5E69"/>
    <w:rsid w:val="001B5ECD"/>
    <w:rsid w:val="001B5F6A"/>
    <w:rsid w:val="001B601F"/>
    <w:rsid w:val="001B61BB"/>
    <w:rsid w:val="001B6308"/>
    <w:rsid w:val="001B644F"/>
    <w:rsid w:val="001B6487"/>
    <w:rsid w:val="001B6513"/>
    <w:rsid w:val="001B699E"/>
    <w:rsid w:val="001B6F8B"/>
    <w:rsid w:val="001B71EC"/>
    <w:rsid w:val="001B722F"/>
    <w:rsid w:val="001B7275"/>
    <w:rsid w:val="001B72DD"/>
    <w:rsid w:val="001B72F7"/>
    <w:rsid w:val="001B74B6"/>
    <w:rsid w:val="001B793F"/>
    <w:rsid w:val="001B79BC"/>
    <w:rsid w:val="001B7B93"/>
    <w:rsid w:val="001B7BAE"/>
    <w:rsid w:val="001B7BE8"/>
    <w:rsid w:val="001B7D02"/>
    <w:rsid w:val="001B7D17"/>
    <w:rsid w:val="001B7D9C"/>
    <w:rsid w:val="001B7DB9"/>
    <w:rsid w:val="001B7E9D"/>
    <w:rsid w:val="001B7EC5"/>
    <w:rsid w:val="001B7EDE"/>
    <w:rsid w:val="001B7EF7"/>
    <w:rsid w:val="001C017F"/>
    <w:rsid w:val="001C01B6"/>
    <w:rsid w:val="001C027E"/>
    <w:rsid w:val="001C0369"/>
    <w:rsid w:val="001C0479"/>
    <w:rsid w:val="001C0566"/>
    <w:rsid w:val="001C0578"/>
    <w:rsid w:val="001C0603"/>
    <w:rsid w:val="001C06D0"/>
    <w:rsid w:val="001C0700"/>
    <w:rsid w:val="001C080F"/>
    <w:rsid w:val="001C0989"/>
    <w:rsid w:val="001C0A24"/>
    <w:rsid w:val="001C0BB5"/>
    <w:rsid w:val="001C0CC1"/>
    <w:rsid w:val="001C0E48"/>
    <w:rsid w:val="001C0EC9"/>
    <w:rsid w:val="001C0F3B"/>
    <w:rsid w:val="001C0F9F"/>
    <w:rsid w:val="001C1224"/>
    <w:rsid w:val="001C129E"/>
    <w:rsid w:val="001C1434"/>
    <w:rsid w:val="001C1449"/>
    <w:rsid w:val="001C14E9"/>
    <w:rsid w:val="001C15CE"/>
    <w:rsid w:val="001C15FE"/>
    <w:rsid w:val="001C16BD"/>
    <w:rsid w:val="001C172D"/>
    <w:rsid w:val="001C1788"/>
    <w:rsid w:val="001C18A1"/>
    <w:rsid w:val="001C18F9"/>
    <w:rsid w:val="001C1915"/>
    <w:rsid w:val="001C1B7B"/>
    <w:rsid w:val="001C1C09"/>
    <w:rsid w:val="001C1D5B"/>
    <w:rsid w:val="001C1E18"/>
    <w:rsid w:val="001C1E1F"/>
    <w:rsid w:val="001C1E5D"/>
    <w:rsid w:val="001C1EE6"/>
    <w:rsid w:val="001C21E9"/>
    <w:rsid w:val="001C22B5"/>
    <w:rsid w:val="001C22D3"/>
    <w:rsid w:val="001C253C"/>
    <w:rsid w:val="001C2806"/>
    <w:rsid w:val="001C28F7"/>
    <w:rsid w:val="001C2921"/>
    <w:rsid w:val="001C2995"/>
    <w:rsid w:val="001C2ABC"/>
    <w:rsid w:val="001C2B21"/>
    <w:rsid w:val="001C2C81"/>
    <w:rsid w:val="001C2C8A"/>
    <w:rsid w:val="001C2E04"/>
    <w:rsid w:val="001C2F9A"/>
    <w:rsid w:val="001C316E"/>
    <w:rsid w:val="001C31A3"/>
    <w:rsid w:val="001C3253"/>
    <w:rsid w:val="001C3290"/>
    <w:rsid w:val="001C3369"/>
    <w:rsid w:val="001C3490"/>
    <w:rsid w:val="001C36A4"/>
    <w:rsid w:val="001C3B6B"/>
    <w:rsid w:val="001C3BE0"/>
    <w:rsid w:val="001C3BF7"/>
    <w:rsid w:val="001C3CB1"/>
    <w:rsid w:val="001C3F49"/>
    <w:rsid w:val="001C3F8C"/>
    <w:rsid w:val="001C3FD2"/>
    <w:rsid w:val="001C411D"/>
    <w:rsid w:val="001C414A"/>
    <w:rsid w:val="001C426E"/>
    <w:rsid w:val="001C4612"/>
    <w:rsid w:val="001C4765"/>
    <w:rsid w:val="001C47EC"/>
    <w:rsid w:val="001C4870"/>
    <w:rsid w:val="001C4A7F"/>
    <w:rsid w:val="001C4B10"/>
    <w:rsid w:val="001C4EEF"/>
    <w:rsid w:val="001C4F6E"/>
    <w:rsid w:val="001C5082"/>
    <w:rsid w:val="001C53E7"/>
    <w:rsid w:val="001C553D"/>
    <w:rsid w:val="001C557E"/>
    <w:rsid w:val="001C55D3"/>
    <w:rsid w:val="001C55EA"/>
    <w:rsid w:val="001C58B0"/>
    <w:rsid w:val="001C59D8"/>
    <w:rsid w:val="001C5B47"/>
    <w:rsid w:val="001C5C30"/>
    <w:rsid w:val="001C5E5B"/>
    <w:rsid w:val="001C5F8D"/>
    <w:rsid w:val="001C6064"/>
    <w:rsid w:val="001C621F"/>
    <w:rsid w:val="001C623F"/>
    <w:rsid w:val="001C63AF"/>
    <w:rsid w:val="001C6794"/>
    <w:rsid w:val="001C6B95"/>
    <w:rsid w:val="001C6EB5"/>
    <w:rsid w:val="001C6ED0"/>
    <w:rsid w:val="001C708F"/>
    <w:rsid w:val="001C7093"/>
    <w:rsid w:val="001C712D"/>
    <w:rsid w:val="001C7241"/>
    <w:rsid w:val="001C72F8"/>
    <w:rsid w:val="001C7353"/>
    <w:rsid w:val="001C73A0"/>
    <w:rsid w:val="001C752F"/>
    <w:rsid w:val="001C79E1"/>
    <w:rsid w:val="001C7A78"/>
    <w:rsid w:val="001C7B0A"/>
    <w:rsid w:val="001D0078"/>
    <w:rsid w:val="001D0086"/>
    <w:rsid w:val="001D0422"/>
    <w:rsid w:val="001D064A"/>
    <w:rsid w:val="001D0931"/>
    <w:rsid w:val="001D0979"/>
    <w:rsid w:val="001D0A3B"/>
    <w:rsid w:val="001D0B82"/>
    <w:rsid w:val="001D0DF2"/>
    <w:rsid w:val="001D0DF4"/>
    <w:rsid w:val="001D0F01"/>
    <w:rsid w:val="001D0F56"/>
    <w:rsid w:val="001D10C5"/>
    <w:rsid w:val="001D1263"/>
    <w:rsid w:val="001D1392"/>
    <w:rsid w:val="001D152E"/>
    <w:rsid w:val="001D1641"/>
    <w:rsid w:val="001D189C"/>
    <w:rsid w:val="001D1B41"/>
    <w:rsid w:val="001D1F41"/>
    <w:rsid w:val="001D1FD3"/>
    <w:rsid w:val="001D2098"/>
    <w:rsid w:val="001D22DC"/>
    <w:rsid w:val="001D23D9"/>
    <w:rsid w:val="001D26A9"/>
    <w:rsid w:val="001D27A9"/>
    <w:rsid w:val="001D2DE1"/>
    <w:rsid w:val="001D2E99"/>
    <w:rsid w:val="001D3027"/>
    <w:rsid w:val="001D3081"/>
    <w:rsid w:val="001D3107"/>
    <w:rsid w:val="001D3334"/>
    <w:rsid w:val="001D33F4"/>
    <w:rsid w:val="001D33FB"/>
    <w:rsid w:val="001D34E6"/>
    <w:rsid w:val="001D37B5"/>
    <w:rsid w:val="001D37C8"/>
    <w:rsid w:val="001D3818"/>
    <w:rsid w:val="001D3AC7"/>
    <w:rsid w:val="001D3BB4"/>
    <w:rsid w:val="001D3C06"/>
    <w:rsid w:val="001D3C43"/>
    <w:rsid w:val="001D3EF7"/>
    <w:rsid w:val="001D3F83"/>
    <w:rsid w:val="001D3FFA"/>
    <w:rsid w:val="001D4099"/>
    <w:rsid w:val="001D4136"/>
    <w:rsid w:val="001D4153"/>
    <w:rsid w:val="001D417C"/>
    <w:rsid w:val="001D41A5"/>
    <w:rsid w:val="001D41B7"/>
    <w:rsid w:val="001D42A6"/>
    <w:rsid w:val="001D4361"/>
    <w:rsid w:val="001D43DC"/>
    <w:rsid w:val="001D4583"/>
    <w:rsid w:val="001D46B6"/>
    <w:rsid w:val="001D47CB"/>
    <w:rsid w:val="001D48C2"/>
    <w:rsid w:val="001D49A4"/>
    <w:rsid w:val="001D4A3A"/>
    <w:rsid w:val="001D4C36"/>
    <w:rsid w:val="001D4D64"/>
    <w:rsid w:val="001D4DA3"/>
    <w:rsid w:val="001D51E4"/>
    <w:rsid w:val="001D5B95"/>
    <w:rsid w:val="001D5D1F"/>
    <w:rsid w:val="001D5D9C"/>
    <w:rsid w:val="001D5F48"/>
    <w:rsid w:val="001D5F70"/>
    <w:rsid w:val="001D6039"/>
    <w:rsid w:val="001D60B1"/>
    <w:rsid w:val="001D61AD"/>
    <w:rsid w:val="001D61DE"/>
    <w:rsid w:val="001D6233"/>
    <w:rsid w:val="001D64B5"/>
    <w:rsid w:val="001D65C1"/>
    <w:rsid w:val="001D671C"/>
    <w:rsid w:val="001D6821"/>
    <w:rsid w:val="001D6824"/>
    <w:rsid w:val="001D6B4B"/>
    <w:rsid w:val="001D6D47"/>
    <w:rsid w:val="001D6F1F"/>
    <w:rsid w:val="001D712F"/>
    <w:rsid w:val="001D713E"/>
    <w:rsid w:val="001D71DF"/>
    <w:rsid w:val="001D720E"/>
    <w:rsid w:val="001D72B0"/>
    <w:rsid w:val="001D72E0"/>
    <w:rsid w:val="001D7307"/>
    <w:rsid w:val="001D74A3"/>
    <w:rsid w:val="001D7690"/>
    <w:rsid w:val="001D7892"/>
    <w:rsid w:val="001D79D3"/>
    <w:rsid w:val="001D7B3D"/>
    <w:rsid w:val="001D7D4A"/>
    <w:rsid w:val="001D7D54"/>
    <w:rsid w:val="001D7DAD"/>
    <w:rsid w:val="001E0207"/>
    <w:rsid w:val="001E022B"/>
    <w:rsid w:val="001E075D"/>
    <w:rsid w:val="001E08C1"/>
    <w:rsid w:val="001E098B"/>
    <w:rsid w:val="001E0A91"/>
    <w:rsid w:val="001E0CF1"/>
    <w:rsid w:val="001E0D04"/>
    <w:rsid w:val="001E11C5"/>
    <w:rsid w:val="001E12AA"/>
    <w:rsid w:val="001E12BA"/>
    <w:rsid w:val="001E1329"/>
    <w:rsid w:val="001E140D"/>
    <w:rsid w:val="001E14E8"/>
    <w:rsid w:val="001E19D0"/>
    <w:rsid w:val="001E1A15"/>
    <w:rsid w:val="001E1D86"/>
    <w:rsid w:val="001E2126"/>
    <w:rsid w:val="001E2222"/>
    <w:rsid w:val="001E2288"/>
    <w:rsid w:val="001E2352"/>
    <w:rsid w:val="001E237A"/>
    <w:rsid w:val="001E2560"/>
    <w:rsid w:val="001E2821"/>
    <w:rsid w:val="001E2ADE"/>
    <w:rsid w:val="001E2DC0"/>
    <w:rsid w:val="001E2FE9"/>
    <w:rsid w:val="001E30E9"/>
    <w:rsid w:val="001E3223"/>
    <w:rsid w:val="001E3362"/>
    <w:rsid w:val="001E33A4"/>
    <w:rsid w:val="001E371E"/>
    <w:rsid w:val="001E37BA"/>
    <w:rsid w:val="001E3817"/>
    <w:rsid w:val="001E3905"/>
    <w:rsid w:val="001E39FC"/>
    <w:rsid w:val="001E3A3A"/>
    <w:rsid w:val="001E3B80"/>
    <w:rsid w:val="001E3C0B"/>
    <w:rsid w:val="001E3CB0"/>
    <w:rsid w:val="001E3EC9"/>
    <w:rsid w:val="001E3FBC"/>
    <w:rsid w:val="001E43E4"/>
    <w:rsid w:val="001E44EE"/>
    <w:rsid w:val="001E4743"/>
    <w:rsid w:val="001E4780"/>
    <w:rsid w:val="001E489B"/>
    <w:rsid w:val="001E49A3"/>
    <w:rsid w:val="001E49F1"/>
    <w:rsid w:val="001E4B45"/>
    <w:rsid w:val="001E4B8D"/>
    <w:rsid w:val="001E4BE3"/>
    <w:rsid w:val="001E4CEB"/>
    <w:rsid w:val="001E4F7D"/>
    <w:rsid w:val="001E50C7"/>
    <w:rsid w:val="001E50F2"/>
    <w:rsid w:val="001E5143"/>
    <w:rsid w:val="001E5230"/>
    <w:rsid w:val="001E5265"/>
    <w:rsid w:val="001E5508"/>
    <w:rsid w:val="001E55E5"/>
    <w:rsid w:val="001E576B"/>
    <w:rsid w:val="001E57DB"/>
    <w:rsid w:val="001E582F"/>
    <w:rsid w:val="001E58AB"/>
    <w:rsid w:val="001E593A"/>
    <w:rsid w:val="001E596A"/>
    <w:rsid w:val="001E5B44"/>
    <w:rsid w:val="001E5C34"/>
    <w:rsid w:val="001E5DE0"/>
    <w:rsid w:val="001E5E33"/>
    <w:rsid w:val="001E5E88"/>
    <w:rsid w:val="001E5F19"/>
    <w:rsid w:val="001E60BD"/>
    <w:rsid w:val="001E60E9"/>
    <w:rsid w:val="001E6254"/>
    <w:rsid w:val="001E6274"/>
    <w:rsid w:val="001E64D4"/>
    <w:rsid w:val="001E660B"/>
    <w:rsid w:val="001E6638"/>
    <w:rsid w:val="001E683F"/>
    <w:rsid w:val="001E69A0"/>
    <w:rsid w:val="001E6BDC"/>
    <w:rsid w:val="001E6CCB"/>
    <w:rsid w:val="001E6D4B"/>
    <w:rsid w:val="001E70C7"/>
    <w:rsid w:val="001E70D4"/>
    <w:rsid w:val="001E71C3"/>
    <w:rsid w:val="001E7289"/>
    <w:rsid w:val="001E73FA"/>
    <w:rsid w:val="001E7474"/>
    <w:rsid w:val="001E76ED"/>
    <w:rsid w:val="001E78BC"/>
    <w:rsid w:val="001E78D6"/>
    <w:rsid w:val="001E78E6"/>
    <w:rsid w:val="001E791E"/>
    <w:rsid w:val="001E7B5B"/>
    <w:rsid w:val="001E7BF8"/>
    <w:rsid w:val="001E7D43"/>
    <w:rsid w:val="001E7D7E"/>
    <w:rsid w:val="001E7DAE"/>
    <w:rsid w:val="001E7EA3"/>
    <w:rsid w:val="001F058B"/>
    <w:rsid w:val="001F086B"/>
    <w:rsid w:val="001F0982"/>
    <w:rsid w:val="001F0C32"/>
    <w:rsid w:val="001F0CA0"/>
    <w:rsid w:val="001F0D66"/>
    <w:rsid w:val="001F0DC2"/>
    <w:rsid w:val="001F1074"/>
    <w:rsid w:val="001F10E0"/>
    <w:rsid w:val="001F1161"/>
    <w:rsid w:val="001F1ABC"/>
    <w:rsid w:val="001F1B0E"/>
    <w:rsid w:val="001F1B1C"/>
    <w:rsid w:val="001F1BFD"/>
    <w:rsid w:val="001F1D14"/>
    <w:rsid w:val="001F1E99"/>
    <w:rsid w:val="001F1F29"/>
    <w:rsid w:val="001F203C"/>
    <w:rsid w:val="001F2153"/>
    <w:rsid w:val="001F22E0"/>
    <w:rsid w:val="001F23C3"/>
    <w:rsid w:val="001F25F0"/>
    <w:rsid w:val="001F26BE"/>
    <w:rsid w:val="001F2975"/>
    <w:rsid w:val="001F2BCE"/>
    <w:rsid w:val="001F2C02"/>
    <w:rsid w:val="001F2C48"/>
    <w:rsid w:val="001F2DB8"/>
    <w:rsid w:val="001F2DE2"/>
    <w:rsid w:val="001F2DFC"/>
    <w:rsid w:val="001F2E20"/>
    <w:rsid w:val="001F2E33"/>
    <w:rsid w:val="001F318C"/>
    <w:rsid w:val="001F328B"/>
    <w:rsid w:val="001F32C3"/>
    <w:rsid w:val="001F3411"/>
    <w:rsid w:val="001F3606"/>
    <w:rsid w:val="001F3973"/>
    <w:rsid w:val="001F3A71"/>
    <w:rsid w:val="001F3AC4"/>
    <w:rsid w:val="001F3AEC"/>
    <w:rsid w:val="001F3B4D"/>
    <w:rsid w:val="001F3DAA"/>
    <w:rsid w:val="001F3F3B"/>
    <w:rsid w:val="001F3FDC"/>
    <w:rsid w:val="001F3FF7"/>
    <w:rsid w:val="001F40C0"/>
    <w:rsid w:val="001F4358"/>
    <w:rsid w:val="001F4454"/>
    <w:rsid w:val="001F44F4"/>
    <w:rsid w:val="001F4A29"/>
    <w:rsid w:val="001F4A3B"/>
    <w:rsid w:val="001F4B55"/>
    <w:rsid w:val="001F4C48"/>
    <w:rsid w:val="001F4C63"/>
    <w:rsid w:val="001F4D5F"/>
    <w:rsid w:val="001F4D80"/>
    <w:rsid w:val="001F4FAA"/>
    <w:rsid w:val="001F5003"/>
    <w:rsid w:val="001F5147"/>
    <w:rsid w:val="001F529B"/>
    <w:rsid w:val="001F541E"/>
    <w:rsid w:val="001F58A2"/>
    <w:rsid w:val="001F58F7"/>
    <w:rsid w:val="001F5953"/>
    <w:rsid w:val="001F5A24"/>
    <w:rsid w:val="001F5AC3"/>
    <w:rsid w:val="001F5B66"/>
    <w:rsid w:val="001F5C10"/>
    <w:rsid w:val="001F5C54"/>
    <w:rsid w:val="001F5DE2"/>
    <w:rsid w:val="001F5FBC"/>
    <w:rsid w:val="001F5FE2"/>
    <w:rsid w:val="001F6176"/>
    <w:rsid w:val="001F62A0"/>
    <w:rsid w:val="001F63BA"/>
    <w:rsid w:val="001F6434"/>
    <w:rsid w:val="001F6464"/>
    <w:rsid w:val="001F64C1"/>
    <w:rsid w:val="001F651E"/>
    <w:rsid w:val="001F689C"/>
    <w:rsid w:val="001F69EE"/>
    <w:rsid w:val="001F6B16"/>
    <w:rsid w:val="001F6CB3"/>
    <w:rsid w:val="001F6D30"/>
    <w:rsid w:val="001F7263"/>
    <w:rsid w:val="001F73B1"/>
    <w:rsid w:val="001F746C"/>
    <w:rsid w:val="001F76F8"/>
    <w:rsid w:val="001F77C4"/>
    <w:rsid w:val="001F77D2"/>
    <w:rsid w:val="001F77E3"/>
    <w:rsid w:val="001F7825"/>
    <w:rsid w:val="00200052"/>
    <w:rsid w:val="0020014B"/>
    <w:rsid w:val="002001D6"/>
    <w:rsid w:val="00200388"/>
    <w:rsid w:val="0020071C"/>
    <w:rsid w:val="00200AE8"/>
    <w:rsid w:val="00200B38"/>
    <w:rsid w:val="00200BAF"/>
    <w:rsid w:val="00200CE0"/>
    <w:rsid w:val="00200D3E"/>
    <w:rsid w:val="002011AA"/>
    <w:rsid w:val="002011E2"/>
    <w:rsid w:val="002012D7"/>
    <w:rsid w:val="00201642"/>
    <w:rsid w:val="0020172B"/>
    <w:rsid w:val="00201BB9"/>
    <w:rsid w:val="00201C82"/>
    <w:rsid w:val="00201E71"/>
    <w:rsid w:val="002020B2"/>
    <w:rsid w:val="002021B0"/>
    <w:rsid w:val="002024D2"/>
    <w:rsid w:val="00202561"/>
    <w:rsid w:val="0020259D"/>
    <w:rsid w:val="00202664"/>
    <w:rsid w:val="00202836"/>
    <w:rsid w:val="0020298E"/>
    <w:rsid w:val="00202A49"/>
    <w:rsid w:val="00202BA5"/>
    <w:rsid w:val="00202C5E"/>
    <w:rsid w:val="00202ECE"/>
    <w:rsid w:val="00202F26"/>
    <w:rsid w:val="00202FF2"/>
    <w:rsid w:val="00203454"/>
    <w:rsid w:val="0020346A"/>
    <w:rsid w:val="002034EF"/>
    <w:rsid w:val="002035CF"/>
    <w:rsid w:val="002036B7"/>
    <w:rsid w:val="00203A9B"/>
    <w:rsid w:val="00203DA5"/>
    <w:rsid w:val="00203DB6"/>
    <w:rsid w:val="0020435F"/>
    <w:rsid w:val="00204387"/>
    <w:rsid w:val="002043EA"/>
    <w:rsid w:val="002044BE"/>
    <w:rsid w:val="00204685"/>
    <w:rsid w:val="00204724"/>
    <w:rsid w:val="00204853"/>
    <w:rsid w:val="00204A1E"/>
    <w:rsid w:val="00204AF5"/>
    <w:rsid w:val="00204BC0"/>
    <w:rsid w:val="00204D82"/>
    <w:rsid w:val="00204F83"/>
    <w:rsid w:val="0020501E"/>
    <w:rsid w:val="0020516B"/>
    <w:rsid w:val="002054D7"/>
    <w:rsid w:val="002056C9"/>
    <w:rsid w:val="00205732"/>
    <w:rsid w:val="0020580C"/>
    <w:rsid w:val="0020586B"/>
    <w:rsid w:val="00205AD1"/>
    <w:rsid w:val="00205AFB"/>
    <w:rsid w:val="00205C38"/>
    <w:rsid w:val="00205C57"/>
    <w:rsid w:val="00205CB3"/>
    <w:rsid w:val="00205CEE"/>
    <w:rsid w:val="00206113"/>
    <w:rsid w:val="002061D8"/>
    <w:rsid w:val="0020630E"/>
    <w:rsid w:val="00206332"/>
    <w:rsid w:val="002065A5"/>
    <w:rsid w:val="002066FE"/>
    <w:rsid w:val="002069DC"/>
    <w:rsid w:val="00206A68"/>
    <w:rsid w:val="00206B5D"/>
    <w:rsid w:val="002072AE"/>
    <w:rsid w:val="002073E2"/>
    <w:rsid w:val="0020747C"/>
    <w:rsid w:val="002075B1"/>
    <w:rsid w:val="00207671"/>
    <w:rsid w:val="0020773D"/>
    <w:rsid w:val="002077B6"/>
    <w:rsid w:val="00207856"/>
    <w:rsid w:val="0020794A"/>
    <w:rsid w:val="00207A88"/>
    <w:rsid w:val="00207CB0"/>
    <w:rsid w:val="00207E44"/>
    <w:rsid w:val="00207EA5"/>
    <w:rsid w:val="00207EA9"/>
    <w:rsid w:val="00207F5A"/>
    <w:rsid w:val="00210221"/>
    <w:rsid w:val="0021022E"/>
    <w:rsid w:val="002102DF"/>
    <w:rsid w:val="00210415"/>
    <w:rsid w:val="00210490"/>
    <w:rsid w:val="002104B3"/>
    <w:rsid w:val="002105EE"/>
    <w:rsid w:val="002107A7"/>
    <w:rsid w:val="00210820"/>
    <w:rsid w:val="00210838"/>
    <w:rsid w:val="0021083F"/>
    <w:rsid w:val="00210851"/>
    <w:rsid w:val="002109FF"/>
    <w:rsid w:val="00210CAF"/>
    <w:rsid w:val="00210D13"/>
    <w:rsid w:val="00210EAD"/>
    <w:rsid w:val="00210F3B"/>
    <w:rsid w:val="00211167"/>
    <w:rsid w:val="002111BC"/>
    <w:rsid w:val="00211247"/>
    <w:rsid w:val="00211282"/>
    <w:rsid w:val="00211901"/>
    <w:rsid w:val="00211A4D"/>
    <w:rsid w:val="00211ADB"/>
    <w:rsid w:val="00211B86"/>
    <w:rsid w:val="00211DFA"/>
    <w:rsid w:val="00211E42"/>
    <w:rsid w:val="00211EB1"/>
    <w:rsid w:val="00212122"/>
    <w:rsid w:val="0021218C"/>
    <w:rsid w:val="00212670"/>
    <w:rsid w:val="0021277A"/>
    <w:rsid w:val="002129E7"/>
    <w:rsid w:val="00212BBA"/>
    <w:rsid w:val="00212EF8"/>
    <w:rsid w:val="00212F5D"/>
    <w:rsid w:val="002130FD"/>
    <w:rsid w:val="00213134"/>
    <w:rsid w:val="002131EF"/>
    <w:rsid w:val="00213211"/>
    <w:rsid w:val="0021323C"/>
    <w:rsid w:val="00213534"/>
    <w:rsid w:val="00213A91"/>
    <w:rsid w:val="00213AF8"/>
    <w:rsid w:val="00213B75"/>
    <w:rsid w:val="00213B7B"/>
    <w:rsid w:val="00213B9C"/>
    <w:rsid w:val="00213F49"/>
    <w:rsid w:val="002146C2"/>
    <w:rsid w:val="002149D9"/>
    <w:rsid w:val="00214A8A"/>
    <w:rsid w:val="00214AE5"/>
    <w:rsid w:val="00214C2F"/>
    <w:rsid w:val="00214EC6"/>
    <w:rsid w:val="002150A7"/>
    <w:rsid w:val="002150C2"/>
    <w:rsid w:val="002151BF"/>
    <w:rsid w:val="002155F9"/>
    <w:rsid w:val="002157A9"/>
    <w:rsid w:val="002158B8"/>
    <w:rsid w:val="002158E3"/>
    <w:rsid w:val="00215C3C"/>
    <w:rsid w:val="00215C80"/>
    <w:rsid w:val="00215CA5"/>
    <w:rsid w:val="00215D02"/>
    <w:rsid w:val="00215DC8"/>
    <w:rsid w:val="00215F35"/>
    <w:rsid w:val="0021639D"/>
    <w:rsid w:val="002163B4"/>
    <w:rsid w:val="00216435"/>
    <w:rsid w:val="00216439"/>
    <w:rsid w:val="00216455"/>
    <w:rsid w:val="0021649D"/>
    <w:rsid w:val="002164F5"/>
    <w:rsid w:val="002165B6"/>
    <w:rsid w:val="0021661F"/>
    <w:rsid w:val="002166B0"/>
    <w:rsid w:val="002169EF"/>
    <w:rsid w:val="00216C1F"/>
    <w:rsid w:val="00216C6A"/>
    <w:rsid w:val="00216D46"/>
    <w:rsid w:val="00216E36"/>
    <w:rsid w:val="00217152"/>
    <w:rsid w:val="0021718E"/>
    <w:rsid w:val="002172B6"/>
    <w:rsid w:val="002172BC"/>
    <w:rsid w:val="00217333"/>
    <w:rsid w:val="00217348"/>
    <w:rsid w:val="002174CA"/>
    <w:rsid w:val="00217585"/>
    <w:rsid w:val="0021764D"/>
    <w:rsid w:val="002177FE"/>
    <w:rsid w:val="00217802"/>
    <w:rsid w:val="00217816"/>
    <w:rsid w:val="002179C4"/>
    <w:rsid w:val="00217BF1"/>
    <w:rsid w:val="00217BF3"/>
    <w:rsid w:val="00217CD8"/>
    <w:rsid w:val="00217CF5"/>
    <w:rsid w:val="00217E84"/>
    <w:rsid w:val="00217E96"/>
    <w:rsid w:val="00220196"/>
    <w:rsid w:val="002201FC"/>
    <w:rsid w:val="00220995"/>
    <w:rsid w:val="00220A6B"/>
    <w:rsid w:val="00220B36"/>
    <w:rsid w:val="00220D77"/>
    <w:rsid w:val="00220E17"/>
    <w:rsid w:val="00220E1F"/>
    <w:rsid w:val="0022113E"/>
    <w:rsid w:val="00221226"/>
    <w:rsid w:val="0022146E"/>
    <w:rsid w:val="002214A6"/>
    <w:rsid w:val="0022162A"/>
    <w:rsid w:val="00221866"/>
    <w:rsid w:val="0022199A"/>
    <w:rsid w:val="00221A82"/>
    <w:rsid w:val="00221AB9"/>
    <w:rsid w:val="00221C1A"/>
    <w:rsid w:val="00221C1E"/>
    <w:rsid w:val="00221CAA"/>
    <w:rsid w:val="00221D62"/>
    <w:rsid w:val="00221F05"/>
    <w:rsid w:val="00222071"/>
    <w:rsid w:val="00222085"/>
    <w:rsid w:val="00222310"/>
    <w:rsid w:val="00222602"/>
    <w:rsid w:val="0022297E"/>
    <w:rsid w:val="00222A50"/>
    <w:rsid w:val="00222C75"/>
    <w:rsid w:val="00222D20"/>
    <w:rsid w:val="00222D28"/>
    <w:rsid w:val="00222F5F"/>
    <w:rsid w:val="00223050"/>
    <w:rsid w:val="00223080"/>
    <w:rsid w:val="002232EF"/>
    <w:rsid w:val="002232F5"/>
    <w:rsid w:val="002233FD"/>
    <w:rsid w:val="0022353E"/>
    <w:rsid w:val="002236CB"/>
    <w:rsid w:val="002238A2"/>
    <w:rsid w:val="002239C5"/>
    <w:rsid w:val="00223A2C"/>
    <w:rsid w:val="00223BD4"/>
    <w:rsid w:val="00223C13"/>
    <w:rsid w:val="00223D07"/>
    <w:rsid w:val="00223EB3"/>
    <w:rsid w:val="00223FED"/>
    <w:rsid w:val="002240CD"/>
    <w:rsid w:val="00224143"/>
    <w:rsid w:val="00224195"/>
    <w:rsid w:val="0022434A"/>
    <w:rsid w:val="00224389"/>
    <w:rsid w:val="002244C1"/>
    <w:rsid w:val="002247F9"/>
    <w:rsid w:val="0022480C"/>
    <w:rsid w:val="00224861"/>
    <w:rsid w:val="00224983"/>
    <w:rsid w:val="00224AD4"/>
    <w:rsid w:val="00224D12"/>
    <w:rsid w:val="00224E51"/>
    <w:rsid w:val="00224FBA"/>
    <w:rsid w:val="0022500E"/>
    <w:rsid w:val="00225029"/>
    <w:rsid w:val="00225044"/>
    <w:rsid w:val="00225784"/>
    <w:rsid w:val="002258F3"/>
    <w:rsid w:val="00225917"/>
    <w:rsid w:val="0022594E"/>
    <w:rsid w:val="00225D3F"/>
    <w:rsid w:val="00225E02"/>
    <w:rsid w:val="00225E26"/>
    <w:rsid w:val="002261A5"/>
    <w:rsid w:val="00226316"/>
    <w:rsid w:val="002264E9"/>
    <w:rsid w:val="00226521"/>
    <w:rsid w:val="0022664B"/>
    <w:rsid w:val="00226764"/>
    <w:rsid w:val="002267FC"/>
    <w:rsid w:val="00226BE1"/>
    <w:rsid w:val="00226D0C"/>
    <w:rsid w:val="00226E36"/>
    <w:rsid w:val="00226E48"/>
    <w:rsid w:val="002270FC"/>
    <w:rsid w:val="0022710E"/>
    <w:rsid w:val="002271A0"/>
    <w:rsid w:val="00227206"/>
    <w:rsid w:val="0022766B"/>
    <w:rsid w:val="00227AF8"/>
    <w:rsid w:val="00227D91"/>
    <w:rsid w:val="00227FBA"/>
    <w:rsid w:val="002300A7"/>
    <w:rsid w:val="002301D5"/>
    <w:rsid w:val="0023054C"/>
    <w:rsid w:val="002305C6"/>
    <w:rsid w:val="0023074C"/>
    <w:rsid w:val="00230799"/>
    <w:rsid w:val="00230915"/>
    <w:rsid w:val="0023096B"/>
    <w:rsid w:val="00230DC9"/>
    <w:rsid w:val="00230DD7"/>
    <w:rsid w:val="00230EA2"/>
    <w:rsid w:val="00230EC0"/>
    <w:rsid w:val="00230F7D"/>
    <w:rsid w:val="002313D1"/>
    <w:rsid w:val="0023158C"/>
    <w:rsid w:val="002317CE"/>
    <w:rsid w:val="002317F7"/>
    <w:rsid w:val="00231836"/>
    <w:rsid w:val="00231B9A"/>
    <w:rsid w:val="00231E8E"/>
    <w:rsid w:val="00231EB5"/>
    <w:rsid w:val="00232177"/>
    <w:rsid w:val="00232219"/>
    <w:rsid w:val="002325A5"/>
    <w:rsid w:val="0023287C"/>
    <w:rsid w:val="0023293D"/>
    <w:rsid w:val="00232A43"/>
    <w:rsid w:val="00232C52"/>
    <w:rsid w:val="00232CA2"/>
    <w:rsid w:val="00232CC8"/>
    <w:rsid w:val="00232D55"/>
    <w:rsid w:val="00232F06"/>
    <w:rsid w:val="00232F36"/>
    <w:rsid w:val="002330CB"/>
    <w:rsid w:val="00233149"/>
    <w:rsid w:val="002332F0"/>
    <w:rsid w:val="0023347E"/>
    <w:rsid w:val="002336AB"/>
    <w:rsid w:val="002336FF"/>
    <w:rsid w:val="002338EF"/>
    <w:rsid w:val="00233A49"/>
    <w:rsid w:val="00233EC8"/>
    <w:rsid w:val="002340A2"/>
    <w:rsid w:val="00234392"/>
    <w:rsid w:val="0023443F"/>
    <w:rsid w:val="00234498"/>
    <w:rsid w:val="002344F0"/>
    <w:rsid w:val="0023453B"/>
    <w:rsid w:val="00234993"/>
    <w:rsid w:val="00234A52"/>
    <w:rsid w:val="00234A5F"/>
    <w:rsid w:val="00234A65"/>
    <w:rsid w:val="00234D7D"/>
    <w:rsid w:val="00234D96"/>
    <w:rsid w:val="00234F20"/>
    <w:rsid w:val="00234F21"/>
    <w:rsid w:val="002350DE"/>
    <w:rsid w:val="0023510F"/>
    <w:rsid w:val="00235159"/>
    <w:rsid w:val="00235203"/>
    <w:rsid w:val="002352F9"/>
    <w:rsid w:val="00235488"/>
    <w:rsid w:val="0023557C"/>
    <w:rsid w:val="0023566C"/>
    <w:rsid w:val="002359D8"/>
    <w:rsid w:val="00235D0F"/>
    <w:rsid w:val="00235DE9"/>
    <w:rsid w:val="0023600B"/>
    <w:rsid w:val="002361FB"/>
    <w:rsid w:val="0023625B"/>
    <w:rsid w:val="00236428"/>
    <w:rsid w:val="00236460"/>
    <w:rsid w:val="00236461"/>
    <w:rsid w:val="002364CF"/>
    <w:rsid w:val="002364EE"/>
    <w:rsid w:val="0023662D"/>
    <w:rsid w:val="00236778"/>
    <w:rsid w:val="00236797"/>
    <w:rsid w:val="002367EC"/>
    <w:rsid w:val="00236885"/>
    <w:rsid w:val="00236913"/>
    <w:rsid w:val="00236918"/>
    <w:rsid w:val="002369A4"/>
    <w:rsid w:val="00236A79"/>
    <w:rsid w:val="00236B22"/>
    <w:rsid w:val="00236B98"/>
    <w:rsid w:val="00236BFD"/>
    <w:rsid w:val="00236EEC"/>
    <w:rsid w:val="0023707C"/>
    <w:rsid w:val="002371BF"/>
    <w:rsid w:val="002371F6"/>
    <w:rsid w:val="0023720B"/>
    <w:rsid w:val="0023735B"/>
    <w:rsid w:val="00237497"/>
    <w:rsid w:val="00237577"/>
    <w:rsid w:val="002375B2"/>
    <w:rsid w:val="002376F2"/>
    <w:rsid w:val="00237739"/>
    <w:rsid w:val="002377AB"/>
    <w:rsid w:val="002377EE"/>
    <w:rsid w:val="002377F1"/>
    <w:rsid w:val="002378CC"/>
    <w:rsid w:val="00237A8A"/>
    <w:rsid w:val="00237C37"/>
    <w:rsid w:val="00237CCC"/>
    <w:rsid w:val="00237CF9"/>
    <w:rsid w:val="00237D9C"/>
    <w:rsid w:val="00237F21"/>
    <w:rsid w:val="00237FCF"/>
    <w:rsid w:val="00240100"/>
    <w:rsid w:val="002401E3"/>
    <w:rsid w:val="002401E4"/>
    <w:rsid w:val="002402FC"/>
    <w:rsid w:val="0024034F"/>
    <w:rsid w:val="002405E2"/>
    <w:rsid w:val="002407E5"/>
    <w:rsid w:val="002407FD"/>
    <w:rsid w:val="00240A0A"/>
    <w:rsid w:val="00240CED"/>
    <w:rsid w:val="00240D33"/>
    <w:rsid w:val="00240DEE"/>
    <w:rsid w:val="00240E10"/>
    <w:rsid w:val="00240F3C"/>
    <w:rsid w:val="00241191"/>
    <w:rsid w:val="002411D9"/>
    <w:rsid w:val="002411E9"/>
    <w:rsid w:val="00241282"/>
    <w:rsid w:val="002415B7"/>
    <w:rsid w:val="002415C6"/>
    <w:rsid w:val="00241709"/>
    <w:rsid w:val="00241807"/>
    <w:rsid w:val="00241A23"/>
    <w:rsid w:val="00241B36"/>
    <w:rsid w:val="00241C62"/>
    <w:rsid w:val="00241C88"/>
    <w:rsid w:val="00241E55"/>
    <w:rsid w:val="00241E59"/>
    <w:rsid w:val="00241EE7"/>
    <w:rsid w:val="00241F3A"/>
    <w:rsid w:val="00241F64"/>
    <w:rsid w:val="00241FD6"/>
    <w:rsid w:val="00241FD9"/>
    <w:rsid w:val="00242127"/>
    <w:rsid w:val="00242163"/>
    <w:rsid w:val="0024224F"/>
    <w:rsid w:val="0024225D"/>
    <w:rsid w:val="00242403"/>
    <w:rsid w:val="0024292B"/>
    <w:rsid w:val="002429A7"/>
    <w:rsid w:val="00242A18"/>
    <w:rsid w:val="00242A39"/>
    <w:rsid w:val="00242A72"/>
    <w:rsid w:val="00242B5B"/>
    <w:rsid w:val="00243084"/>
    <w:rsid w:val="002430CE"/>
    <w:rsid w:val="00243120"/>
    <w:rsid w:val="00243151"/>
    <w:rsid w:val="00243314"/>
    <w:rsid w:val="002433F7"/>
    <w:rsid w:val="0024365E"/>
    <w:rsid w:val="0024391D"/>
    <w:rsid w:val="002439F7"/>
    <w:rsid w:val="00243B6A"/>
    <w:rsid w:val="00243C3B"/>
    <w:rsid w:val="00243ECC"/>
    <w:rsid w:val="00243F14"/>
    <w:rsid w:val="00244041"/>
    <w:rsid w:val="00244060"/>
    <w:rsid w:val="0024438B"/>
    <w:rsid w:val="00244698"/>
    <w:rsid w:val="002446B6"/>
    <w:rsid w:val="00244714"/>
    <w:rsid w:val="00244753"/>
    <w:rsid w:val="00244AC6"/>
    <w:rsid w:val="00244F4F"/>
    <w:rsid w:val="002450D4"/>
    <w:rsid w:val="002450F6"/>
    <w:rsid w:val="0024510F"/>
    <w:rsid w:val="0024511A"/>
    <w:rsid w:val="00245221"/>
    <w:rsid w:val="002452D1"/>
    <w:rsid w:val="002452EE"/>
    <w:rsid w:val="00245355"/>
    <w:rsid w:val="002453D4"/>
    <w:rsid w:val="002455E4"/>
    <w:rsid w:val="00245A15"/>
    <w:rsid w:val="00245C13"/>
    <w:rsid w:val="00245CE3"/>
    <w:rsid w:val="00245D91"/>
    <w:rsid w:val="00245E33"/>
    <w:rsid w:val="00245EB7"/>
    <w:rsid w:val="0024611C"/>
    <w:rsid w:val="0024611F"/>
    <w:rsid w:val="0024625E"/>
    <w:rsid w:val="002462F8"/>
    <w:rsid w:val="00246607"/>
    <w:rsid w:val="00246734"/>
    <w:rsid w:val="00246768"/>
    <w:rsid w:val="00246870"/>
    <w:rsid w:val="00246871"/>
    <w:rsid w:val="002468FD"/>
    <w:rsid w:val="00246AE7"/>
    <w:rsid w:val="00246C8F"/>
    <w:rsid w:val="00246D48"/>
    <w:rsid w:val="00246D8E"/>
    <w:rsid w:val="00246F3B"/>
    <w:rsid w:val="00247691"/>
    <w:rsid w:val="002477C7"/>
    <w:rsid w:val="002477D4"/>
    <w:rsid w:val="0024798B"/>
    <w:rsid w:val="00247B52"/>
    <w:rsid w:val="00247D76"/>
    <w:rsid w:val="00247F20"/>
    <w:rsid w:val="0025003B"/>
    <w:rsid w:val="002500ED"/>
    <w:rsid w:val="00250184"/>
    <w:rsid w:val="002502CA"/>
    <w:rsid w:val="002503B9"/>
    <w:rsid w:val="00250487"/>
    <w:rsid w:val="00250735"/>
    <w:rsid w:val="00250820"/>
    <w:rsid w:val="002508DA"/>
    <w:rsid w:val="00250934"/>
    <w:rsid w:val="00250D0F"/>
    <w:rsid w:val="00250D30"/>
    <w:rsid w:val="00250EA3"/>
    <w:rsid w:val="00250F7B"/>
    <w:rsid w:val="00251080"/>
    <w:rsid w:val="0025142A"/>
    <w:rsid w:val="00251667"/>
    <w:rsid w:val="002516D4"/>
    <w:rsid w:val="00251741"/>
    <w:rsid w:val="0025187D"/>
    <w:rsid w:val="0025194C"/>
    <w:rsid w:val="00251A70"/>
    <w:rsid w:val="00251AB4"/>
    <w:rsid w:val="00251BB7"/>
    <w:rsid w:val="00251FB7"/>
    <w:rsid w:val="00252052"/>
    <w:rsid w:val="002520A3"/>
    <w:rsid w:val="002521CF"/>
    <w:rsid w:val="00252207"/>
    <w:rsid w:val="00252218"/>
    <w:rsid w:val="0025232F"/>
    <w:rsid w:val="00252476"/>
    <w:rsid w:val="0025272E"/>
    <w:rsid w:val="00252884"/>
    <w:rsid w:val="00252CDE"/>
    <w:rsid w:val="00252D6E"/>
    <w:rsid w:val="00252E59"/>
    <w:rsid w:val="00252E84"/>
    <w:rsid w:val="00252EC6"/>
    <w:rsid w:val="00253061"/>
    <w:rsid w:val="00253379"/>
    <w:rsid w:val="002537F9"/>
    <w:rsid w:val="00253824"/>
    <w:rsid w:val="002539C2"/>
    <w:rsid w:val="002539DA"/>
    <w:rsid w:val="002539E5"/>
    <w:rsid w:val="00253ADF"/>
    <w:rsid w:val="00253B7B"/>
    <w:rsid w:val="00253B8A"/>
    <w:rsid w:val="00253C06"/>
    <w:rsid w:val="00253E5A"/>
    <w:rsid w:val="00253FF4"/>
    <w:rsid w:val="0025406B"/>
    <w:rsid w:val="0025416B"/>
    <w:rsid w:val="002542E8"/>
    <w:rsid w:val="0025437B"/>
    <w:rsid w:val="002543B8"/>
    <w:rsid w:val="00254458"/>
    <w:rsid w:val="0025470A"/>
    <w:rsid w:val="002547B9"/>
    <w:rsid w:val="002547C2"/>
    <w:rsid w:val="00254877"/>
    <w:rsid w:val="002548F7"/>
    <w:rsid w:val="0025492C"/>
    <w:rsid w:val="00254A75"/>
    <w:rsid w:val="00254B14"/>
    <w:rsid w:val="00254BFC"/>
    <w:rsid w:val="00255427"/>
    <w:rsid w:val="00255694"/>
    <w:rsid w:val="00255970"/>
    <w:rsid w:val="002559FD"/>
    <w:rsid w:val="00255A24"/>
    <w:rsid w:val="00255C02"/>
    <w:rsid w:val="00255C52"/>
    <w:rsid w:val="00255CE8"/>
    <w:rsid w:val="00255DD3"/>
    <w:rsid w:val="002560A7"/>
    <w:rsid w:val="00256168"/>
    <w:rsid w:val="0025645D"/>
    <w:rsid w:val="002568A9"/>
    <w:rsid w:val="002568F1"/>
    <w:rsid w:val="00256A56"/>
    <w:rsid w:val="00256C0E"/>
    <w:rsid w:val="00256C1E"/>
    <w:rsid w:val="00257057"/>
    <w:rsid w:val="00257195"/>
    <w:rsid w:val="002571EE"/>
    <w:rsid w:val="0025729F"/>
    <w:rsid w:val="00257340"/>
    <w:rsid w:val="00257364"/>
    <w:rsid w:val="00257487"/>
    <w:rsid w:val="002575FD"/>
    <w:rsid w:val="0025774E"/>
    <w:rsid w:val="0025777A"/>
    <w:rsid w:val="00257868"/>
    <w:rsid w:val="002579BF"/>
    <w:rsid w:val="002579F1"/>
    <w:rsid w:val="00257D86"/>
    <w:rsid w:val="0026004F"/>
    <w:rsid w:val="00260172"/>
    <w:rsid w:val="002601B4"/>
    <w:rsid w:val="00260202"/>
    <w:rsid w:val="00260275"/>
    <w:rsid w:val="002603D6"/>
    <w:rsid w:val="002605F9"/>
    <w:rsid w:val="002607D7"/>
    <w:rsid w:val="002608C3"/>
    <w:rsid w:val="00260A82"/>
    <w:rsid w:val="00260FA8"/>
    <w:rsid w:val="00261038"/>
    <w:rsid w:val="00261115"/>
    <w:rsid w:val="0026111B"/>
    <w:rsid w:val="0026116D"/>
    <w:rsid w:val="002615E9"/>
    <w:rsid w:val="00261600"/>
    <w:rsid w:val="00261A3E"/>
    <w:rsid w:val="00261A99"/>
    <w:rsid w:val="00261B22"/>
    <w:rsid w:val="00261C77"/>
    <w:rsid w:val="00261DB6"/>
    <w:rsid w:val="00261E98"/>
    <w:rsid w:val="00261FB3"/>
    <w:rsid w:val="0026205F"/>
    <w:rsid w:val="002620AC"/>
    <w:rsid w:val="00262105"/>
    <w:rsid w:val="002623C4"/>
    <w:rsid w:val="002623DE"/>
    <w:rsid w:val="00262615"/>
    <w:rsid w:val="0026276B"/>
    <w:rsid w:val="002627A6"/>
    <w:rsid w:val="002627A9"/>
    <w:rsid w:val="002627F8"/>
    <w:rsid w:val="002628B8"/>
    <w:rsid w:val="002629EA"/>
    <w:rsid w:val="00262B51"/>
    <w:rsid w:val="00262BC7"/>
    <w:rsid w:val="00263165"/>
    <w:rsid w:val="0026344D"/>
    <w:rsid w:val="002635E2"/>
    <w:rsid w:val="0026381F"/>
    <w:rsid w:val="00263AB4"/>
    <w:rsid w:val="00263B74"/>
    <w:rsid w:val="00263CF9"/>
    <w:rsid w:val="00263E9A"/>
    <w:rsid w:val="00263FA2"/>
    <w:rsid w:val="002640FB"/>
    <w:rsid w:val="0026421D"/>
    <w:rsid w:val="00264387"/>
    <w:rsid w:val="00264493"/>
    <w:rsid w:val="002645B7"/>
    <w:rsid w:val="0026462D"/>
    <w:rsid w:val="0026469A"/>
    <w:rsid w:val="00264806"/>
    <w:rsid w:val="00264A81"/>
    <w:rsid w:val="00264AC4"/>
    <w:rsid w:val="00264C9A"/>
    <w:rsid w:val="00264F58"/>
    <w:rsid w:val="00265031"/>
    <w:rsid w:val="00265208"/>
    <w:rsid w:val="00265223"/>
    <w:rsid w:val="002652E7"/>
    <w:rsid w:val="002653F8"/>
    <w:rsid w:val="00265564"/>
    <w:rsid w:val="00265767"/>
    <w:rsid w:val="00265A37"/>
    <w:rsid w:val="00265C8B"/>
    <w:rsid w:val="00265DED"/>
    <w:rsid w:val="002660C9"/>
    <w:rsid w:val="002661E7"/>
    <w:rsid w:val="0026638E"/>
    <w:rsid w:val="0026694D"/>
    <w:rsid w:val="00266B6D"/>
    <w:rsid w:val="00266C72"/>
    <w:rsid w:val="00266D91"/>
    <w:rsid w:val="00266E4E"/>
    <w:rsid w:val="00266FA9"/>
    <w:rsid w:val="00267000"/>
    <w:rsid w:val="00267191"/>
    <w:rsid w:val="0026719D"/>
    <w:rsid w:val="00267246"/>
    <w:rsid w:val="00267299"/>
    <w:rsid w:val="00267396"/>
    <w:rsid w:val="00267527"/>
    <w:rsid w:val="0026752B"/>
    <w:rsid w:val="00267756"/>
    <w:rsid w:val="002677DD"/>
    <w:rsid w:val="002677F3"/>
    <w:rsid w:val="00267AE7"/>
    <w:rsid w:val="00267D38"/>
    <w:rsid w:val="00267D4E"/>
    <w:rsid w:val="00267FE3"/>
    <w:rsid w:val="00267FF2"/>
    <w:rsid w:val="00270123"/>
    <w:rsid w:val="0027014A"/>
    <w:rsid w:val="0027029C"/>
    <w:rsid w:val="00270380"/>
    <w:rsid w:val="00270494"/>
    <w:rsid w:val="002704C9"/>
    <w:rsid w:val="00270513"/>
    <w:rsid w:val="00270789"/>
    <w:rsid w:val="00270954"/>
    <w:rsid w:val="0027098C"/>
    <w:rsid w:val="00270A05"/>
    <w:rsid w:val="00270C53"/>
    <w:rsid w:val="00270D45"/>
    <w:rsid w:val="00270DE8"/>
    <w:rsid w:val="00270E04"/>
    <w:rsid w:val="00270EA0"/>
    <w:rsid w:val="00270F09"/>
    <w:rsid w:val="00270F8F"/>
    <w:rsid w:val="0027123A"/>
    <w:rsid w:val="00271369"/>
    <w:rsid w:val="002713A9"/>
    <w:rsid w:val="00271441"/>
    <w:rsid w:val="0027150E"/>
    <w:rsid w:val="00271558"/>
    <w:rsid w:val="00271713"/>
    <w:rsid w:val="002718EA"/>
    <w:rsid w:val="00271A03"/>
    <w:rsid w:val="00271A5D"/>
    <w:rsid w:val="00271AD8"/>
    <w:rsid w:val="00271E37"/>
    <w:rsid w:val="00271ED3"/>
    <w:rsid w:val="00271EED"/>
    <w:rsid w:val="00271F59"/>
    <w:rsid w:val="0027206F"/>
    <w:rsid w:val="002722AF"/>
    <w:rsid w:val="002722B9"/>
    <w:rsid w:val="002722C4"/>
    <w:rsid w:val="002722CA"/>
    <w:rsid w:val="00272531"/>
    <w:rsid w:val="002725D0"/>
    <w:rsid w:val="00272815"/>
    <w:rsid w:val="0027287A"/>
    <w:rsid w:val="0027291F"/>
    <w:rsid w:val="00272934"/>
    <w:rsid w:val="00272B8F"/>
    <w:rsid w:val="00272C2C"/>
    <w:rsid w:val="00272C68"/>
    <w:rsid w:val="00272CDA"/>
    <w:rsid w:val="00272CF5"/>
    <w:rsid w:val="00273050"/>
    <w:rsid w:val="00273065"/>
    <w:rsid w:val="002730DE"/>
    <w:rsid w:val="002731A6"/>
    <w:rsid w:val="002731BA"/>
    <w:rsid w:val="002732C4"/>
    <w:rsid w:val="002735B0"/>
    <w:rsid w:val="002735F5"/>
    <w:rsid w:val="0027389C"/>
    <w:rsid w:val="00273B04"/>
    <w:rsid w:val="00273BD1"/>
    <w:rsid w:val="00273CF0"/>
    <w:rsid w:val="00273DDD"/>
    <w:rsid w:val="00274003"/>
    <w:rsid w:val="002740B8"/>
    <w:rsid w:val="00274123"/>
    <w:rsid w:val="0027416A"/>
    <w:rsid w:val="002742AE"/>
    <w:rsid w:val="00274318"/>
    <w:rsid w:val="00274634"/>
    <w:rsid w:val="00274692"/>
    <w:rsid w:val="002746EB"/>
    <w:rsid w:val="00274AB8"/>
    <w:rsid w:val="00274AD4"/>
    <w:rsid w:val="00274AE7"/>
    <w:rsid w:val="00274BEF"/>
    <w:rsid w:val="00274D5D"/>
    <w:rsid w:val="00274EB5"/>
    <w:rsid w:val="002750E9"/>
    <w:rsid w:val="00275106"/>
    <w:rsid w:val="0027518F"/>
    <w:rsid w:val="002752F7"/>
    <w:rsid w:val="00275600"/>
    <w:rsid w:val="00275651"/>
    <w:rsid w:val="0027577C"/>
    <w:rsid w:val="00275807"/>
    <w:rsid w:val="00275951"/>
    <w:rsid w:val="00275A90"/>
    <w:rsid w:val="00275B91"/>
    <w:rsid w:val="00275C11"/>
    <w:rsid w:val="00275DAC"/>
    <w:rsid w:val="0027600D"/>
    <w:rsid w:val="00276012"/>
    <w:rsid w:val="002760B3"/>
    <w:rsid w:val="0027627C"/>
    <w:rsid w:val="002762D4"/>
    <w:rsid w:val="00276661"/>
    <w:rsid w:val="002768D2"/>
    <w:rsid w:val="00276AAA"/>
    <w:rsid w:val="00276B16"/>
    <w:rsid w:val="00276BC9"/>
    <w:rsid w:val="00276D3C"/>
    <w:rsid w:val="00276D6F"/>
    <w:rsid w:val="00276E14"/>
    <w:rsid w:val="00276E72"/>
    <w:rsid w:val="00277132"/>
    <w:rsid w:val="002771CA"/>
    <w:rsid w:val="0027721D"/>
    <w:rsid w:val="0027733C"/>
    <w:rsid w:val="002774E2"/>
    <w:rsid w:val="002775FA"/>
    <w:rsid w:val="00277788"/>
    <w:rsid w:val="0027779B"/>
    <w:rsid w:val="002778E3"/>
    <w:rsid w:val="00277A97"/>
    <w:rsid w:val="00277B71"/>
    <w:rsid w:val="00277BE3"/>
    <w:rsid w:val="00277DE6"/>
    <w:rsid w:val="00277E58"/>
    <w:rsid w:val="00280121"/>
    <w:rsid w:val="00280276"/>
    <w:rsid w:val="002803D1"/>
    <w:rsid w:val="00280631"/>
    <w:rsid w:val="0028080F"/>
    <w:rsid w:val="00280835"/>
    <w:rsid w:val="0028085E"/>
    <w:rsid w:val="002808E2"/>
    <w:rsid w:val="00280ACF"/>
    <w:rsid w:val="00280BD7"/>
    <w:rsid w:val="00280C16"/>
    <w:rsid w:val="00280D49"/>
    <w:rsid w:val="00280D72"/>
    <w:rsid w:val="00280E37"/>
    <w:rsid w:val="00280E5B"/>
    <w:rsid w:val="00281037"/>
    <w:rsid w:val="00281067"/>
    <w:rsid w:val="002810D5"/>
    <w:rsid w:val="00281160"/>
    <w:rsid w:val="0028129A"/>
    <w:rsid w:val="002815FB"/>
    <w:rsid w:val="002817E8"/>
    <w:rsid w:val="00281AAD"/>
    <w:rsid w:val="00281C1A"/>
    <w:rsid w:val="00281CEA"/>
    <w:rsid w:val="00281E7E"/>
    <w:rsid w:val="00281FC9"/>
    <w:rsid w:val="00282005"/>
    <w:rsid w:val="00282012"/>
    <w:rsid w:val="00282217"/>
    <w:rsid w:val="00282248"/>
    <w:rsid w:val="00282294"/>
    <w:rsid w:val="002826BB"/>
    <w:rsid w:val="002827E3"/>
    <w:rsid w:val="002829FC"/>
    <w:rsid w:val="00282B32"/>
    <w:rsid w:val="00282BD4"/>
    <w:rsid w:val="00282BEB"/>
    <w:rsid w:val="00282C34"/>
    <w:rsid w:val="00282DF4"/>
    <w:rsid w:val="0028309D"/>
    <w:rsid w:val="00283203"/>
    <w:rsid w:val="0028326B"/>
    <w:rsid w:val="002833B9"/>
    <w:rsid w:val="00283452"/>
    <w:rsid w:val="002836C5"/>
    <w:rsid w:val="00283905"/>
    <w:rsid w:val="002839A4"/>
    <w:rsid w:val="00283ACA"/>
    <w:rsid w:val="00283D21"/>
    <w:rsid w:val="00283D90"/>
    <w:rsid w:val="0028403D"/>
    <w:rsid w:val="002840F4"/>
    <w:rsid w:val="00284193"/>
    <w:rsid w:val="0028424B"/>
    <w:rsid w:val="0028433E"/>
    <w:rsid w:val="002844FA"/>
    <w:rsid w:val="00284531"/>
    <w:rsid w:val="00284551"/>
    <w:rsid w:val="00284CBA"/>
    <w:rsid w:val="00284CD4"/>
    <w:rsid w:val="00284F5B"/>
    <w:rsid w:val="0028504B"/>
    <w:rsid w:val="00285068"/>
    <w:rsid w:val="00285173"/>
    <w:rsid w:val="00285365"/>
    <w:rsid w:val="002853C5"/>
    <w:rsid w:val="00285456"/>
    <w:rsid w:val="00285490"/>
    <w:rsid w:val="00285A01"/>
    <w:rsid w:val="00285ABF"/>
    <w:rsid w:val="00285B0F"/>
    <w:rsid w:val="00285BAE"/>
    <w:rsid w:val="00285BC3"/>
    <w:rsid w:val="00285CD2"/>
    <w:rsid w:val="00285D15"/>
    <w:rsid w:val="00285F4E"/>
    <w:rsid w:val="00285F67"/>
    <w:rsid w:val="0028617C"/>
    <w:rsid w:val="002865CE"/>
    <w:rsid w:val="0028689A"/>
    <w:rsid w:val="002869DC"/>
    <w:rsid w:val="00286AB8"/>
    <w:rsid w:val="00286CE8"/>
    <w:rsid w:val="00286EED"/>
    <w:rsid w:val="00287004"/>
    <w:rsid w:val="00287034"/>
    <w:rsid w:val="002871BD"/>
    <w:rsid w:val="0028721B"/>
    <w:rsid w:val="0028726E"/>
    <w:rsid w:val="00287300"/>
    <w:rsid w:val="0028745B"/>
    <w:rsid w:val="002874FE"/>
    <w:rsid w:val="002877D4"/>
    <w:rsid w:val="00287A98"/>
    <w:rsid w:val="00287B56"/>
    <w:rsid w:val="00287CB6"/>
    <w:rsid w:val="00287D59"/>
    <w:rsid w:val="00287F39"/>
    <w:rsid w:val="00290117"/>
    <w:rsid w:val="00290161"/>
    <w:rsid w:val="00290314"/>
    <w:rsid w:val="00290473"/>
    <w:rsid w:val="002904DD"/>
    <w:rsid w:val="00290534"/>
    <w:rsid w:val="002905B0"/>
    <w:rsid w:val="002907F5"/>
    <w:rsid w:val="00290948"/>
    <w:rsid w:val="00290A77"/>
    <w:rsid w:val="00290CAA"/>
    <w:rsid w:val="00290EBD"/>
    <w:rsid w:val="00291164"/>
    <w:rsid w:val="002911DE"/>
    <w:rsid w:val="002912E1"/>
    <w:rsid w:val="002913E7"/>
    <w:rsid w:val="00291402"/>
    <w:rsid w:val="0029167F"/>
    <w:rsid w:val="00291686"/>
    <w:rsid w:val="00291770"/>
    <w:rsid w:val="00291928"/>
    <w:rsid w:val="00291999"/>
    <w:rsid w:val="002919C7"/>
    <w:rsid w:val="00291A68"/>
    <w:rsid w:val="00291ABF"/>
    <w:rsid w:val="00291E80"/>
    <w:rsid w:val="00291F81"/>
    <w:rsid w:val="002921BA"/>
    <w:rsid w:val="002923CA"/>
    <w:rsid w:val="00292461"/>
    <w:rsid w:val="002924A1"/>
    <w:rsid w:val="002924EC"/>
    <w:rsid w:val="00292583"/>
    <w:rsid w:val="002925EA"/>
    <w:rsid w:val="00292632"/>
    <w:rsid w:val="00292644"/>
    <w:rsid w:val="002926AE"/>
    <w:rsid w:val="002927EE"/>
    <w:rsid w:val="002929FF"/>
    <w:rsid w:val="00292C59"/>
    <w:rsid w:val="00292CA2"/>
    <w:rsid w:val="00292EB9"/>
    <w:rsid w:val="00292EBF"/>
    <w:rsid w:val="0029350F"/>
    <w:rsid w:val="0029365A"/>
    <w:rsid w:val="002937D0"/>
    <w:rsid w:val="0029381B"/>
    <w:rsid w:val="00293862"/>
    <w:rsid w:val="00293956"/>
    <w:rsid w:val="00293B52"/>
    <w:rsid w:val="00293B95"/>
    <w:rsid w:val="00293C67"/>
    <w:rsid w:val="00293EC0"/>
    <w:rsid w:val="0029402F"/>
    <w:rsid w:val="00294153"/>
    <w:rsid w:val="00294292"/>
    <w:rsid w:val="00294662"/>
    <w:rsid w:val="00294730"/>
    <w:rsid w:val="0029483A"/>
    <w:rsid w:val="00294DCC"/>
    <w:rsid w:val="00294EFD"/>
    <w:rsid w:val="00295063"/>
    <w:rsid w:val="0029512E"/>
    <w:rsid w:val="0029520D"/>
    <w:rsid w:val="002954B6"/>
    <w:rsid w:val="002954FC"/>
    <w:rsid w:val="00295548"/>
    <w:rsid w:val="002955E2"/>
    <w:rsid w:val="002956C1"/>
    <w:rsid w:val="0029572F"/>
    <w:rsid w:val="002958B2"/>
    <w:rsid w:val="00295918"/>
    <w:rsid w:val="002959CE"/>
    <w:rsid w:val="00295B37"/>
    <w:rsid w:val="00295CEC"/>
    <w:rsid w:val="00295D44"/>
    <w:rsid w:val="00295D72"/>
    <w:rsid w:val="00295D7C"/>
    <w:rsid w:val="002960AB"/>
    <w:rsid w:val="00296487"/>
    <w:rsid w:val="002967CA"/>
    <w:rsid w:val="0029684F"/>
    <w:rsid w:val="002968AF"/>
    <w:rsid w:val="00296904"/>
    <w:rsid w:val="002969C0"/>
    <w:rsid w:val="002969F9"/>
    <w:rsid w:val="00296B43"/>
    <w:rsid w:val="00296CFE"/>
    <w:rsid w:val="00296E4D"/>
    <w:rsid w:val="00296EA9"/>
    <w:rsid w:val="00296FE7"/>
    <w:rsid w:val="00297188"/>
    <w:rsid w:val="00297376"/>
    <w:rsid w:val="00297512"/>
    <w:rsid w:val="00297580"/>
    <w:rsid w:val="002978AC"/>
    <w:rsid w:val="002979D2"/>
    <w:rsid w:val="00297BA4"/>
    <w:rsid w:val="00297D6F"/>
    <w:rsid w:val="00297DA0"/>
    <w:rsid w:val="00297F00"/>
    <w:rsid w:val="00297F9C"/>
    <w:rsid w:val="002A016A"/>
    <w:rsid w:val="002A021F"/>
    <w:rsid w:val="002A026A"/>
    <w:rsid w:val="002A041F"/>
    <w:rsid w:val="002A04AB"/>
    <w:rsid w:val="002A069F"/>
    <w:rsid w:val="002A0886"/>
    <w:rsid w:val="002A0A25"/>
    <w:rsid w:val="002A0ACF"/>
    <w:rsid w:val="002A0DBA"/>
    <w:rsid w:val="002A0E13"/>
    <w:rsid w:val="002A0F02"/>
    <w:rsid w:val="002A0F09"/>
    <w:rsid w:val="002A0FA4"/>
    <w:rsid w:val="002A10CA"/>
    <w:rsid w:val="002A114B"/>
    <w:rsid w:val="002A1189"/>
    <w:rsid w:val="002A11F4"/>
    <w:rsid w:val="002A120F"/>
    <w:rsid w:val="002A1268"/>
    <w:rsid w:val="002A1281"/>
    <w:rsid w:val="002A1498"/>
    <w:rsid w:val="002A15A5"/>
    <w:rsid w:val="002A163C"/>
    <w:rsid w:val="002A17EC"/>
    <w:rsid w:val="002A199E"/>
    <w:rsid w:val="002A1B0F"/>
    <w:rsid w:val="002A1B36"/>
    <w:rsid w:val="002A1EBF"/>
    <w:rsid w:val="002A2058"/>
    <w:rsid w:val="002A2093"/>
    <w:rsid w:val="002A216E"/>
    <w:rsid w:val="002A249B"/>
    <w:rsid w:val="002A254F"/>
    <w:rsid w:val="002A2754"/>
    <w:rsid w:val="002A2A69"/>
    <w:rsid w:val="002A3063"/>
    <w:rsid w:val="002A309C"/>
    <w:rsid w:val="002A32B7"/>
    <w:rsid w:val="002A3350"/>
    <w:rsid w:val="002A3365"/>
    <w:rsid w:val="002A340D"/>
    <w:rsid w:val="002A3802"/>
    <w:rsid w:val="002A3C71"/>
    <w:rsid w:val="002A3D7B"/>
    <w:rsid w:val="002A3D97"/>
    <w:rsid w:val="002A3E59"/>
    <w:rsid w:val="002A4006"/>
    <w:rsid w:val="002A4152"/>
    <w:rsid w:val="002A41AF"/>
    <w:rsid w:val="002A4208"/>
    <w:rsid w:val="002A43BA"/>
    <w:rsid w:val="002A4430"/>
    <w:rsid w:val="002A44DE"/>
    <w:rsid w:val="002A455F"/>
    <w:rsid w:val="002A464E"/>
    <w:rsid w:val="002A483C"/>
    <w:rsid w:val="002A4B19"/>
    <w:rsid w:val="002A4BE6"/>
    <w:rsid w:val="002A4CED"/>
    <w:rsid w:val="002A4DC5"/>
    <w:rsid w:val="002A4DE7"/>
    <w:rsid w:val="002A4E28"/>
    <w:rsid w:val="002A4EB9"/>
    <w:rsid w:val="002A4F2E"/>
    <w:rsid w:val="002A5086"/>
    <w:rsid w:val="002A5774"/>
    <w:rsid w:val="002A581A"/>
    <w:rsid w:val="002A58C2"/>
    <w:rsid w:val="002A5ACE"/>
    <w:rsid w:val="002A5C8F"/>
    <w:rsid w:val="002A5CA0"/>
    <w:rsid w:val="002A5D39"/>
    <w:rsid w:val="002A5D72"/>
    <w:rsid w:val="002A5F2D"/>
    <w:rsid w:val="002A6026"/>
    <w:rsid w:val="002A61B3"/>
    <w:rsid w:val="002A6277"/>
    <w:rsid w:val="002A63B7"/>
    <w:rsid w:val="002A6456"/>
    <w:rsid w:val="002A64F9"/>
    <w:rsid w:val="002A6708"/>
    <w:rsid w:val="002A67D5"/>
    <w:rsid w:val="002A68D5"/>
    <w:rsid w:val="002A6D9A"/>
    <w:rsid w:val="002A6EC2"/>
    <w:rsid w:val="002A6F45"/>
    <w:rsid w:val="002A6F85"/>
    <w:rsid w:val="002A7013"/>
    <w:rsid w:val="002A70D0"/>
    <w:rsid w:val="002A739A"/>
    <w:rsid w:val="002A77BE"/>
    <w:rsid w:val="002A78AD"/>
    <w:rsid w:val="002A78AF"/>
    <w:rsid w:val="002A7B3F"/>
    <w:rsid w:val="002A7BC6"/>
    <w:rsid w:val="002A7C6E"/>
    <w:rsid w:val="002A7D16"/>
    <w:rsid w:val="002A7D49"/>
    <w:rsid w:val="002A7E51"/>
    <w:rsid w:val="002A7F84"/>
    <w:rsid w:val="002A7FF8"/>
    <w:rsid w:val="002B048E"/>
    <w:rsid w:val="002B0756"/>
    <w:rsid w:val="002B07A3"/>
    <w:rsid w:val="002B085D"/>
    <w:rsid w:val="002B08A0"/>
    <w:rsid w:val="002B08F9"/>
    <w:rsid w:val="002B0A79"/>
    <w:rsid w:val="002B0B43"/>
    <w:rsid w:val="002B0E14"/>
    <w:rsid w:val="002B0E1A"/>
    <w:rsid w:val="002B1050"/>
    <w:rsid w:val="002B1060"/>
    <w:rsid w:val="002B1133"/>
    <w:rsid w:val="002B122E"/>
    <w:rsid w:val="002B1272"/>
    <w:rsid w:val="002B12FF"/>
    <w:rsid w:val="002B143D"/>
    <w:rsid w:val="002B14E7"/>
    <w:rsid w:val="002B1536"/>
    <w:rsid w:val="002B159D"/>
    <w:rsid w:val="002B15AA"/>
    <w:rsid w:val="002B16DE"/>
    <w:rsid w:val="002B17C9"/>
    <w:rsid w:val="002B1827"/>
    <w:rsid w:val="002B1952"/>
    <w:rsid w:val="002B19D8"/>
    <w:rsid w:val="002B1A89"/>
    <w:rsid w:val="002B1EE1"/>
    <w:rsid w:val="002B1F86"/>
    <w:rsid w:val="002B1F98"/>
    <w:rsid w:val="002B1FFE"/>
    <w:rsid w:val="002B20E4"/>
    <w:rsid w:val="002B21DE"/>
    <w:rsid w:val="002B2202"/>
    <w:rsid w:val="002B2248"/>
    <w:rsid w:val="002B2298"/>
    <w:rsid w:val="002B22CE"/>
    <w:rsid w:val="002B236E"/>
    <w:rsid w:val="002B239B"/>
    <w:rsid w:val="002B2641"/>
    <w:rsid w:val="002B26A6"/>
    <w:rsid w:val="002B26D8"/>
    <w:rsid w:val="002B2ACE"/>
    <w:rsid w:val="002B2C0B"/>
    <w:rsid w:val="002B2D4C"/>
    <w:rsid w:val="002B2F06"/>
    <w:rsid w:val="002B2F75"/>
    <w:rsid w:val="002B2F81"/>
    <w:rsid w:val="002B2FFE"/>
    <w:rsid w:val="002B307D"/>
    <w:rsid w:val="002B310B"/>
    <w:rsid w:val="002B3168"/>
    <w:rsid w:val="002B3359"/>
    <w:rsid w:val="002B3366"/>
    <w:rsid w:val="002B3371"/>
    <w:rsid w:val="002B348B"/>
    <w:rsid w:val="002B3566"/>
    <w:rsid w:val="002B358D"/>
    <w:rsid w:val="002B3636"/>
    <w:rsid w:val="002B3773"/>
    <w:rsid w:val="002B3947"/>
    <w:rsid w:val="002B398D"/>
    <w:rsid w:val="002B3D33"/>
    <w:rsid w:val="002B3D42"/>
    <w:rsid w:val="002B3DD9"/>
    <w:rsid w:val="002B3E80"/>
    <w:rsid w:val="002B3EE5"/>
    <w:rsid w:val="002B4223"/>
    <w:rsid w:val="002B4397"/>
    <w:rsid w:val="002B43F8"/>
    <w:rsid w:val="002B44E5"/>
    <w:rsid w:val="002B4627"/>
    <w:rsid w:val="002B462B"/>
    <w:rsid w:val="002B4665"/>
    <w:rsid w:val="002B47BD"/>
    <w:rsid w:val="002B4870"/>
    <w:rsid w:val="002B4962"/>
    <w:rsid w:val="002B4963"/>
    <w:rsid w:val="002B4D2D"/>
    <w:rsid w:val="002B4EB1"/>
    <w:rsid w:val="002B4F67"/>
    <w:rsid w:val="002B4F6E"/>
    <w:rsid w:val="002B50DA"/>
    <w:rsid w:val="002B5398"/>
    <w:rsid w:val="002B5595"/>
    <w:rsid w:val="002B56D9"/>
    <w:rsid w:val="002B59C7"/>
    <w:rsid w:val="002B5BE5"/>
    <w:rsid w:val="002B5D08"/>
    <w:rsid w:val="002B5D4C"/>
    <w:rsid w:val="002B5D93"/>
    <w:rsid w:val="002B5EB1"/>
    <w:rsid w:val="002B5F22"/>
    <w:rsid w:val="002B5F26"/>
    <w:rsid w:val="002B6070"/>
    <w:rsid w:val="002B6074"/>
    <w:rsid w:val="002B64C6"/>
    <w:rsid w:val="002B64EE"/>
    <w:rsid w:val="002B6530"/>
    <w:rsid w:val="002B66E5"/>
    <w:rsid w:val="002B6978"/>
    <w:rsid w:val="002B6A8C"/>
    <w:rsid w:val="002B6CA5"/>
    <w:rsid w:val="002B6E72"/>
    <w:rsid w:val="002B7006"/>
    <w:rsid w:val="002B7046"/>
    <w:rsid w:val="002B7067"/>
    <w:rsid w:val="002B70CD"/>
    <w:rsid w:val="002B7247"/>
    <w:rsid w:val="002B729B"/>
    <w:rsid w:val="002B7508"/>
    <w:rsid w:val="002B7629"/>
    <w:rsid w:val="002B7641"/>
    <w:rsid w:val="002B76B5"/>
    <w:rsid w:val="002B7817"/>
    <w:rsid w:val="002B78B6"/>
    <w:rsid w:val="002B7C5E"/>
    <w:rsid w:val="002B7F59"/>
    <w:rsid w:val="002C0140"/>
    <w:rsid w:val="002C023C"/>
    <w:rsid w:val="002C03C7"/>
    <w:rsid w:val="002C04E4"/>
    <w:rsid w:val="002C0599"/>
    <w:rsid w:val="002C06E6"/>
    <w:rsid w:val="002C092D"/>
    <w:rsid w:val="002C0AAF"/>
    <w:rsid w:val="002C0AD6"/>
    <w:rsid w:val="002C0B6E"/>
    <w:rsid w:val="002C0C00"/>
    <w:rsid w:val="002C0D59"/>
    <w:rsid w:val="002C0D7B"/>
    <w:rsid w:val="002C10D5"/>
    <w:rsid w:val="002C1168"/>
    <w:rsid w:val="002C1276"/>
    <w:rsid w:val="002C1280"/>
    <w:rsid w:val="002C150D"/>
    <w:rsid w:val="002C19A1"/>
    <w:rsid w:val="002C19ED"/>
    <w:rsid w:val="002C1A48"/>
    <w:rsid w:val="002C1BEA"/>
    <w:rsid w:val="002C1C5F"/>
    <w:rsid w:val="002C1DCA"/>
    <w:rsid w:val="002C1E49"/>
    <w:rsid w:val="002C1FCE"/>
    <w:rsid w:val="002C2212"/>
    <w:rsid w:val="002C251D"/>
    <w:rsid w:val="002C2548"/>
    <w:rsid w:val="002C2675"/>
    <w:rsid w:val="002C27DD"/>
    <w:rsid w:val="002C283E"/>
    <w:rsid w:val="002C2881"/>
    <w:rsid w:val="002C297A"/>
    <w:rsid w:val="002C2AF0"/>
    <w:rsid w:val="002C2EB3"/>
    <w:rsid w:val="002C2F26"/>
    <w:rsid w:val="002C2FC0"/>
    <w:rsid w:val="002C30CE"/>
    <w:rsid w:val="002C3190"/>
    <w:rsid w:val="002C334E"/>
    <w:rsid w:val="002C36B6"/>
    <w:rsid w:val="002C3C4F"/>
    <w:rsid w:val="002C3D05"/>
    <w:rsid w:val="002C41C3"/>
    <w:rsid w:val="002C434E"/>
    <w:rsid w:val="002C45DE"/>
    <w:rsid w:val="002C4697"/>
    <w:rsid w:val="002C4B92"/>
    <w:rsid w:val="002C4C66"/>
    <w:rsid w:val="002C4C83"/>
    <w:rsid w:val="002C4D74"/>
    <w:rsid w:val="002C4DAF"/>
    <w:rsid w:val="002C4E1D"/>
    <w:rsid w:val="002C4E2E"/>
    <w:rsid w:val="002C4EC5"/>
    <w:rsid w:val="002C4F8F"/>
    <w:rsid w:val="002C546F"/>
    <w:rsid w:val="002C5524"/>
    <w:rsid w:val="002C552F"/>
    <w:rsid w:val="002C5697"/>
    <w:rsid w:val="002C5908"/>
    <w:rsid w:val="002C5923"/>
    <w:rsid w:val="002C59D2"/>
    <w:rsid w:val="002C5EC1"/>
    <w:rsid w:val="002C5EE3"/>
    <w:rsid w:val="002C5EFD"/>
    <w:rsid w:val="002C6280"/>
    <w:rsid w:val="002C6305"/>
    <w:rsid w:val="002C6412"/>
    <w:rsid w:val="002C64F1"/>
    <w:rsid w:val="002C6648"/>
    <w:rsid w:val="002C681F"/>
    <w:rsid w:val="002C6990"/>
    <w:rsid w:val="002C69EC"/>
    <w:rsid w:val="002C6C49"/>
    <w:rsid w:val="002C6DD9"/>
    <w:rsid w:val="002C6EAD"/>
    <w:rsid w:val="002C6FC5"/>
    <w:rsid w:val="002C7062"/>
    <w:rsid w:val="002C70F0"/>
    <w:rsid w:val="002C7266"/>
    <w:rsid w:val="002C75B6"/>
    <w:rsid w:val="002C7736"/>
    <w:rsid w:val="002C7B01"/>
    <w:rsid w:val="002C7B3F"/>
    <w:rsid w:val="002C7BBB"/>
    <w:rsid w:val="002C7C16"/>
    <w:rsid w:val="002C7D96"/>
    <w:rsid w:val="002C7ED7"/>
    <w:rsid w:val="002C7F13"/>
    <w:rsid w:val="002C7F5C"/>
    <w:rsid w:val="002D0043"/>
    <w:rsid w:val="002D0055"/>
    <w:rsid w:val="002D009E"/>
    <w:rsid w:val="002D0164"/>
    <w:rsid w:val="002D02C9"/>
    <w:rsid w:val="002D06A7"/>
    <w:rsid w:val="002D06F9"/>
    <w:rsid w:val="002D076D"/>
    <w:rsid w:val="002D096D"/>
    <w:rsid w:val="002D0AC6"/>
    <w:rsid w:val="002D0C6B"/>
    <w:rsid w:val="002D0C95"/>
    <w:rsid w:val="002D0D22"/>
    <w:rsid w:val="002D0D40"/>
    <w:rsid w:val="002D106C"/>
    <w:rsid w:val="002D14C9"/>
    <w:rsid w:val="002D14CF"/>
    <w:rsid w:val="002D17BC"/>
    <w:rsid w:val="002D196B"/>
    <w:rsid w:val="002D19C4"/>
    <w:rsid w:val="002D1A38"/>
    <w:rsid w:val="002D1F3D"/>
    <w:rsid w:val="002D201C"/>
    <w:rsid w:val="002D2095"/>
    <w:rsid w:val="002D214F"/>
    <w:rsid w:val="002D2256"/>
    <w:rsid w:val="002D24AC"/>
    <w:rsid w:val="002D26AE"/>
    <w:rsid w:val="002D2717"/>
    <w:rsid w:val="002D2A8B"/>
    <w:rsid w:val="002D2B6A"/>
    <w:rsid w:val="002D2CA6"/>
    <w:rsid w:val="002D2DA5"/>
    <w:rsid w:val="002D2DC9"/>
    <w:rsid w:val="002D2DFE"/>
    <w:rsid w:val="002D2E32"/>
    <w:rsid w:val="002D2E53"/>
    <w:rsid w:val="002D2FF4"/>
    <w:rsid w:val="002D305D"/>
    <w:rsid w:val="002D3144"/>
    <w:rsid w:val="002D34C9"/>
    <w:rsid w:val="002D3500"/>
    <w:rsid w:val="002D35E7"/>
    <w:rsid w:val="002D3947"/>
    <w:rsid w:val="002D3987"/>
    <w:rsid w:val="002D3A6C"/>
    <w:rsid w:val="002D3CD5"/>
    <w:rsid w:val="002D3D20"/>
    <w:rsid w:val="002D3E6B"/>
    <w:rsid w:val="002D425F"/>
    <w:rsid w:val="002D4261"/>
    <w:rsid w:val="002D44B5"/>
    <w:rsid w:val="002D47F1"/>
    <w:rsid w:val="002D4814"/>
    <w:rsid w:val="002D4880"/>
    <w:rsid w:val="002D48F0"/>
    <w:rsid w:val="002D4935"/>
    <w:rsid w:val="002D4A3F"/>
    <w:rsid w:val="002D4AE8"/>
    <w:rsid w:val="002D4B33"/>
    <w:rsid w:val="002D4BA5"/>
    <w:rsid w:val="002D4BAC"/>
    <w:rsid w:val="002D4C27"/>
    <w:rsid w:val="002D4C79"/>
    <w:rsid w:val="002D4D47"/>
    <w:rsid w:val="002D4D5A"/>
    <w:rsid w:val="002D4DE0"/>
    <w:rsid w:val="002D4ECA"/>
    <w:rsid w:val="002D5084"/>
    <w:rsid w:val="002D509C"/>
    <w:rsid w:val="002D51AE"/>
    <w:rsid w:val="002D5557"/>
    <w:rsid w:val="002D560C"/>
    <w:rsid w:val="002D57C1"/>
    <w:rsid w:val="002D598D"/>
    <w:rsid w:val="002D59CB"/>
    <w:rsid w:val="002D5ABA"/>
    <w:rsid w:val="002D5CB4"/>
    <w:rsid w:val="002D5F22"/>
    <w:rsid w:val="002D5F3A"/>
    <w:rsid w:val="002D5F79"/>
    <w:rsid w:val="002D624E"/>
    <w:rsid w:val="002D64F3"/>
    <w:rsid w:val="002D65F2"/>
    <w:rsid w:val="002D67DF"/>
    <w:rsid w:val="002D6A60"/>
    <w:rsid w:val="002D6F74"/>
    <w:rsid w:val="002D70D6"/>
    <w:rsid w:val="002D71CA"/>
    <w:rsid w:val="002D7440"/>
    <w:rsid w:val="002D7546"/>
    <w:rsid w:val="002D7576"/>
    <w:rsid w:val="002D75B1"/>
    <w:rsid w:val="002D77F7"/>
    <w:rsid w:val="002D79D0"/>
    <w:rsid w:val="002D7A9F"/>
    <w:rsid w:val="002D7E0E"/>
    <w:rsid w:val="002D7E54"/>
    <w:rsid w:val="002D7EDB"/>
    <w:rsid w:val="002D7F48"/>
    <w:rsid w:val="002E0124"/>
    <w:rsid w:val="002E01B2"/>
    <w:rsid w:val="002E01FB"/>
    <w:rsid w:val="002E032E"/>
    <w:rsid w:val="002E0432"/>
    <w:rsid w:val="002E0481"/>
    <w:rsid w:val="002E04C6"/>
    <w:rsid w:val="002E0690"/>
    <w:rsid w:val="002E07ED"/>
    <w:rsid w:val="002E099F"/>
    <w:rsid w:val="002E0A8D"/>
    <w:rsid w:val="002E0E02"/>
    <w:rsid w:val="002E0E47"/>
    <w:rsid w:val="002E0F18"/>
    <w:rsid w:val="002E10AF"/>
    <w:rsid w:val="002E10CB"/>
    <w:rsid w:val="002E145F"/>
    <w:rsid w:val="002E14E7"/>
    <w:rsid w:val="002E15CB"/>
    <w:rsid w:val="002E15EE"/>
    <w:rsid w:val="002E17BE"/>
    <w:rsid w:val="002E188C"/>
    <w:rsid w:val="002E1890"/>
    <w:rsid w:val="002E18C3"/>
    <w:rsid w:val="002E1A63"/>
    <w:rsid w:val="002E1B7B"/>
    <w:rsid w:val="002E1C07"/>
    <w:rsid w:val="002E1F58"/>
    <w:rsid w:val="002E24DB"/>
    <w:rsid w:val="002E25FF"/>
    <w:rsid w:val="002E2671"/>
    <w:rsid w:val="002E2782"/>
    <w:rsid w:val="002E295C"/>
    <w:rsid w:val="002E2A49"/>
    <w:rsid w:val="002E2DEC"/>
    <w:rsid w:val="002E2E79"/>
    <w:rsid w:val="002E32C2"/>
    <w:rsid w:val="002E3411"/>
    <w:rsid w:val="002E368B"/>
    <w:rsid w:val="002E37D2"/>
    <w:rsid w:val="002E3A30"/>
    <w:rsid w:val="002E3AA8"/>
    <w:rsid w:val="002E3D73"/>
    <w:rsid w:val="002E3E45"/>
    <w:rsid w:val="002E3F15"/>
    <w:rsid w:val="002E4769"/>
    <w:rsid w:val="002E47BC"/>
    <w:rsid w:val="002E4856"/>
    <w:rsid w:val="002E48DF"/>
    <w:rsid w:val="002E4962"/>
    <w:rsid w:val="002E4B1F"/>
    <w:rsid w:val="002E4BD4"/>
    <w:rsid w:val="002E4C7E"/>
    <w:rsid w:val="002E4D0B"/>
    <w:rsid w:val="002E4E5C"/>
    <w:rsid w:val="002E4FCE"/>
    <w:rsid w:val="002E5115"/>
    <w:rsid w:val="002E5208"/>
    <w:rsid w:val="002E5298"/>
    <w:rsid w:val="002E5343"/>
    <w:rsid w:val="002E546D"/>
    <w:rsid w:val="002E55E8"/>
    <w:rsid w:val="002E582C"/>
    <w:rsid w:val="002E5BB2"/>
    <w:rsid w:val="002E5C64"/>
    <w:rsid w:val="002E5CCE"/>
    <w:rsid w:val="002E5D46"/>
    <w:rsid w:val="002E5D9E"/>
    <w:rsid w:val="002E5E26"/>
    <w:rsid w:val="002E5FA1"/>
    <w:rsid w:val="002E6053"/>
    <w:rsid w:val="002E60A4"/>
    <w:rsid w:val="002E65F3"/>
    <w:rsid w:val="002E664D"/>
    <w:rsid w:val="002E676A"/>
    <w:rsid w:val="002E67EF"/>
    <w:rsid w:val="002E6957"/>
    <w:rsid w:val="002E6A41"/>
    <w:rsid w:val="002E6B7E"/>
    <w:rsid w:val="002E6D0A"/>
    <w:rsid w:val="002E6E6A"/>
    <w:rsid w:val="002E7031"/>
    <w:rsid w:val="002E703C"/>
    <w:rsid w:val="002E705B"/>
    <w:rsid w:val="002E7225"/>
    <w:rsid w:val="002E7349"/>
    <w:rsid w:val="002E7470"/>
    <w:rsid w:val="002E75DD"/>
    <w:rsid w:val="002E76E6"/>
    <w:rsid w:val="002E76FA"/>
    <w:rsid w:val="002E7A16"/>
    <w:rsid w:val="002E7A5E"/>
    <w:rsid w:val="002E7A7B"/>
    <w:rsid w:val="002E7C17"/>
    <w:rsid w:val="002E7C4B"/>
    <w:rsid w:val="002E7CB3"/>
    <w:rsid w:val="002E7E06"/>
    <w:rsid w:val="002F0436"/>
    <w:rsid w:val="002F05E4"/>
    <w:rsid w:val="002F06A8"/>
    <w:rsid w:val="002F06BE"/>
    <w:rsid w:val="002F070F"/>
    <w:rsid w:val="002F079F"/>
    <w:rsid w:val="002F0887"/>
    <w:rsid w:val="002F08BD"/>
    <w:rsid w:val="002F0A07"/>
    <w:rsid w:val="002F0CEE"/>
    <w:rsid w:val="002F0DAA"/>
    <w:rsid w:val="002F0E50"/>
    <w:rsid w:val="002F0E75"/>
    <w:rsid w:val="002F0FB2"/>
    <w:rsid w:val="002F12B5"/>
    <w:rsid w:val="002F12F2"/>
    <w:rsid w:val="002F13FB"/>
    <w:rsid w:val="002F14A9"/>
    <w:rsid w:val="002F15C1"/>
    <w:rsid w:val="002F15F2"/>
    <w:rsid w:val="002F15F9"/>
    <w:rsid w:val="002F16AC"/>
    <w:rsid w:val="002F1883"/>
    <w:rsid w:val="002F1C68"/>
    <w:rsid w:val="002F1C95"/>
    <w:rsid w:val="002F1F76"/>
    <w:rsid w:val="002F21C5"/>
    <w:rsid w:val="002F22B2"/>
    <w:rsid w:val="002F24C6"/>
    <w:rsid w:val="002F2551"/>
    <w:rsid w:val="002F268C"/>
    <w:rsid w:val="002F2B94"/>
    <w:rsid w:val="002F2CD0"/>
    <w:rsid w:val="002F2CE9"/>
    <w:rsid w:val="002F2E9D"/>
    <w:rsid w:val="002F3075"/>
    <w:rsid w:val="002F31C0"/>
    <w:rsid w:val="002F3223"/>
    <w:rsid w:val="002F334D"/>
    <w:rsid w:val="002F3361"/>
    <w:rsid w:val="002F345A"/>
    <w:rsid w:val="002F34C4"/>
    <w:rsid w:val="002F36FF"/>
    <w:rsid w:val="002F372D"/>
    <w:rsid w:val="002F3846"/>
    <w:rsid w:val="002F3B77"/>
    <w:rsid w:val="002F3BEF"/>
    <w:rsid w:val="002F3C24"/>
    <w:rsid w:val="002F3DDD"/>
    <w:rsid w:val="002F4308"/>
    <w:rsid w:val="002F44E5"/>
    <w:rsid w:val="002F44FF"/>
    <w:rsid w:val="002F4559"/>
    <w:rsid w:val="002F4624"/>
    <w:rsid w:val="002F4704"/>
    <w:rsid w:val="002F47E1"/>
    <w:rsid w:val="002F482E"/>
    <w:rsid w:val="002F4889"/>
    <w:rsid w:val="002F4C8D"/>
    <w:rsid w:val="002F4FCD"/>
    <w:rsid w:val="002F50C8"/>
    <w:rsid w:val="002F5146"/>
    <w:rsid w:val="002F5312"/>
    <w:rsid w:val="002F5464"/>
    <w:rsid w:val="002F559D"/>
    <w:rsid w:val="002F55B1"/>
    <w:rsid w:val="002F57C6"/>
    <w:rsid w:val="002F584D"/>
    <w:rsid w:val="002F58E6"/>
    <w:rsid w:val="002F5953"/>
    <w:rsid w:val="002F595E"/>
    <w:rsid w:val="002F59A8"/>
    <w:rsid w:val="002F5B3C"/>
    <w:rsid w:val="002F5CA1"/>
    <w:rsid w:val="002F641F"/>
    <w:rsid w:val="002F68BB"/>
    <w:rsid w:val="002F6A72"/>
    <w:rsid w:val="002F6AC8"/>
    <w:rsid w:val="002F6C3B"/>
    <w:rsid w:val="002F6C5C"/>
    <w:rsid w:val="002F6C9B"/>
    <w:rsid w:val="002F6FCD"/>
    <w:rsid w:val="002F7095"/>
    <w:rsid w:val="002F7174"/>
    <w:rsid w:val="002F71F5"/>
    <w:rsid w:val="002F74DA"/>
    <w:rsid w:val="002F7580"/>
    <w:rsid w:val="002F7647"/>
    <w:rsid w:val="002F785A"/>
    <w:rsid w:val="002F7896"/>
    <w:rsid w:val="002F7976"/>
    <w:rsid w:val="002F7A04"/>
    <w:rsid w:val="002F7B26"/>
    <w:rsid w:val="002F7E29"/>
    <w:rsid w:val="002F7EF4"/>
    <w:rsid w:val="003002BB"/>
    <w:rsid w:val="00300428"/>
    <w:rsid w:val="00300594"/>
    <w:rsid w:val="003005CC"/>
    <w:rsid w:val="0030083C"/>
    <w:rsid w:val="0030088C"/>
    <w:rsid w:val="00300A67"/>
    <w:rsid w:val="00300B89"/>
    <w:rsid w:val="00300B90"/>
    <w:rsid w:val="00300C0A"/>
    <w:rsid w:val="00300CA3"/>
    <w:rsid w:val="00300DA0"/>
    <w:rsid w:val="00300E69"/>
    <w:rsid w:val="00300E91"/>
    <w:rsid w:val="00300F2A"/>
    <w:rsid w:val="00300FF2"/>
    <w:rsid w:val="003010AE"/>
    <w:rsid w:val="0030117A"/>
    <w:rsid w:val="0030134A"/>
    <w:rsid w:val="00301479"/>
    <w:rsid w:val="00301740"/>
    <w:rsid w:val="003018C5"/>
    <w:rsid w:val="003018E9"/>
    <w:rsid w:val="00301955"/>
    <w:rsid w:val="00301B2F"/>
    <w:rsid w:val="00301BC8"/>
    <w:rsid w:val="00301C52"/>
    <w:rsid w:val="00301C55"/>
    <w:rsid w:val="00301F54"/>
    <w:rsid w:val="00302126"/>
    <w:rsid w:val="00302194"/>
    <w:rsid w:val="0030224D"/>
    <w:rsid w:val="00302389"/>
    <w:rsid w:val="00302540"/>
    <w:rsid w:val="0030260D"/>
    <w:rsid w:val="00302767"/>
    <w:rsid w:val="00302770"/>
    <w:rsid w:val="0030278E"/>
    <w:rsid w:val="00302843"/>
    <w:rsid w:val="00302A67"/>
    <w:rsid w:val="00302B1A"/>
    <w:rsid w:val="00302B63"/>
    <w:rsid w:val="00302CEF"/>
    <w:rsid w:val="00302E02"/>
    <w:rsid w:val="00302E2C"/>
    <w:rsid w:val="00302FBD"/>
    <w:rsid w:val="0030302E"/>
    <w:rsid w:val="003030C4"/>
    <w:rsid w:val="0030319C"/>
    <w:rsid w:val="003031E8"/>
    <w:rsid w:val="003032C4"/>
    <w:rsid w:val="0030333E"/>
    <w:rsid w:val="003034B3"/>
    <w:rsid w:val="00303755"/>
    <w:rsid w:val="00303843"/>
    <w:rsid w:val="003038D8"/>
    <w:rsid w:val="003038E7"/>
    <w:rsid w:val="0030395F"/>
    <w:rsid w:val="00303A34"/>
    <w:rsid w:val="00303B36"/>
    <w:rsid w:val="00303D8C"/>
    <w:rsid w:val="00304320"/>
    <w:rsid w:val="003044A4"/>
    <w:rsid w:val="003044EF"/>
    <w:rsid w:val="00304567"/>
    <w:rsid w:val="00304650"/>
    <w:rsid w:val="003046AB"/>
    <w:rsid w:val="0030478A"/>
    <w:rsid w:val="00304845"/>
    <w:rsid w:val="003048AE"/>
    <w:rsid w:val="003048DB"/>
    <w:rsid w:val="0030495A"/>
    <w:rsid w:val="003049E7"/>
    <w:rsid w:val="00304BD1"/>
    <w:rsid w:val="00304C8D"/>
    <w:rsid w:val="00304D87"/>
    <w:rsid w:val="00304F7B"/>
    <w:rsid w:val="00305192"/>
    <w:rsid w:val="003051FB"/>
    <w:rsid w:val="0030522F"/>
    <w:rsid w:val="003052A0"/>
    <w:rsid w:val="00305395"/>
    <w:rsid w:val="00305458"/>
    <w:rsid w:val="00305638"/>
    <w:rsid w:val="003056AC"/>
    <w:rsid w:val="003056F7"/>
    <w:rsid w:val="00305931"/>
    <w:rsid w:val="00305976"/>
    <w:rsid w:val="00305984"/>
    <w:rsid w:val="003059E7"/>
    <w:rsid w:val="00305A29"/>
    <w:rsid w:val="00305B6D"/>
    <w:rsid w:val="00305B8C"/>
    <w:rsid w:val="00305B9A"/>
    <w:rsid w:val="00305BA0"/>
    <w:rsid w:val="00305C58"/>
    <w:rsid w:val="003064D2"/>
    <w:rsid w:val="00306544"/>
    <w:rsid w:val="00306572"/>
    <w:rsid w:val="003065DB"/>
    <w:rsid w:val="003065E7"/>
    <w:rsid w:val="00306662"/>
    <w:rsid w:val="0030672A"/>
    <w:rsid w:val="00306988"/>
    <w:rsid w:val="003069E2"/>
    <w:rsid w:val="00306B3C"/>
    <w:rsid w:val="00306CA5"/>
    <w:rsid w:val="00306D09"/>
    <w:rsid w:val="00306E42"/>
    <w:rsid w:val="00306E88"/>
    <w:rsid w:val="00306F9C"/>
    <w:rsid w:val="003070FC"/>
    <w:rsid w:val="0030723B"/>
    <w:rsid w:val="00307701"/>
    <w:rsid w:val="00307854"/>
    <w:rsid w:val="00307A8F"/>
    <w:rsid w:val="00307B42"/>
    <w:rsid w:val="00307BF9"/>
    <w:rsid w:val="00307CA4"/>
    <w:rsid w:val="00307D45"/>
    <w:rsid w:val="00307DE4"/>
    <w:rsid w:val="00307F05"/>
    <w:rsid w:val="00310025"/>
    <w:rsid w:val="003103D9"/>
    <w:rsid w:val="0031046A"/>
    <w:rsid w:val="003104C1"/>
    <w:rsid w:val="003104D8"/>
    <w:rsid w:val="00310604"/>
    <w:rsid w:val="00310AF3"/>
    <w:rsid w:val="00310B57"/>
    <w:rsid w:val="00310CB2"/>
    <w:rsid w:val="00310DE9"/>
    <w:rsid w:val="00310FA8"/>
    <w:rsid w:val="0031110D"/>
    <w:rsid w:val="003111C2"/>
    <w:rsid w:val="003111C4"/>
    <w:rsid w:val="00311299"/>
    <w:rsid w:val="003113BD"/>
    <w:rsid w:val="00311557"/>
    <w:rsid w:val="0031170C"/>
    <w:rsid w:val="0031171E"/>
    <w:rsid w:val="00311C73"/>
    <w:rsid w:val="00311CF1"/>
    <w:rsid w:val="00311D67"/>
    <w:rsid w:val="00311DFF"/>
    <w:rsid w:val="00311E55"/>
    <w:rsid w:val="00311EC7"/>
    <w:rsid w:val="00311EF1"/>
    <w:rsid w:val="00311FC6"/>
    <w:rsid w:val="00312058"/>
    <w:rsid w:val="0031220C"/>
    <w:rsid w:val="003123C5"/>
    <w:rsid w:val="00312551"/>
    <w:rsid w:val="003127AE"/>
    <w:rsid w:val="00312869"/>
    <w:rsid w:val="003128E9"/>
    <w:rsid w:val="0031291D"/>
    <w:rsid w:val="00312AEA"/>
    <w:rsid w:val="00312AED"/>
    <w:rsid w:val="00312C9B"/>
    <w:rsid w:val="0031327F"/>
    <w:rsid w:val="00313291"/>
    <w:rsid w:val="0031334D"/>
    <w:rsid w:val="0031367C"/>
    <w:rsid w:val="003138C3"/>
    <w:rsid w:val="003139DD"/>
    <w:rsid w:val="00313F0B"/>
    <w:rsid w:val="00314174"/>
    <w:rsid w:val="0031442E"/>
    <w:rsid w:val="0031460C"/>
    <w:rsid w:val="003146BD"/>
    <w:rsid w:val="00314911"/>
    <w:rsid w:val="00314AAF"/>
    <w:rsid w:val="00314AEC"/>
    <w:rsid w:val="00314B3C"/>
    <w:rsid w:val="00314D7B"/>
    <w:rsid w:val="00314DF1"/>
    <w:rsid w:val="00314E5B"/>
    <w:rsid w:val="00314FE1"/>
    <w:rsid w:val="003150AF"/>
    <w:rsid w:val="00315158"/>
    <w:rsid w:val="003152AF"/>
    <w:rsid w:val="00315E74"/>
    <w:rsid w:val="00316264"/>
    <w:rsid w:val="003163D1"/>
    <w:rsid w:val="003167AA"/>
    <w:rsid w:val="003167D3"/>
    <w:rsid w:val="0031680F"/>
    <w:rsid w:val="003169EA"/>
    <w:rsid w:val="00316A46"/>
    <w:rsid w:val="00316A63"/>
    <w:rsid w:val="00316B4B"/>
    <w:rsid w:val="00316D2A"/>
    <w:rsid w:val="00316D7D"/>
    <w:rsid w:val="00316DA2"/>
    <w:rsid w:val="00316EC3"/>
    <w:rsid w:val="003170BD"/>
    <w:rsid w:val="0031714F"/>
    <w:rsid w:val="00317204"/>
    <w:rsid w:val="003172A0"/>
    <w:rsid w:val="003172E6"/>
    <w:rsid w:val="003173DF"/>
    <w:rsid w:val="00317430"/>
    <w:rsid w:val="00317469"/>
    <w:rsid w:val="0031768F"/>
    <w:rsid w:val="003176A2"/>
    <w:rsid w:val="00317AF5"/>
    <w:rsid w:val="00317C8F"/>
    <w:rsid w:val="00317E70"/>
    <w:rsid w:val="00317F14"/>
    <w:rsid w:val="00317F22"/>
    <w:rsid w:val="00317F42"/>
    <w:rsid w:val="00317F52"/>
    <w:rsid w:val="00317F5C"/>
    <w:rsid w:val="00317FC1"/>
    <w:rsid w:val="00320065"/>
    <w:rsid w:val="003200DB"/>
    <w:rsid w:val="003200F2"/>
    <w:rsid w:val="003203AB"/>
    <w:rsid w:val="003203AF"/>
    <w:rsid w:val="00320594"/>
    <w:rsid w:val="0032059E"/>
    <w:rsid w:val="003208F1"/>
    <w:rsid w:val="0032092F"/>
    <w:rsid w:val="00320955"/>
    <w:rsid w:val="00320959"/>
    <w:rsid w:val="00320962"/>
    <w:rsid w:val="00320B42"/>
    <w:rsid w:val="00320E20"/>
    <w:rsid w:val="00320EB4"/>
    <w:rsid w:val="00321050"/>
    <w:rsid w:val="0032139B"/>
    <w:rsid w:val="00321481"/>
    <w:rsid w:val="003214D7"/>
    <w:rsid w:val="00321777"/>
    <w:rsid w:val="00321E9D"/>
    <w:rsid w:val="003220B9"/>
    <w:rsid w:val="003222B4"/>
    <w:rsid w:val="003223E5"/>
    <w:rsid w:val="003224D9"/>
    <w:rsid w:val="00322674"/>
    <w:rsid w:val="003228A8"/>
    <w:rsid w:val="003228D7"/>
    <w:rsid w:val="00322923"/>
    <w:rsid w:val="003229C0"/>
    <w:rsid w:val="003229FE"/>
    <w:rsid w:val="00322D34"/>
    <w:rsid w:val="00322D71"/>
    <w:rsid w:val="00322E31"/>
    <w:rsid w:val="00323298"/>
    <w:rsid w:val="0032333B"/>
    <w:rsid w:val="003234D1"/>
    <w:rsid w:val="0032369D"/>
    <w:rsid w:val="003237D0"/>
    <w:rsid w:val="003239E5"/>
    <w:rsid w:val="00323B02"/>
    <w:rsid w:val="00323C06"/>
    <w:rsid w:val="00323C0D"/>
    <w:rsid w:val="00323D85"/>
    <w:rsid w:val="00323E9B"/>
    <w:rsid w:val="00323EFB"/>
    <w:rsid w:val="00323F15"/>
    <w:rsid w:val="00323FDB"/>
    <w:rsid w:val="003243CB"/>
    <w:rsid w:val="0032449E"/>
    <w:rsid w:val="00324553"/>
    <w:rsid w:val="00324596"/>
    <w:rsid w:val="003245D8"/>
    <w:rsid w:val="0032476A"/>
    <w:rsid w:val="0032482B"/>
    <w:rsid w:val="00324932"/>
    <w:rsid w:val="003249CB"/>
    <w:rsid w:val="00324A10"/>
    <w:rsid w:val="00324B22"/>
    <w:rsid w:val="00324C31"/>
    <w:rsid w:val="00324C35"/>
    <w:rsid w:val="00324E87"/>
    <w:rsid w:val="00325018"/>
    <w:rsid w:val="003250ED"/>
    <w:rsid w:val="00325131"/>
    <w:rsid w:val="003251D1"/>
    <w:rsid w:val="0032521F"/>
    <w:rsid w:val="00325239"/>
    <w:rsid w:val="003252F9"/>
    <w:rsid w:val="003253D4"/>
    <w:rsid w:val="00325495"/>
    <w:rsid w:val="003255D0"/>
    <w:rsid w:val="003257B2"/>
    <w:rsid w:val="0032583F"/>
    <w:rsid w:val="0032593B"/>
    <w:rsid w:val="00325E5C"/>
    <w:rsid w:val="00325F55"/>
    <w:rsid w:val="003261A8"/>
    <w:rsid w:val="00326367"/>
    <w:rsid w:val="003263E2"/>
    <w:rsid w:val="003265AD"/>
    <w:rsid w:val="00326886"/>
    <w:rsid w:val="00326A12"/>
    <w:rsid w:val="00326B29"/>
    <w:rsid w:val="00326B59"/>
    <w:rsid w:val="00326B6F"/>
    <w:rsid w:val="00326BB8"/>
    <w:rsid w:val="00326C61"/>
    <w:rsid w:val="00326D6A"/>
    <w:rsid w:val="00327038"/>
    <w:rsid w:val="00327052"/>
    <w:rsid w:val="0032714B"/>
    <w:rsid w:val="003273D3"/>
    <w:rsid w:val="00327628"/>
    <w:rsid w:val="00327693"/>
    <w:rsid w:val="0032784D"/>
    <w:rsid w:val="00327CD1"/>
    <w:rsid w:val="00327D83"/>
    <w:rsid w:val="00327DF3"/>
    <w:rsid w:val="00327E5E"/>
    <w:rsid w:val="00327EA6"/>
    <w:rsid w:val="00327ECC"/>
    <w:rsid w:val="00327EEC"/>
    <w:rsid w:val="0033017E"/>
    <w:rsid w:val="003302F4"/>
    <w:rsid w:val="003302FE"/>
    <w:rsid w:val="003303E2"/>
    <w:rsid w:val="00330531"/>
    <w:rsid w:val="0033054C"/>
    <w:rsid w:val="00330566"/>
    <w:rsid w:val="0033065A"/>
    <w:rsid w:val="00330820"/>
    <w:rsid w:val="00330B24"/>
    <w:rsid w:val="00330CEE"/>
    <w:rsid w:val="00330D44"/>
    <w:rsid w:val="00330F92"/>
    <w:rsid w:val="00330FEE"/>
    <w:rsid w:val="0033106D"/>
    <w:rsid w:val="0033133E"/>
    <w:rsid w:val="00331572"/>
    <w:rsid w:val="003316DB"/>
    <w:rsid w:val="003317D5"/>
    <w:rsid w:val="00331B38"/>
    <w:rsid w:val="00331D3F"/>
    <w:rsid w:val="00331EC5"/>
    <w:rsid w:val="00331FE2"/>
    <w:rsid w:val="00332008"/>
    <w:rsid w:val="00332106"/>
    <w:rsid w:val="003323D8"/>
    <w:rsid w:val="00332548"/>
    <w:rsid w:val="003325D4"/>
    <w:rsid w:val="003329C0"/>
    <w:rsid w:val="00332A14"/>
    <w:rsid w:val="00332BCA"/>
    <w:rsid w:val="00333227"/>
    <w:rsid w:val="00333237"/>
    <w:rsid w:val="00333265"/>
    <w:rsid w:val="0033328D"/>
    <w:rsid w:val="003332C3"/>
    <w:rsid w:val="003333D1"/>
    <w:rsid w:val="00333572"/>
    <w:rsid w:val="00333753"/>
    <w:rsid w:val="00333999"/>
    <w:rsid w:val="003339EE"/>
    <w:rsid w:val="00333A66"/>
    <w:rsid w:val="00333AA6"/>
    <w:rsid w:val="00333CA5"/>
    <w:rsid w:val="00333D4A"/>
    <w:rsid w:val="00333D87"/>
    <w:rsid w:val="00333EE9"/>
    <w:rsid w:val="0033410A"/>
    <w:rsid w:val="003343ED"/>
    <w:rsid w:val="00334587"/>
    <w:rsid w:val="00334606"/>
    <w:rsid w:val="003348A5"/>
    <w:rsid w:val="003348CD"/>
    <w:rsid w:val="00334BF1"/>
    <w:rsid w:val="00334DD8"/>
    <w:rsid w:val="00334E8D"/>
    <w:rsid w:val="00334EA9"/>
    <w:rsid w:val="003350A1"/>
    <w:rsid w:val="00335227"/>
    <w:rsid w:val="003352D3"/>
    <w:rsid w:val="00335322"/>
    <w:rsid w:val="003353D8"/>
    <w:rsid w:val="003355A0"/>
    <w:rsid w:val="00335857"/>
    <w:rsid w:val="00335A41"/>
    <w:rsid w:val="00335A55"/>
    <w:rsid w:val="00335B43"/>
    <w:rsid w:val="00335BA6"/>
    <w:rsid w:val="00335C05"/>
    <w:rsid w:val="00335C65"/>
    <w:rsid w:val="00336496"/>
    <w:rsid w:val="00336585"/>
    <w:rsid w:val="00336608"/>
    <w:rsid w:val="00336636"/>
    <w:rsid w:val="00336887"/>
    <w:rsid w:val="003368E0"/>
    <w:rsid w:val="00336AF4"/>
    <w:rsid w:val="00336B0D"/>
    <w:rsid w:val="00336BE7"/>
    <w:rsid w:val="00336CCF"/>
    <w:rsid w:val="0033710F"/>
    <w:rsid w:val="0033714C"/>
    <w:rsid w:val="003372B0"/>
    <w:rsid w:val="003372DC"/>
    <w:rsid w:val="003372E0"/>
    <w:rsid w:val="0033743F"/>
    <w:rsid w:val="003375D1"/>
    <w:rsid w:val="0033766A"/>
    <w:rsid w:val="00337918"/>
    <w:rsid w:val="00337B01"/>
    <w:rsid w:val="00337B6A"/>
    <w:rsid w:val="00337D7A"/>
    <w:rsid w:val="00337DDF"/>
    <w:rsid w:val="00337DEE"/>
    <w:rsid w:val="00337DFC"/>
    <w:rsid w:val="00337E73"/>
    <w:rsid w:val="00337F61"/>
    <w:rsid w:val="00337FF9"/>
    <w:rsid w:val="003400BF"/>
    <w:rsid w:val="00340114"/>
    <w:rsid w:val="003402D2"/>
    <w:rsid w:val="00340366"/>
    <w:rsid w:val="003406D4"/>
    <w:rsid w:val="003407E3"/>
    <w:rsid w:val="00340A44"/>
    <w:rsid w:val="00340A46"/>
    <w:rsid w:val="00340A9E"/>
    <w:rsid w:val="00340B71"/>
    <w:rsid w:val="00340BA1"/>
    <w:rsid w:val="00340C89"/>
    <w:rsid w:val="00340CDB"/>
    <w:rsid w:val="00340EDA"/>
    <w:rsid w:val="00341204"/>
    <w:rsid w:val="00341424"/>
    <w:rsid w:val="00341898"/>
    <w:rsid w:val="003419FD"/>
    <w:rsid w:val="00341A03"/>
    <w:rsid w:val="00341B64"/>
    <w:rsid w:val="00341C1B"/>
    <w:rsid w:val="00341C1E"/>
    <w:rsid w:val="00341CF3"/>
    <w:rsid w:val="00341CFD"/>
    <w:rsid w:val="00341D36"/>
    <w:rsid w:val="00341D3E"/>
    <w:rsid w:val="00341E8B"/>
    <w:rsid w:val="00341EC7"/>
    <w:rsid w:val="00341F5D"/>
    <w:rsid w:val="00342465"/>
    <w:rsid w:val="00342554"/>
    <w:rsid w:val="00342721"/>
    <w:rsid w:val="00342828"/>
    <w:rsid w:val="00342880"/>
    <w:rsid w:val="00342988"/>
    <w:rsid w:val="003429FC"/>
    <w:rsid w:val="00342B2D"/>
    <w:rsid w:val="00342B79"/>
    <w:rsid w:val="00342CB8"/>
    <w:rsid w:val="003430B3"/>
    <w:rsid w:val="003431AC"/>
    <w:rsid w:val="00343298"/>
    <w:rsid w:val="00343313"/>
    <w:rsid w:val="003435EE"/>
    <w:rsid w:val="003437A6"/>
    <w:rsid w:val="00343A3D"/>
    <w:rsid w:val="00343C1C"/>
    <w:rsid w:val="00343E99"/>
    <w:rsid w:val="00343EC7"/>
    <w:rsid w:val="00343F40"/>
    <w:rsid w:val="003442AB"/>
    <w:rsid w:val="0034436A"/>
    <w:rsid w:val="003443E3"/>
    <w:rsid w:val="003444B6"/>
    <w:rsid w:val="003444E3"/>
    <w:rsid w:val="003445BC"/>
    <w:rsid w:val="00344648"/>
    <w:rsid w:val="0034472E"/>
    <w:rsid w:val="003447D3"/>
    <w:rsid w:val="0034482C"/>
    <w:rsid w:val="0034483F"/>
    <w:rsid w:val="00344AE9"/>
    <w:rsid w:val="00344C0F"/>
    <w:rsid w:val="00344C56"/>
    <w:rsid w:val="00344D2E"/>
    <w:rsid w:val="00344D54"/>
    <w:rsid w:val="00344D99"/>
    <w:rsid w:val="00344E3F"/>
    <w:rsid w:val="00344FB9"/>
    <w:rsid w:val="003450D5"/>
    <w:rsid w:val="003451CC"/>
    <w:rsid w:val="003453B5"/>
    <w:rsid w:val="00345543"/>
    <w:rsid w:val="00345553"/>
    <w:rsid w:val="00345B38"/>
    <w:rsid w:val="00345C1B"/>
    <w:rsid w:val="00345DFE"/>
    <w:rsid w:val="00346047"/>
    <w:rsid w:val="003460B3"/>
    <w:rsid w:val="003461BC"/>
    <w:rsid w:val="003461FC"/>
    <w:rsid w:val="00346548"/>
    <w:rsid w:val="003465E5"/>
    <w:rsid w:val="003469A1"/>
    <w:rsid w:val="00346B09"/>
    <w:rsid w:val="00346E0C"/>
    <w:rsid w:val="00347236"/>
    <w:rsid w:val="00347389"/>
    <w:rsid w:val="0034740C"/>
    <w:rsid w:val="003474D9"/>
    <w:rsid w:val="00347567"/>
    <w:rsid w:val="003475B9"/>
    <w:rsid w:val="00347770"/>
    <w:rsid w:val="00347A17"/>
    <w:rsid w:val="00347E60"/>
    <w:rsid w:val="0035023A"/>
    <w:rsid w:val="0035027F"/>
    <w:rsid w:val="003502E5"/>
    <w:rsid w:val="0035034E"/>
    <w:rsid w:val="00350394"/>
    <w:rsid w:val="003503D2"/>
    <w:rsid w:val="00350424"/>
    <w:rsid w:val="003505D8"/>
    <w:rsid w:val="0035064F"/>
    <w:rsid w:val="00350A2E"/>
    <w:rsid w:val="00350A40"/>
    <w:rsid w:val="00350AF6"/>
    <w:rsid w:val="00350BC7"/>
    <w:rsid w:val="00350C8F"/>
    <w:rsid w:val="00350F2E"/>
    <w:rsid w:val="00350F35"/>
    <w:rsid w:val="00351015"/>
    <w:rsid w:val="00351114"/>
    <w:rsid w:val="00351144"/>
    <w:rsid w:val="003514B7"/>
    <w:rsid w:val="003514F9"/>
    <w:rsid w:val="0035150E"/>
    <w:rsid w:val="00351514"/>
    <w:rsid w:val="00351610"/>
    <w:rsid w:val="003516F0"/>
    <w:rsid w:val="0035178B"/>
    <w:rsid w:val="003519DA"/>
    <w:rsid w:val="00351E14"/>
    <w:rsid w:val="00351F12"/>
    <w:rsid w:val="00351F9D"/>
    <w:rsid w:val="00351FB7"/>
    <w:rsid w:val="0035207B"/>
    <w:rsid w:val="0035225C"/>
    <w:rsid w:val="003523AC"/>
    <w:rsid w:val="00352790"/>
    <w:rsid w:val="0035280B"/>
    <w:rsid w:val="003528FA"/>
    <w:rsid w:val="00352964"/>
    <w:rsid w:val="00352A42"/>
    <w:rsid w:val="00352ACC"/>
    <w:rsid w:val="00352B8B"/>
    <w:rsid w:val="00352CB3"/>
    <w:rsid w:val="00352E86"/>
    <w:rsid w:val="00352EDB"/>
    <w:rsid w:val="00353149"/>
    <w:rsid w:val="003531FE"/>
    <w:rsid w:val="00353203"/>
    <w:rsid w:val="003533CC"/>
    <w:rsid w:val="00353693"/>
    <w:rsid w:val="00353724"/>
    <w:rsid w:val="00353A07"/>
    <w:rsid w:val="00353C53"/>
    <w:rsid w:val="00353D02"/>
    <w:rsid w:val="00353EAF"/>
    <w:rsid w:val="0035402C"/>
    <w:rsid w:val="00354090"/>
    <w:rsid w:val="0035411B"/>
    <w:rsid w:val="00354246"/>
    <w:rsid w:val="00354251"/>
    <w:rsid w:val="00354289"/>
    <w:rsid w:val="00354788"/>
    <w:rsid w:val="0035486E"/>
    <w:rsid w:val="00354A6C"/>
    <w:rsid w:val="00354BB3"/>
    <w:rsid w:val="00354D29"/>
    <w:rsid w:val="00354E69"/>
    <w:rsid w:val="0035536F"/>
    <w:rsid w:val="003555C7"/>
    <w:rsid w:val="003555FF"/>
    <w:rsid w:val="0035594A"/>
    <w:rsid w:val="00355C64"/>
    <w:rsid w:val="00355DBD"/>
    <w:rsid w:val="00355E9E"/>
    <w:rsid w:val="0035638F"/>
    <w:rsid w:val="003564E8"/>
    <w:rsid w:val="003565D2"/>
    <w:rsid w:val="00356734"/>
    <w:rsid w:val="0035678E"/>
    <w:rsid w:val="003567CE"/>
    <w:rsid w:val="00356875"/>
    <w:rsid w:val="00356935"/>
    <w:rsid w:val="00356980"/>
    <w:rsid w:val="00356A83"/>
    <w:rsid w:val="00356AFF"/>
    <w:rsid w:val="00356D68"/>
    <w:rsid w:val="00356E75"/>
    <w:rsid w:val="00356EDB"/>
    <w:rsid w:val="003570FB"/>
    <w:rsid w:val="003573A4"/>
    <w:rsid w:val="00357499"/>
    <w:rsid w:val="00357512"/>
    <w:rsid w:val="00357883"/>
    <w:rsid w:val="003578AF"/>
    <w:rsid w:val="00357AE0"/>
    <w:rsid w:val="00357CCB"/>
    <w:rsid w:val="00357E7C"/>
    <w:rsid w:val="0036009B"/>
    <w:rsid w:val="0036010B"/>
    <w:rsid w:val="0036013E"/>
    <w:rsid w:val="00360193"/>
    <w:rsid w:val="00360246"/>
    <w:rsid w:val="00360247"/>
    <w:rsid w:val="003602D7"/>
    <w:rsid w:val="003604CC"/>
    <w:rsid w:val="0036056D"/>
    <w:rsid w:val="00360CA1"/>
    <w:rsid w:val="00360D8D"/>
    <w:rsid w:val="00360E91"/>
    <w:rsid w:val="00360F74"/>
    <w:rsid w:val="00361230"/>
    <w:rsid w:val="003612CD"/>
    <w:rsid w:val="00361433"/>
    <w:rsid w:val="003614EA"/>
    <w:rsid w:val="0036163B"/>
    <w:rsid w:val="003616F4"/>
    <w:rsid w:val="00361787"/>
    <w:rsid w:val="00361821"/>
    <w:rsid w:val="00361B48"/>
    <w:rsid w:val="00361C0A"/>
    <w:rsid w:val="00361C83"/>
    <w:rsid w:val="00361D99"/>
    <w:rsid w:val="00361DF6"/>
    <w:rsid w:val="00361E63"/>
    <w:rsid w:val="00361F7E"/>
    <w:rsid w:val="003620F0"/>
    <w:rsid w:val="00362498"/>
    <w:rsid w:val="003624BA"/>
    <w:rsid w:val="003625BB"/>
    <w:rsid w:val="00362C14"/>
    <w:rsid w:val="00362D8C"/>
    <w:rsid w:val="00362E10"/>
    <w:rsid w:val="003630CE"/>
    <w:rsid w:val="00363444"/>
    <w:rsid w:val="003634E1"/>
    <w:rsid w:val="00363569"/>
    <w:rsid w:val="0036359D"/>
    <w:rsid w:val="00363639"/>
    <w:rsid w:val="00363676"/>
    <w:rsid w:val="00363769"/>
    <w:rsid w:val="00363899"/>
    <w:rsid w:val="003638AE"/>
    <w:rsid w:val="00363A0B"/>
    <w:rsid w:val="00363AB1"/>
    <w:rsid w:val="00363B74"/>
    <w:rsid w:val="00363DBE"/>
    <w:rsid w:val="00363E25"/>
    <w:rsid w:val="0036406B"/>
    <w:rsid w:val="00364107"/>
    <w:rsid w:val="003642D2"/>
    <w:rsid w:val="00364368"/>
    <w:rsid w:val="003647D6"/>
    <w:rsid w:val="003648E9"/>
    <w:rsid w:val="00364929"/>
    <w:rsid w:val="00364CB9"/>
    <w:rsid w:val="00364DF6"/>
    <w:rsid w:val="00364EBD"/>
    <w:rsid w:val="00364ED0"/>
    <w:rsid w:val="0036500D"/>
    <w:rsid w:val="0036503E"/>
    <w:rsid w:val="003651C5"/>
    <w:rsid w:val="003651DC"/>
    <w:rsid w:val="00365224"/>
    <w:rsid w:val="00365289"/>
    <w:rsid w:val="003652FA"/>
    <w:rsid w:val="00365317"/>
    <w:rsid w:val="0036533E"/>
    <w:rsid w:val="00365402"/>
    <w:rsid w:val="003654F8"/>
    <w:rsid w:val="0036559E"/>
    <w:rsid w:val="003655DB"/>
    <w:rsid w:val="00365609"/>
    <w:rsid w:val="0036562B"/>
    <w:rsid w:val="00365916"/>
    <w:rsid w:val="0036597F"/>
    <w:rsid w:val="00365B04"/>
    <w:rsid w:val="00365D28"/>
    <w:rsid w:val="00365D7E"/>
    <w:rsid w:val="00365DE9"/>
    <w:rsid w:val="00366018"/>
    <w:rsid w:val="003660E9"/>
    <w:rsid w:val="003661D8"/>
    <w:rsid w:val="003661E9"/>
    <w:rsid w:val="003662D9"/>
    <w:rsid w:val="0036631E"/>
    <w:rsid w:val="00366325"/>
    <w:rsid w:val="003663A7"/>
    <w:rsid w:val="003664CC"/>
    <w:rsid w:val="003666F8"/>
    <w:rsid w:val="00366714"/>
    <w:rsid w:val="00366A55"/>
    <w:rsid w:val="00366B51"/>
    <w:rsid w:val="00366C3C"/>
    <w:rsid w:val="00366ECE"/>
    <w:rsid w:val="003670E7"/>
    <w:rsid w:val="003671B0"/>
    <w:rsid w:val="003671DF"/>
    <w:rsid w:val="003671FF"/>
    <w:rsid w:val="003673AD"/>
    <w:rsid w:val="00367464"/>
    <w:rsid w:val="0036773E"/>
    <w:rsid w:val="0036779B"/>
    <w:rsid w:val="003677BB"/>
    <w:rsid w:val="003678A3"/>
    <w:rsid w:val="003679F3"/>
    <w:rsid w:val="00367A5B"/>
    <w:rsid w:val="00367BA9"/>
    <w:rsid w:val="00367DF8"/>
    <w:rsid w:val="00370093"/>
    <w:rsid w:val="003700EA"/>
    <w:rsid w:val="0037012D"/>
    <w:rsid w:val="00370155"/>
    <w:rsid w:val="003702C3"/>
    <w:rsid w:val="0037038C"/>
    <w:rsid w:val="0037062E"/>
    <w:rsid w:val="0037076D"/>
    <w:rsid w:val="00370967"/>
    <w:rsid w:val="00370BA0"/>
    <w:rsid w:val="00370BB6"/>
    <w:rsid w:val="00370BDD"/>
    <w:rsid w:val="00370F26"/>
    <w:rsid w:val="003711CC"/>
    <w:rsid w:val="00371233"/>
    <w:rsid w:val="003712CE"/>
    <w:rsid w:val="003717AF"/>
    <w:rsid w:val="003717F8"/>
    <w:rsid w:val="00371863"/>
    <w:rsid w:val="00371924"/>
    <w:rsid w:val="00371AF2"/>
    <w:rsid w:val="00371CA8"/>
    <w:rsid w:val="00371DA0"/>
    <w:rsid w:val="00371DDB"/>
    <w:rsid w:val="003721DE"/>
    <w:rsid w:val="003722D6"/>
    <w:rsid w:val="00372365"/>
    <w:rsid w:val="00372765"/>
    <w:rsid w:val="003727C2"/>
    <w:rsid w:val="003728DB"/>
    <w:rsid w:val="003728F2"/>
    <w:rsid w:val="003728FC"/>
    <w:rsid w:val="003729C8"/>
    <w:rsid w:val="00372B28"/>
    <w:rsid w:val="00372C20"/>
    <w:rsid w:val="00372D39"/>
    <w:rsid w:val="00372F99"/>
    <w:rsid w:val="00372FB4"/>
    <w:rsid w:val="003730E3"/>
    <w:rsid w:val="003730E4"/>
    <w:rsid w:val="003731D0"/>
    <w:rsid w:val="003731D2"/>
    <w:rsid w:val="0037345A"/>
    <w:rsid w:val="0037357C"/>
    <w:rsid w:val="003736BE"/>
    <w:rsid w:val="0037374E"/>
    <w:rsid w:val="003737BF"/>
    <w:rsid w:val="00373891"/>
    <w:rsid w:val="003738FA"/>
    <w:rsid w:val="00373B7A"/>
    <w:rsid w:val="00373C40"/>
    <w:rsid w:val="00373DA4"/>
    <w:rsid w:val="00373DBB"/>
    <w:rsid w:val="00373E7F"/>
    <w:rsid w:val="00373EE1"/>
    <w:rsid w:val="00373EF0"/>
    <w:rsid w:val="00374053"/>
    <w:rsid w:val="003742F2"/>
    <w:rsid w:val="003743F4"/>
    <w:rsid w:val="0037457A"/>
    <w:rsid w:val="003745AD"/>
    <w:rsid w:val="00374847"/>
    <w:rsid w:val="0037493B"/>
    <w:rsid w:val="00374B42"/>
    <w:rsid w:val="00374D3D"/>
    <w:rsid w:val="00375001"/>
    <w:rsid w:val="003752C4"/>
    <w:rsid w:val="003755C5"/>
    <w:rsid w:val="00375650"/>
    <w:rsid w:val="003756D8"/>
    <w:rsid w:val="003757B2"/>
    <w:rsid w:val="003758C3"/>
    <w:rsid w:val="00375A67"/>
    <w:rsid w:val="00375EC5"/>
    <w:rsid w:val="0037600B"/>
    <w:rsid w:val="00376114"/>
    <w:rsid w:val="00376277"/>
    <w:rsid w:val="0037641A"/>
    <w:rsid w:val="00376625"/>
    <w:rsid w:val="00376676"/>
    <w:rsid w:val="003766FE"/>
    <w:rsid w:val="0037684C"/>
    <w:rsid w:val="00376B79"/>
    <w:rsid w:val="00376E5D"/>
    <w:rsid w:val="00376F32"/>
    <w:rsid w:val="00376F74"/>
    <w:rsid w:val="00377041"/>
    <w:rsid w:val="00377175"/>
    <w:rsid w:val="003772FA"/>
    <w:rsid w:val="003773F4"/>
    <w:rsid w:val="0037749C"/>
    <w:rsid w:val="00377639"/>
    <w:rsid w:val="003776F8"/>
    <w:rsid w:val="003777E3"/>
    <w:rsid w:val="00377943"/>
    <w:rsid w:val="00377A82"/>
    <w:rsid w:val="00377AA1"/>
    <w:rsid w:val="00377CB1"/>
    <w:rsid w:val="00377D1B"/>
    <w:rsid w:val="00377EEC"/>
    <w:rsid w:val="00377F61"/>
    <w:rsid w:val="003801A3"/>
    <w:rsid w:val="003801C4"/>
    <w:rsid w:val="003803C2"/>
    <w:rsid w:val="0038085D"/>
    <w:rsid w:val="003808B6"/>
    <w:rsid w:val="003808DE"/>
    <w:rsid w:val="00380AA0"/>
    <w:rsid w:val="00380B23"/>
    <w:rsid w:val="00380B7B"/>
    <w:rsid w:val="00380CD8"/>
    <w:rsid w:val="00380DC5"/>
    <w:rsid w:val="00380EFF"/>
    <w:rsid w:val="00380FF2"/>
    <w:rsid w:val="00381057"/>
    <w:rsid w:val="00381556"/>
    <w:rsid w:val="0038161E"/>
    <w:rsid w:val="003817C5"/>
    <w:rsid w:val="00381B8D"/>
    <w:rsid w:val="00381CCD"/>
    <w:rsid w:val="00381F22"/>
    <w:rsid w:val="00381F63"/>
    <w:rsid w:val="003820E3"/>
    <w:rsid w:val="003821BC"/>
    <w:rsid w:val="00382397"/>
    <w:rsid w:val="003824C9"/>
    <w:rsid w:val="003825D2"/>
    <w:rsid w:val="00382A94"/>
    <w:rsid w:val="00382BFC"/>
    <w:rsid w:val="00382F1C"/>
    <w:rsid w:val="003830CF"/>
    <w:rsid w:val="00383154"/>
    <w:rsid w:val="00383226"/>
    <w:rsid w:val="00383248"/>
    <w:rsid w:val="00383462"/>
    <w:rsid w:val="003836C8"/>
    <w:rsid w:val="00383771"/>
    <w:rsid w:val="00383CF6"/>
    <w:rsid w:val="00383D2B"/>
    <w:rsid w:val="00383D45"/>
    <w:rsid w:val="00383E8C"/>
    <w:rsid w:val="00384083"/>
    <w:rsid w:val="003840E7"/>
    <w:rsid w:val="0038411E"/>
    <w:rsid w:val="0038420E"/>
    <w:rsid w:val="0038424E"/>
    <w:rsid w:val="003842E7"/>
    <w:rsid w:val="003844F1"/>
    <w:rsid w:val="00384590"/>
    <w:rsid w:val="003848A4"/>
    <w:rsid w:val="00384A46"/>
    <w:rsid w:val="00384B69"/>
    <w:rsid w:val="00384C04"/>
    <w:rsid w:val="00384C10"/>
    <w:rsid w:val="00384C9A"/>
    <w:rsid w:val="00384D42"/>
    <w:rsid w:val="00384D8B"/>
    <w:rsid w:val="00384E0B"/>
    <w:rsid w:val="003850EF"/>
    <w:rsid w:val="0038534D"/>
    <w:rsid w:val="00385692"/>
    <w:rsid w:val="003857B3"/>
    <w:rsid w:val="00385A45"/>
    <w:rsid w:val="00385AB7"/>
    <w:rsid w:val="00385B6D"/>
    <w:rsid w:val="00385CBB"/>
    <w:rsid w:val="00385CCC"/>
    <w:rsid w:val="00385DC7"/>
    <w:rsid w:val="00386001"/>
    <w:rsid w:val="0038636E"/>
    <w:rsid w:val="003864FF"/>
    <w:rsid w:val="003865A9"/>
    <w:rsid w:val="00386826"/>
    <w:rsid w:val="00386838"/>
    <w:rsid w:val="00386882"/>
    <w:rsid w:val="003868D5"/>
    <w:rsid w:val="00386908"/>
    <w:rsid w:val="00386B88"/>
    <w:rsid w:val="00386BA5"/>
    <w:rsid w:val="00386CA8"/>
    <w:rsid w:val="00386DB1"/>
    <w:rsid w:val="00386EA3"/>
    <w:rsid w:val="0038712A"/>
    <w:rsid w:val="00387260"/>
    <w:rsid w:val="003873F1"/>
    <w:rsid w:val="00387613"/>
    <w:rsid w:val="00387749"/>
    <w:rsid w:val="00387A37"/>
    <w:rsid w:val="00387AD0"/>
    <w:rsid w:val="00387C9B"/>
    <w:rsid w:val="00387DAC"/>
    <w:rsid w:val="00387E9F"/>
    <w:rsid w:val="00387F2F"/>
    <w:rsid w:val="00387FB5"/>
    <w:rsid w:val="0039002E"/>
    <w:rsid w:val="00390116"/>
    <w:rsid w:val="003904C1"/>
    <w:rsid w:val="00390A2C"/>
    <w:rsid w:val="00390AC7"/>
    <w:rsid w:val="00390C2F"/>
    <w:rsid w:val="00390E6F"/>
    <w:rsid w:val="00390FB3"/>
    <w:rsid w:val="00390FCE"/>
    <w:rsid w:val="00391151"/>
    <w:rsid w:val="003911A0"/>
    <w:rsid w:val="00391252"/>
    <w:rsid w:val="00391303"/>
    <w:rsid w:val="00391553"/>
    <w:rsid w:val="003916AA"/>
    <w:rsid w:val="0039184E"/>
    <w:rsid w:val="00391979"/>
    <w:rsid w:val="00391C0C"/>
    <w:rsid w:val="00391C7B"/>
    <w:rsid w:val="00391E49"/>
    <w:rsid w:val="00391F6D"/>
    <w:rsid w:val="00391FF2"/>
    <w:rsid w:val="003920CD"/>
    <w:rsid w:val="003922B6"/>
    <w:rsid w:val="00392420"/>
    <w:rsid w:val="00392577"/>
    <w:rsid w:val="003926ED"/>
    <w:rsid w:val="00392799"/>
    <w:rsid w:val="003928AC"/>
    <w:rsid w:val="003928E0"/>
    <w:rsid w:val="00392984"/>
    <w:rsid w:val="00392A38"/>
    <w:rsid w:val="00392ABD"/>
    <w:rsid w:val="00392DCC"/>
    <w:rsid w:val="00392EA9"/>
    <w:rsid w:val="00392F20"/>
    <w:rsid w:val="00392F6F"/>
    <w:rsid w:val="00393126"/>
    <w:rsid w:val="00393704"/>
    <w:rsid w:val="003937AC"/>
    <w:rsid w:val="00393841"/>
    <w:rsid w:val="00393AA2"/>
    <w:rsid w:val="00393C16"/>
    <w:rsid w:val="00393C64"/>
    <w:rsid w:val="003940B2"/>
    <w:rsid w:val="003941E5"/>
    <w:rsid w:val="0039437E"/>
    <w:rsid w:val="003943DC"/>
    <w:rsid w:val="00394423"/>
    <w:rsid w:val="00394552"/>
    <w:rsid w:val="0039471E"/>
    <w:rsid w:val="0039479D"/>
    <w:rsid w:val="00394B70"/>
    <w:rsid w:val="00394CC5"/>
    <w:rsid w:val="00394CD0"/>
    <w:rsid w:val="00394D54"/>
    <w:rsid w:val="00394E0D"/>
    <w:rsid w:val="0039538D"/>
    <w:rsid w:val="003954BE"/>
    <w:rsid w:val="00395573"/>
    <w:rsid w:val="00395592"/>
    <w:rsid w:val="003955BA"/>
    <w:rsid w:val="0039567C"/>
    <w:rsid w:val="003956ED"/>
    <w:rsid w:val="00395983"/>
    <w:rsid w:val="003959CE"/>
    <w:rsid w:val="003959D5"/>
    <w:rsid w:val="00395ACB"/>
    <w:rsid w:val="00395CD9"/>
    <w:rsid w:val="00395E05"/>
    <w:rsid w:val="00395F56"/>
    <w:rsid w:val="00395FD9"/>
    <w:rsid w:val="0039610B"/>
    <w:rsid w:val="0039614F"/>
    <w:rsid w:val="003962B8"/>
    <w:rsid w:val="00396657"/>
    <w:rsid w:val="0039670C"/>
    <w:rsid w:val="0039682A"/>
    <w:rsid w:val="0039682E"/>
    <w:rsid w:val="00396873"/>
    <w:rsid w:val="003969E6"/>
    <w:rsid w:val="003969FC"/>
    <w:rsid w:val="00396BED"/>
    <w:rsid w:val="00396D80"/>
    <w:rsid w:val="00396FDB"/>
    <w:rsid w:val="00396FDF"/>
    <w:rsid w:val="0039737C"/>
    <w:rsid w:val="0039788B"/>
    <w:rsid w:val="00397AB6"/>
    <w:rsid w:val="00397C07"/>
    <w:rsid w:val="00397C70"/>
    <w:rsid w:val="00397C87"/>
    <w:rsid w:val="00397D4F"/>
    <w:rsid w:val="00397EF7"/>
    <w:rsid w:val="00397F5F"/>
    <w:rsid w:val="003A01C8"/>
    <w:rsid w:val="003A01D6"/>
    <w:rsid w:val="003A031C"/>
    <w:rsid w:val="003A0562"/>
    <w:rsid w:val="003A06F1"/>
    <w:rsid w:val="003A0856"/>
    <w:rsid w:val="003A0875"/>
    <w:rsid w:val="003A0983"/>
    <w:rsid w:val="003A09F0"/>
    <w:rsid w:val="003A0E7E"/>
    <w:rsid w:val="003A102E"/>
    <w:rsid w:val="003A1328"/>
    <w:rsid w:val="003A1726"/>
    <w:rsid w:val="003A18BF"/>
    <w:rsid w:val="003A18F2"/>
    <w:rsid w:val="003A1D6D"/>
    <w:rsid w:val="003A1D94"/>
    <w:rsid w:val="003A1E62"/>
    <w:rsid w:val="003A1EB5"/>
    <w:rsid w:val="003A1FB4"/>
    <w:rsid w:val="003A20A2"/>
    <w:rsid w:val="003A21A6"/>
    <w:rsid w:val="003A2384"/>
    <w:rsid w:val="003A24C9"/>
    <w:rsid w:val="003A2993"/>
    <w:rsid w:val="003A2ACB"/>
    <w:rsid w:val="003A2AD0"/>
    <w:rsid w:val="003A2C22"/>
    <w:rsid w:val="003A2C59"/>
    <w:rsid w:val="003A2C9F"/>
    <w:rsid w:val="003A2DCD"/>
    <w:rsid w:val="003A2DDF"/>
    <w:rsid w:val="003A2F05"/>
    <w:rsid w:val="003A2F18"/>
    <w:rsid w:val="003A2FB0"/>
    <w:rsid w:val="003A310C"/>
    <w:rsid w:val="003A3187"/>
    <w:rsid w:val="003A328D"/>
    <w:rsid w:val="003A3457"/>
    <w:rsid w:val="003A3552"/>
    <w:rsid w:val="003A36F6"/>
    <w:rsid w:val="003A37CC"/>
    <w:rsid w:val="003A384F"/>
    <w:rsid w:val="003A3EFF"/>
    <w:rsid w:val="003A3F43"/>
    <w:rsid w:val="003A3F6E"/>
    <w:rsid w:val="003A3FEE"/>
    <w:rsid w:val="003A4354"/>
    <w:rsid w:val="003A43F1"/>
    <w:rsid w:val="003A4436"/>
    <w:rsid w:val="003A453B"/>
    <w:rsid w:val="003A456D"/>
    <w:rsid w:val="003A4575"/>
    <w:rsid w:val="003A45E0"/>
    <w:rsid w:val="003A4673"/>
    <w:rsid w:val="003A4745"/>
    <w:rsid w:val="003A47B2"/>
    <w:rsid w:val="003A4A08"/>
    <w:rsid w:val="003A4A44"/>
    <w:rsid w:val="003A4BE1"/>
    <w:rsid w:val="003A4BF4"/>
    <w:rsid w:val="003A4E54"/>
    <w:rsid w:val="003A4FA3"/>
    <w:rsid w:val="003A50BA"/>
    <w:rsid w:val="003A5132"/>
    <w:rsid w:val="003A5141"/>
    <w:rsid w:val="003A516A"/>
    <w:rsid w:val="003A53F3"/>
    <w:rsid w:val="003A57F4"/>
    <w:rsid w:val="003A5840"/>
    <w:rsid w:val="003A59FA"/>
    <w:rsid w:val="003A5A75"/>
    <w:rsid w:val="003A5CE6"/>
    <w:rsid w:val="003A5DB9"/>
    <w:rsid w:val="003A5F17"/>
    <w:rsid w:val="003A5F1F"/>
    <w:rsid w:val="003A5FAC"/>
    <w:rsid w:val="003A6105"/>
    <w:rsid w:val="003A6217"/>
    <w:rsid w:val="003A6300"/>
    <w:rsid w:val="003A65B2"/>
    <w:rsid w:val="003A65C3"/>
    <w:rsid w:val="003A66D0"/>
    <w:rsid w:val="003A6792"/>
    <w:rsid w:val="003A679E"/>
    <w:rsid w:val="003A6875"/>
    <w:rsid w:val="003A68F2"/>
    <w:rsid w:val="003A6933"/>
    <w:rsid w:val="003A6936"/>
    <w:rsid w:val="003A6BE7"/>
    <w:rsid w:val="003A6EA4"/>
    <w:rsid w:val="003A6F5E"/>
    <w:rsid w:val="003A6F74"/>
    <w:rsid w:val="003A6FD3"/>
    <w:rsid w:val="003A7035"/>
    <w:rsid w:val="003A72B4"/>
    <w:rsid w:val="003A750E"/>
    <w:rsid w:val="003A777A"/>
    <w:rsid w:val="003A784B"/>
    <w:rsid w:val="003A79F1"/>
    <w:rsid w:val="003A7AAA"/>
    <w:rsid w:val="003A7B6C"/>
    <w:rsid w:val="003A7CBE"/>
    <w:rsid w:val="003A7D9E"/>
    <w:rsid w:val="003A7DBA"/>
    <w:rsid w:val="003A7DCF"/>
    <w:rsid w:val="003A7EB2"/>
    <w:rsid w:val="003B0179"/>
    <w:rsid w:val="003B02C0"/>
    <w:rsid w:val="003B0570"/>
    <w:rsid w:val="003B0680"/>
    <w:rsid w:val="003B070D"/>
    <w:rsid w:val="003B0716"/>
    <w:rsid w:val="003B0976"/>
    <w:rsid w:val="003B0A0B"/>
    <w:rsid w:val="003B0A86"/>
    <w:rsid w:val="003B0A91"/>
    <w:rsid w:val="003B0D13"/>
    <w:rsid w:val="003B0DA5"/>
    <w:rsid w:val="003B0F2B"/>
    <w:rsid w:val="003B0FA7"/>
    <w:rsid w:val="003B152C"/>
    <w:rsid w:val="003B15EE"/>
    <w:rsid w:val="003B1640"/>
    <w:rsid w:val="003B175F"/>
    <w:rsid w:val="003B1775"/>
    <w:rsid w:val="003B1894"/>
    <w:rsid w:val="003B18CC"/>
    <w:rsid w:val="003B19A0"/>
    <w:rsid w:val="003B1A44"/>
    <w:rsid w:val="003B1E46"/>
    <w:rsid w:val="003B20B4"/>
    <w:rsid w:val="003B2356"/>
    <w:rsid w:val="003B235E"/>
    <w:rsid w:val="003B242F"/>
    <w:rsid w:val="003B2516"/>
    <w:rsid w:val="003B2538"/>
    <w:rsid w:val="003B25B5"/>
    <w:rsid w:val="003B27E3"/>
    <w:rsid w:val="003B27E5"/>
    <w:rsid w:val="003B2C96"/>
    <w:rsid w:val="003B2C9C"/>
    <w:rsid w:val="003B2D4E"/>
    <w:rsid w:val="003B2D6D"/>
    <w:rsid w:val="003B30D1"/>
    <w:rsid w:val="003B31A7"/>
    <w:rsid w:val="003B328A"/>
    <w:rsid w:val="003B33B1"/>
    <w:rsid w:val="003B37F4"/>
    <w:rsid w:val="003B39FB"/>
    <w:rsid w:val="003B3AB4"/>
    <w:rsid w:val="003B3DFC"/>
    <w:rsid w:val="003B3E48"/>
    <w:rsid w:val="003B3FBF"/>
    <w:rsid w:val="003B408C"/>
    <w:rsid w:val="003B4128"/>
    <w:rsid w:val="003B427A"/>
    <w:rsid w:val="003B44EA"/>
    <w:rsid w:val="003B4506"/>
    <w:rsid w:val="003B476F"/>
    <w:rsid w:val="003B498B"/>
    <w:rsid w:val="003B4A9D"/>
    <w:rsid w:val="003B4AA8"/>
    <w:rsid w:val="003B4ABB"/>
    <w:rsid w:val="003B4D2E"/>
    <w:rsid w:val="003B4F58"/>
    <w:rsid w:val="003B5048"/>
    <w:rsid w:val="003B5173"/>
    <w:rsid w:val="003B532E"/>
    <w:rsid w:val="003B5651"/>
    <w:rsid w:val="003B57A9"/>
    <w:rsid w:val="003B5A38"/>
    <w:rsid w:val="003B5B92"/>
    <w:rsid w:val="003B5BB6"/>
    <w:rsid w:val="003B5BB8"/>
    <w:rsid w:val="003B5E10"/>
    <w:rsid w:val="003B5E5E"/>
    <w:rsid w:val="003B5ED2"/>
    <w:rsid w:val="003B6170"/>
    <w:rsid w:val="003B641C"/>
    <w:rsid w:val="003B645D"/>
    <w:rsid w:val="003B6533"/>
    <w:rsid w:val="003B6674"/>
    <w:rsid w:val="003B66DF"/>
    <w:rsid w:val="003B673B"/>
    <w:rsid w:val="003B68C0"/>
    <w:rsid w:val="003B693F"/>
    <w:rsid w:val="003B6A89"/>
    <w:rsid w:val="003B6AE2"/>
    <w:rsid w:val="003B6D56"/>
    <w:rsid w:val="003B6DFD"/>
    <w:rsid w:val="003B701D"/>
    <w:rsid w:val="003B7163"/>
    <w:rsid w:val="003B7352"/>
    <w:rsid w:val="003B7513"/>
    <w:rsid w:val="003B7551"/>
    <w:rsid w:val="003B75E4"/>
    <w:rsid w:val="003B7601"/>
    <w:rsid w:val="003B7749"/>
    <w:rsid w:val="003B7775"/>
    <w:rsid w:val="003B7837"/>
    <w:rsid w:val="003B7931"/>
    <w:rsid w:val="003B7A70"/>
    <w:rsid w:val="003B7B76"/>
    <w:rsid w:val="003B7DAB"/>
    <w:rsid w:val="003C00DF"/>
    <w:rsid w:val="003C00EB"/>
    <w:rsid w:val="003C018B"/>
    <w:rsid w:val="003C01DF"/>
    <w:rsid w:val="003C022C"/>
    <w:rsid w:val="003C03B7"/>
    <w:rsid w:val="003C0605"/>
    <w:rsid w:val="003C07E3"/>
    <w:rsid w:val="003C0883"/>
    <w:rsid w:val="003C0955"/>
    <w:rsid w:val="003C0A80"/>
    <w:rsid w:val="003C0BF5"/>
    <w:rsid w:val="003C10E0"/>
    <w:rsid w:val="003C1147"/>
    <w:rsid w:val="003C11E0"/>
    <w:rsid w:val="003C12B6"/>
    <w:rsid w:val="003C12C7"/>
    <w:rsid w:val="003C13C8"/>
    <w:rsid w:val="003C13EB"/>
    <w:rsid w:val="003C1409"/>
    <w:rsid w:val="003C1626"/>
    <w:rsid w:val="003C1903"/>
    <w:rsid w:val="003C1936"/>
    <w:rsid w:val="003C1B20"/>
    <w:rsid w:val="003C1BF3"/>
    <w:rsid w:val="003C1C10"/>
    <w:rsid w:val="003C1D48"/>
    <w:rsid w:val="003C1DFE"/>
    <w:rsid w:val="003C1F3D"/>
    <w:rsid w:val="003C21C7"/>
    <w:rsid w:val="003C2336"/>
    <w:rsid w:val="003C2518"/>
    <w:rsid w:val="003C272E"/>
    <w:rsid w:val="003C27A4"/>
    <w:rsid w:val="003C28F3"/>
    <w:rsid w:val="003C294E"/>
    <w:rsid w:val="003C2997"/>
    <w:rsid w:val="003C2CDE"/>
    <w:rsid w:val="003C2DAF"/>
    <w:rsid w:val="003C2F98"/>
    <w:rsid w:val="003C2FF3"/>
    <w:rsid w:val="003C3001"/>
    <w:rsid w:val="003C30C0"/>
    <w:rsid w:val="003C3132"/>
    <w:rsid w:val="003C31D2"/>
    <w:rsid w:val="003C32A2"/>
    <w:rsid w:val="003C33A3"/>
    <w:rsid w:val="003C33AD"/>
    <w:rsid w:val="003C344B"/>
    <w:rsid w:val="003C3528"/>
    <w:rsid w:val="003C3910"/>
    <w:rsid w:val="003C3958"/>
    <w:rsid w:val="003C3993"/>
    <w:rsid w:val="003C39C7"/>
    <w:rsid w:val="003C3EC3"/>
    <w:rsid w:val="003C4141"/>
    <w:rsid w:val="003C42E1"/>
    <w:rsid w:val="003C4323"/>
    <w:rsid w:val="003C460F"/>
    <w:rsid w:val="003C46F1"/>
    <w:rsid w:val="003C485C"/>
    <w:rsid w:val="003C4AA7"/>
    <w:rsid w:val="003C529C"/>
    <w:rsid w:val="003C52A0"/>
    <w:rsid w:val="003C53C6"/>
    <w:rsid w:val="003C5488"/>
    <w:rsid w:val="003C548C"/>
    <w:rsid w:val="003C57C1"/>
    <w:rsid w:val="003C59C5"/>
    <w:rsid w:val="003C5A50"/>
    <w:rsid w:val="003C5AE2"/>
    <w:rsid w:val="003C5BA9"/>
    <w:rsid w:val="003C5BBD"/>
    <w:rsid w:val="003C5C79"/>
    <w:rsid w:val="003C5CA7"/>
    <w:rsid w:val="003C5CBC"/>
    <w:rsid w:val="003C5CEA"/>
    <w:rsid w:val="003C5FF3"/>
    <w:rsid w:val="003C61AD"/>
    <w:rsid w:val="003C6473"/>
    <w:rsid w:val="003C6476"/>
    <w:rsid w:val="003C64A3"/>
    <w:rsid w:val="003C659B"/>
    <w:rsid w:val="003C65ED"/>
    <w:rsid w:val="003C6696"/>
    <w:rsid w:val="003C6709"/>
    <w:rsid w:val="003C672D"/>
    <w:rsid w:val="003C68C7"/>
    <w:rsid w:val="003C6913"/>
    <w:rsid w:val="003C6A73"/>
    <w:rsid w:val="003C6ACC"/>
    <w:rsid w:val="003C6C63"/>
    <w:rsid w:val="003C6C7A"/>
    <w:rsid w:val="003C6C89"/>
    <w:rsid w:val="003C6EF7"/>
    <w:rsid w:val="003C707F"/>
    <w:rsid w:val="003C70AC"/>
    <w:rsid w:val="003C71E0"/>
    <w:rsid w:val="003C7209"/>
    <w:rsid w:val="003C72AD"/>
    <w:rsid w:val="003C7498"/>
    <w:rsid w:val="003C775E"/>
    <w:rsid w:val="003C7B47"/>
    <w:rsid w:val="003C7E08"/>
    <w:rsid w:val="003C7E16"/>
    <w:rsid w:val="003C7ED1"/>
    <w:rsid w:val="003D009B"/>
    <w:rsid w:val="003D0235"/>
    <w:rsid w:val="003D0247"/>
    <w:rsid w:val="003D026D"/>
    <w:rsid w:val="003D02E9"/>
    <w:rsid w:val="003D06B3"/>
    <w:rsid w:val="003D0820"/>
    <w:rsid w:val="003D08C1"/>
    <w:rsid w:val="003D0ACD"/>
    <w:rsid w:val="003D0D72"/>
    <w:rsid w:val="003D0F88"/>
    <w:rsid w:val="003D107C"/>
    <w:rsid w:val="003D10D5"/>
    <w:rsid w:val="003D1515"/>
    <w:rsid w:val="003D1AC5"/>
    <w:rsid w:val="003D1C61"/>
    <w:rsid w:val="003D1D55"/>
    <w:rsid w:val="003D1D7A"/>
    <w:rsid w:val="003D1DEA"/>
    <w:rsid w:val="003D1FBF"/>
    <w:rsid w:val="003D24AA"/>
    <w:rsid w:val="003D2759"/>
    <w:rsid w:val="003D27A4"/>
    <w:rsid w:val="003D2C9C"/>
    <w:rsid w:val="003D2DC9"/>
    <w:rsid w:val="003D325C"/>
    <w:rsid w:val="003D327A"/>
    <w:rsid w:val="003D33C7"/>
    <w:rsid w:val="003D354D"/>
    <w:rsid w:val="003D368B"/>
    <w:rsid w:val="003D384F"/>
    <w:rsid w:val="003D38A6"/>
    <w:rsid w:val="003D38BB"/>
    <w:rsid w:val="003D3A7D"/>
    <w:rsid w:val="003D3E21"/>
    <w:rsid w:val="003D4190"/>
    <w:rsid w:val="003D44E5"/>
    <w:rsid w:val="003D44FE"/>
    <w:rsid w:val="003D49E1"/>
    <w:rsid w:val="003D4C0E"/>
    <w:rsid w:val="003D4C81"/>
    <w:rsid w:val="003D4E3D"/>
    <w:rsid w:val="003D4F83"/>
    <w:rsid w:val="003D51BB"/>
    <w:rsid w:val="003D5455"/>
    <w:rsid w:val="003D56A2"/>
    <w:rsid w:val="003D5854"/>
    <w:rsid w:val="003D5935"/>
    <w:rsid w:val="003D59A5"/>
    <w:rsid w:val="003D59D3"/>
    <w:rsid w:val="003D5A3E"/>
    <w:rsid w:val="003D5A98"/>
    <w:rsid w:val="003D5C6D"/>
    <w:rsid w:val="003D5D38"/>
    <w:rsid w:val="003D5E15"/>
    <w:rsid w:val="003D5E43"/>
    <w:rsid w:val="003D5EA3"/>
    <w:rsid w:val="003D5FB1"/>
    <w:rsid w:val="003D6045"/>
    <w:rsid w:val="003D605C"/>
    <w:rsid w:val="003D6092"/>
    <w:rsid w:val="003D60A5"/>
    <w:rsid w:val="003D6170"/>
    <w:rsid w:val="003D65E8"/>
    <w:rsid w:val="003D69B7"/>
    <w:rsid w:val="003D69CD"/>
    <w:rsid w:val="003D6C1B"/>
    <w:rsid w:val="003D6C59"/>
    <w:rsid w:val="003D6E47"/>
    <w:rsid w:val="003D6F90"/>
    <w:rsid w:val="003D7060"/>
    <w:rsid w:val="003D70F3"/>
    <w:rsid w:val="003D7283"/>
    <w:rsid w:val="003D72FE"/>
    <w:rsid w:val="003D7314"/>
    <w:rsid w:val="003D7378"/>
    <w:rsid w:val="003D7705"/>
    <w:rsid w:val="003D797A"/>
    <w:rsid w:val="003D7B03"/>
    <w:rsid w:val="003D7CED"/>
    <w:rsid w:val="003D7D55"/>
    <w:rsid w:val="003D7E4C"/>
    <w:rsid w:val="003D7F7D"/>
    <w:rsid w:val="003E0088"/>
    <w:rsid w:val="003E014B"/>
    <w:rsid w:val="003E01D9"/>
    <w:rsid w:val="003E0360"/>
    <w:rsid w:val="003E04B3"/>
    <w:rsid w:val="003E06CB"/>
    <w:rsid w:val="003E0A5B"/>
    <w:rsid w:val="003E0A5D"/>
    <w:rsid w:val="003E0D12"/>
    <w:rsid w:val="003E0D81"/>
    <w:rsid w:val="003E0DCE"/>
    <w:rsid w:val="003E0F2A"/>
    <w:rsid w:val="003E1145"/>
    <w:rsid w:val="003E11AF"/>
    <w:rsid w:val="003E145C"/>
    <w:rsid w:val="003E14DD"/>
    <w:rsid w:val="003E15B2"/>
    <w:rsid w:val="003E1671"/>
    <w:rsid w:val="003E16E5"/>
    <w:rsid w:val="003E173D"/>
    <w:rsid w:val="003E1768"/>
    <w:rsid w:val="003E18D7"/>
    <w:rsid w:val="003E1A8C"/>
    <w:rsid w:val="003E1C0E"/>
    <w:rsid w:val="003E1CC2"/>
    <w:rsid w:val="003E1CD5"/>
    <w:rsid w:val="003E1DA6"/>
    <w:rsid w:val="003E1E1E"/>
    <w:rsid w:val="003E21AF"/>
    <w:rsid w:val="003E225A"/>
    <w:rsid w:val="003E2496"/>
    <w:rsid w:val="003E24C5"/>
    <w:rsid w:val="003E24F2"/>
    <w:rsid w:val="003E264E"/>
    <w:rsid w:val="003E266A"/>
    <w:rsid w:val="003E285E"/>
    <w:rsid w:val="003E286F"/>
    <w:rsid w:val="003E290D"/>
    <w:rsid w:val="003E29CF"/>
    <w:rsid w:val="003E2D24"/>
    <w:rsid w:val="003E2F73"/>
    <w:rsid w:val="003E318D"/>
    <w:rsid w:val="003E32F5"/>
    <w:rsid w:val="003E3389"/>
    <w:rsid w:val="003E3479"/>
    <w:rsid w:val="003E34B5"/>
    <w:rsid w:val="003E3653"/>
    <w:rsid w:val="003E39CF"/>
    <w:rsid w:val="003E3BB4"/>
    <w:rsid w:val="003E3D3B"/>
    <w:rsid w:val="003E3EEE"/>
    <w:rsid w:val="003E4010"/>
    <w:rsid w:val="003E409F"/>
    <w:rsid w:val="003E4166"/>
    <w:rsid w:val="003E43B0"/>
    <w:rsid w:val="003E4611"/>
    <w:rsid w:val="003E47D9"/>
    <w:rsid w:val="003E48A6"/>
    <w:rsid w:val="003E48BF"/>
    <w:rsid w:val="003E4ABB"/>
    <w:rsid w:val="003E513E"/>
    <w:rsid w:val="003E52DD"/>
    <w:rsid w:val="003E5381"/>
    <w:rsid w:val="003E551F"/>
    <w:rsid w:val="003E574E"/>
    <w:rsid w:val="003E57D9"/>
    <w:rsid w:val="003E5859"/>
    <w:rsid w:val="003E5886"/>
    <w:rsid w:val="003E5C52"/>
    <w:rsid w:val="003E5D48"/>
    <w:rsid w:val="003E5D4B"/>
    <w:rsid w:val="003E5E54"/>
    <w:rsid w:val="003E5F4B"/>
    <w:rsid w:val="003E5FD6"/>
    <w:rsid w:val="003E61A3"/>
    <w:rsid w:val="003E6221"/>
    <w:rsid w:val="003E62C5"/>
    <w:rsid w:val="003E6321"/>
    <w:rsid w:val="003E6471"/>
    <w:rsid w:val="003E683B"/>
    <w:rsid w:val="003E6CD5"/>
    <w:rsid w:val="003E6CEB"/>
    <w:rsid w:val="003E6CF1"/>
    <w:rsid w:val="003E6DF8"/>
    <w:rsid w:val="003E6E9C"/>
    <w:rsid w:val="003E7077"/>
    <w:rsid w:val="003E71B5"/>
    <w:rsid w:val="003E7495"/>
    <w:rsid w:val="003E75D5"/>
    <w:rsid w:val="003E76CB"/>
    <w:rsid w:val="003E77CF"/>
    <w:rsid w:val="003E78F1"/>
    <w:rsid w:val="003E790E"/>
    <w:rsid w:val="003E7C69"/>
    <w:rsid w:val="003E7DA4"/>
    <w:rsid w:val="003E7DE2"/>
    <w:rsid w:val="003E7F11"/>
    <w:rsid w:val="003E7FD7"/>
    <w:rsid w:val="003F06DC"/>
    <w:rsid w:val="003F0738"/>
    <w:rsid w:val="003F0758"/>
    <w:rsid w:val="003F08DB"/>
    <w:rsid w:val="003F08F7"/>
    <w:rsid w:val="003F0A5C"/>
    <w:rsid w:val="003F0A75"/>
    <w:rsid w:val="003F0A92"/>
    <w:rsid w:val="003F0B11"/>
    <w:rsid w:val="003F0B31"/>
    <w:rsid w:val="003F0D40"/>
    <w:rsid w:val="003F0E08"/>
    <w:rsid w:val="003F1019"/>
    <w:rsid w:val="003F102C"/>
    <w:rsid w:val="003F1088"/>
    <w:rsid w:val="003F1136"/>
    <w:rsid w:val="003F13B4"/>
    <w:rsid w:val="003F13DE"/>
    <w:rsid w:val="003F15AE"/>
    <w:rsid w:val="003F17CE"/>
    <w:rsid w:val="003F1A02"/>
    <w:rsid w:val="003F1B0D"/>
    <w:rsid w:val="003F1BDF"/>
    <w:rsid w:val="003F1C72"/>
    <w:rsid w:val="003F1FBA"/>
    <w:rsid w:val="003F203C"/>
    <w:rsid w:val="003F2276"/>
    <w:rsid w:val="003F2355"/>
    <w:rsid w:val="003F23CD"/>
    <w:rsid w:val="003F26FC"/>
    <w:rsid w:val="003F281E"/>
    <w:rsid w:val="003F28B1"/>
    <w:rsid w:val="003F2A47"/>
    <w:rsid w:val="003F2A54"/>
    <w:rsid w:val="003F2B53"/>
    <w:rsid w:val="003F2E21"/>
    <w:rsid w:val="003F3090"/>
    <w:rsid w:val="003F32CF"/>
    <w:rsid w:val="003F35D6"/>
    <w:rsid w:val="003F370E"/>
    <w:rsid w:val="003F3762"/>
    <w:rsid w:val="003F386F"/>
    <w:rsid w:val="003F3AA2"/>
    <w:rsid w:val="003F3AAB"/>
    <w:rsid w:val="003F3C03"/>
    <w:rsid w:val="003F3FF4"/>
    <w:rsid w:val="003F4024"/>
    <w:rsid w:val="003F4133"/>
    <w:rsid w:val="003F4206"/>
    <w:rsid w:val="003F4254"/>
    <w:rsid w:val="003F4351"/>
    <w:rsid w:val="003F487B"/>
    <w:rsid w:val="003F48BC"/>
    <w:rsid w:val="003F48E2"/>
    <w:rsid w:val="003F48EB"/>
    <w:rsid w:val="003F496D"/>
    <w:rsid w:val="003F4DA9"/>
    <w:rsid w:val="003F4DDE"/>
    <w:rsid w:val="003F5319"/>
    <w:rsid w:val="003F5412"/>
    <w:rsid w:val="003F55AE"/>
    <w:rsid w:val="003F576B"/>
    <w:rsid w:val="003F57DE"/>
    <w:rsid w:val="003F58BA"/>
    <w:rsid w:val="003F5BEC"/>
    <w:rsid w:val="003F5BF6"/>
    <w:rsid w:val="003F5C63"/>
    <w:rsid w:val="003F5D30"/>
    <w:rsid w:val="003F5E2E"/>
    <w:rsid w:val="003F5EB6"/>
    <w:rsid w:val="003F648D"/>
    <w:rsid w:val="003F67F2"/>
    <w:rsid w:val="003F6CCA"/>
    <w:rsid w:val="003F6EC1"/>
    <w:rsid w:val="003F7107"/>
    <w:rsid w:val="003F74E9"/>
    <w:rsid w:val="003F7638"/>
    <w:rsid w:val="003F7717"/>
    <w:rsid w:val="003F777A"/>
    <w:rsid w:val="003F7902"/>
    <w:rsid w:val="003F7AE5"/>
    <w:rsid w:val="003F7CDF"/>
    <w:rsid w:val="003F7E03"/>
    <w:rsid w:val="003F7FC0"/>
    <w:rsid w:val="003F7FDA"/>
    <w:rsid w:val="00400097"/>
    <w:rsid w:val="00400362"/>
    <w:rsid w:val="004003B0"/>
    <w:rsid w:val="00400501"/>
    <w:rsid w:val="00400592"/>
    <w:rsid w:val="00400645"/>
    <w:rsid w:val="0040068E"/>
    <w:rsid w:val="004006C9"/>
    <w:rsid w:val="00400957"/>
    <w:rsid w:val="004009B9"/>
    <w:rsid w:val="00400A22"/>
    <w:rsid w:val="00400B1A"/>
    <w:rsid w:val="00400E7B"/>
    <w:rsid w:val="00400F08"/>
    <w:rsid w:val="004010A5"/>
    <w:rsid w:val="004014DF"/>
    <w:rsid w:val="0040157E"/>
    <w:rsid w:val="004015F9"/>
    <w:rsid w:val="00401618"/>
    <w:rsid w:val="00401A48"/>
    <w:rsid w:val="00401C54"/>
    <w:rsid w:val="00401D93"/>
    <w:rsid w:val="00401D9E"/>
    <w:rsid w:val="00401E66"/>
    <w:rsid w:val="00401F21"/>
    <w:rsid w:val="00401F7C"/>
    <w:rsid w:val="0040205C"/>
    <w:rsid w:val="004020A9"/>
    <w:rsid w:val="004023A0"/>
    <w:rsid w:val="00402536"/>
    <w:rsid w:val="00402768"/>
    <w:rsid w:val="004027C1"/>
    <w:rsid w:val="004027E2"/>
    <w:rsid w:val="0040280C"/>
    <w:rsid w:val="00402860"/>
    <w:rsid w:val="004029AE"/>
    <w:rsid w:val="00402AC0"/>
    <w:rsid w:val="00402B0F"/>
    <w:rsid w:val="00402BC7"/>
    <w:rsid w:val="00402CDD"/>
    <w:rsid w:val="00402FF0"/>
    <w:rsid w:val="00403065"/>
    <w:rsid w:val="004033AE"/>
    <w:rsid w:val="004033D6"/>
    <w:rsid w:val="0040365A"/>
    <w:rsid w:val="0040373D"/>
    <w:rsid w:val="004038EB"/>
    <w:rsid w:val="00403926"/>
    <w:rsid w:val="00403A29"/>
    <w:rsid w:val="00403B39"/>
    <w:rsid w:val="00403B43"/>
    <w:rsid w:val="00403BFE"/>
    <w:rsid w:val="00403CD8"/>
    <w:rsid w:val="00403CE5"/>
    <w:rsid w:val="00403E4F"/>
    <w:rsid w:val="00403F5E"/>
    <w:rsid w:val="00404250"/>
    <w:rsid w:val="004042A9"/>
    <w:rsid w:val="0040431A"/>
    <w:rsid w:val="00404565"/>
    <w:rsid w:val="0040464D"/>
    <w:rsid w:val="004047ED"/>
    <w:rsid w:val="00404981"/>
    <w:rsid w:val="00404B4D"/>
    <w:rsid w:val="00404BFE"/>
    <w:rsid w:val="00404D40"/>
    <w:rsid w:val="00404DBA"/>
    <w:rsid w:val="00404E69"/>
    <w:rsid w:val="00404E8E"/>
    <w:rsid w:val="00404F22"/>
    <w:rsid w:val="00404FF5"/>
    <w:rsid w:val="004055AA"/>
    <w:rsid w:val="004055DE"/>
    <w:rsid w:val="00405603"/>
    <w:rsid w:val="00405615"/>
    <w:rsid w:val="00405727"/>
    <w:rsid w:val="00405797"/>
    <w:rsid w:val="004057C3"/>
    <w:rsid w:val="00405A68"/>
    <w:rsid w:val="00405AE6"/>
    <w:rsid w:val="00405B8A"/>
    <w:rsid w:val="00405DEB"/>
    <w:rsid w:val="00405E89"/>
    <w:rsid w:val="00405F25"/>
    <w:rsid w:val="00405F2B"/>
    <w:rsid w:val="00405F72"/>
    <w:rsid w:val="004061E9"/>
    <w:rsid w:val="0040629F"/>
    <w:rsid w:val="00406309"/>
    <w:rsid w:val="00406428"/>
    <w:rsid w:val="004065DB"/>
    <w:rsid w:val="004065E9"/>
    <w:rsid w:val="0040663E"/>
    <w:rsid w:val="00406706"/>
    <w:rsid w:val="00406745"/>
    <w:rsid w:val="004068D1"/>
    <w:rsid w:val="00406CB7"/>
    <w:rsid w:val="00406CFF"/>
    <w:rsid w:val="00406D89"/>
    <w:rsid w:val="00406E2E"/>
    <w:rsid w:val="00406FCF"/>
    <w:rsid w:val="004070C5"/>
    <w:rsid w:val="0040720D"/>
    <w:rsid w:val="004072CB"/>
    <w:rsid w:val="0040732F"/>
    <w:rsid w:val="00407448"/>
    <w:rsid w:val="004074C3"/>
    <w:rsid w:val="004074FF"/>
    <w:rsid w:val="0040752A"/>
    <w:rsid w:val="00407596"/>
    <w:rsid w:val="004075DC"/>
    <w:rsid w:val="00407687"/>
    <w:rsid w:val="004079DD"/>
    <w:rsid w:val="004079EE"/>
    <w:rsid w:val="00407B48"/>
    <w:rsid w:val="00407CBD"/>
    <w:rsid w:val="00407DDB"/>
    <w:rsid w:val="0041000D"/>
    <w:rsid w:val="00410017"/>
    <w:rsid w:val="00410224"/>
    <w:rsid w:val="00410365"/>
    <w:rsid w:val="00410588"/>
    <w:rsid w:val="004106A3"/>
    <w:rsid w:val="004107CB"/>
    <w:rsid w:val="00410A6E"/>
    <w:rsid w:val="00410BB9"/>
    <w:rsid w:val="00410E28"/>
    <w:rsid w:val="00410E8D"/>
    <w:rsid w:val="0041104D"/>
    <w:rsid w:val="00411323"/>
    <w:rsid w:val="004116AE"/>
    <w:rsid w:val="00411731"/>
    <w:rsid w:val="004117D2"/>
    <w:rsid w:val="004119B1"/>
    <w:rsid w:val="00411A0E"/>
    <w:rsid w:val="00411A3F"/>
    <w:rsid w:val="00411A44"/>
    <w:rsid w:val="00411AC5"/>
    <w:rsid w:val="00411DFF"/>
    <w:rsid w:val="00411FFB"/>
    <w:rsid w:val="0041200E"/>
    <w:rsid w:val="0041204B"/>
    <w:rsid w:val="004122DE"/>
    <w:rsid w:val="004123AC"/>
    <w:rsid w:val="0041252C"/>
    <w:rsid w:val="00412963"/>
    <w:rsid w:val="00412A80"/>
    <w:rsid w:val="00412BCF"/>
    <w:rsid w:val="00412ED4"/>
    <w:rsid w:val="00412F5C"/>
    <w:rsid w:val="00412FFC"/>
    <w:rsid w:val="00413039"/>
    <w:rsid w:val="004130CB"/>
    <w:rsid w:val="0041310A"/>
    <w:rsid w:val="00413575"/>
    <w:rsid w:val="004135F0"/>
    <w:rsid w:val="004137A5"/>
    <w:rsid w:val="004137FD"/>
    <w:rsid w:val="00413809"/>
    <w:rsid w:val="0041389E"/>
    <w:rsid w:val="004138B4"/>
    <w:rsid w:val="00413926"/>
    <w:rsid w:val="00413B55"/>
    <w:rsid w:val="00413E77"/>
    <w:rsid w:val="0041400F"/>
    <w:rsid w:val="00414073"/>
    <w:rsid w:val="004142CB"/>
    <w:rsid w:val="00414481"/>
    <w:rsid w:val="004146EC"/>
    <w:rsid w:val="0041474A"/>
    <w:rsid w:val="0041479E"/>
    <w:rsid w:val="00414AEC"/>
    <w:rsid w:val="00415445"/>
    <w:rsid w:val="00415554"/>
    <w:rsid w:val="00415653"/>
    <w:rsid w:val="00415878"/>
    <w:rsid w:val="004158DC"/>
    <w:rsid w:val="00415E63"/>
    <w:rsid w:val="00415E6F"/>
    <w:rsid w:val="00415FFD"/>
    <w:rsid w:val="0041602A"/>
    <w:rsid w:val="00416157"/>
    <w:rsid w:val="00416158"/>
    <w:rsid w:val="0041620F"/>
    <w:rsid w:val="00416223"/>
    <w:rsid w:val="004162B9"/>
    <w:rsid w:val="00416318"/>
    <w:rsid w:val="00416393"/>
    <w:rsid w:val="0041655F"/>
    <w:rsid w:val="004165BE"/>
    <w:rsid w:val="00416828"/>
    <w:rsid w:val="00416957"/>
    <w:rsid w:val="00416A3C"/>
    <w:rsid w:val="00416B5B"/>
    <w:rsid w:val="00416B7A"/>
    <w:rsid w:val="00416E54"/>
    <w:rsid w:val="004170B7"/>
    <w:rsid w:val="00417173"/>
    <w:rsid w:val="00417579"/>
    <w:rsid w:val="004175D5"/>
    <w:rsid w:val="0041763F"/>
    <w:rsid w:val="0041789F"/>
    <w:rsid w:val="00417B5A"/>
    <w:rsid w:val="00417C8A"/>
    <w:rsid w:val="00420433"/>
    <w:rsid w:val="004204A2"/>
    <w:rsid w:val="004206E5"/>
    <w:rsid w:val="0042085E"/>
    <w:rsid w:val="00420964"/>
    <w:rsid w:val="00420AB2"/>
    <w:rsid w:val="00420B69"/>
    <w:rsid w:val="00421069"/>
    <w:rsid w:val="00421425"/>
    <w:rsid w:val="0042166B"/>
    <w:rsid w:val="00421769"/>
    <w:rsid w:val="0042177F"/>
    <w:rsid w:val="00421857"/>
    <w:rsid w:val="004219B4"/>
    <w:rsid w:val="00421A32"/>
    <w:rsid w:val="00421B3D"/>
    <w:rsid w:val="00421C40"/>
    <w:rsid w:val="00421D11"/>
    <w:rsid w:val="00421D90"/>
    <w:rsid w:val="00421FF8"/>
    <w:rsid w:val="00422009"/>
    <w:rsid w:val="004220F9"/>
    <w:rsid w:val="004224C5"/>
    <w:rsid w:val="0042252C"/>
    <w:rsid w:val="004225C5"/>
    <w:rsid w:val="004225E2"/>
    <w:rsid w:val="00422921"/>
    <w:rsid w:val="00422A58"/>
    <w:rsid w:val="00422C9F"/>
    <w:rsid w:val="0042313D"/>
    <w:rsid w:val="00423315"/>
    <w:rsid w:val="004234F2"/>
    <w:rsid w:val="00423592"/>
    <w:rsid w:val="004235BA"/>
    <w:rsid w:val="004236D1"/>
    <w:rsid w:val="004236EE"/>
    <w:rsid w:val="00423895"/>
    <w:rsid w:val="004239B9"/>
    <w:rsid w:val="00423CE2"/>
    <w:rsid w:val="00423D2D"/>
    <w:rsid w:val="00423D4A"/>
    <w:rsid w:val="00423D7A"/>
    <w:rsid w:val="00423E09"/>
    <w:rsid w:val="00423E24"/>
    <w:rsid w:val="0042408E"/>
    <w:rsid w:val="00424187"/>
    <w:rsid w:val="00424219"/>
    <w:rsid w:val="0042421C"/>
    <w:rsid w:val="004242B1"/>
    <w:rsid w:val="004242C1"/>
    <w:rsid w:val="0042449E"/>
    <w:rsid w:val="00424733"/>
    <w:rsid w:val="00424814"/>
    <w:rsid w:val="0042485D"/>
    <w:rsid w:val="0042493D"/>
    <w:rsid w:val="004249E0"/>
    <w:rsid w:val="00424A0B"/>
    <w:rsid w:val="00424B4A"/>
    <w:rsid w:val="00424D69"/>
    <w:rsid w:val="00424DC5"/>
    <w:rsid w:val="0042526C"/>
    <w:rsid w:val="004252DA"/>
    <w:rsid w:val="004252DD"/>
    <w:rsid w:val="004253EF"/>
    <w:rsid w:val="004253F6"/>
    <w:rsid w:val="004254E3"/>
    <w:rsid w:val="00425ADC"/>
    <w:rsid w:val="00425F82"/>
    <w:rsid w:val="00426211"/>
    <w:rsid w:val="004262DC"/>
    <w:rsid w:val="004264D1"/>
    <w:rsid w:val="0042668C"/>
    <w:rsid w:val="0042674B"/>
    <w:rsid w:val="0042674F"/>
    <w:rsid w:val="00426754"/>
    <w:rsid w:val="00426878"/>
    <w:rsid w:val="00426880"/>
    <w:rsid w:val="004269D2"/>
    <w:rsid w:val="00426B14"/>
    <w:rsid w:val="00426CD5"/>
    <w:rsid w:val="00426D74"/>
    <w:rsid w:val="00426FCC"/>
    <w:rsid w:val="00427091"/>
    <w:rsid w:val="00427132"/>
    <w:rsid w:val="00427134"/>
    <w:rsid w:val="00427190"/>
    <w:rsid w:val="0042743A"/>
    <w:rsid w:val="0042748F"/>
    <w:rsid w:val="004274B4"/>
    <w:rsid w:val="004275BC"/>
    <w:rsid w:val="004275CD"/>
    <w:rsid w:val="004275D0"/>
    <w:rsid w:val="00427880"/>
    <w:rsid w:val="00427898"/>
    <w:rsid w:val="004278A3"/>
    <w:rsid w:val="00427D07"/>
    <w:rsid w:val="0043031B"/>
    <w:rsid w:val="0043050A"/>
    <w:rsid w:val="0043059C"/>
    <w:rsid w:val="00430617"/>
    <w:rsid w:val="004307B9"/>
    <w:rsid w:val="004307EB"/>
    <w:rsid w:val="004307F2"/>
    <w:rsid w:val="00430BB4"/>
    <w:rsid w:val="00430BF2"/>
    <w:rsid w:val="00430C49"/>
    <w:rsid w:val="0043107A"/>
    <w:rsid w:val="004310B1"/>
    <w:rsid w:val="004310BB"/>
    <w:rsid w:val="00431238"/>
    <w:rsid w:val="00431657"/>
    <w:rsid w:val="004317EB"/>
    <w:rsid w:val="004318B9"/>
    <w:rsid w:val="00431CA2"/>
    <w:rsid w:val="00431CC5"/>
    <w:rsid w:val="00431DD8"/>
    <w:rsid w:val="00431E06"/>
    <w:rsid w:val="00431E41"/>
    <w:rsid w:val="00431EBE"/>
    <w:rsid w:val="00432012"/>
    <w:rsid w:val="004323E4"/>
    <w:rsid w:val="004323EA"/>
    <w:rsid w:val="004325BE"/>
    <w:rsid w:val="004326AB"/>
    <w:rsid w:val="0043283C"/>
    <w:rsid w:val="0043289F"/>
    <w:rsid w:val="004328E8"/>
    <w:rsid w:val="00432ABE"/>
    <w:rsid w:val="00432B62"/>
    <w:rsid w:val="00432C70"/>
    <w:rsid w:val="00432C84"/>
    <w:rsid w:val="00432CD6"/>
    <w:rsid w:val="00432EE5"/>
    <w:rsid w:val="00432EF2"/>
    <w:rsid w:val="00432F05"/>
    <w:rsid w:val="00432FE3"/>
    <w:rsid w:val="004330A7"/>
    <w:rsid w:val="004333AB"/>
    <w:rsid w:val="00433461"/>
    <w:rsid w:val="004335A8"/>
    <w:rsid w:val="0043365C"/>
    <w:rsid w:val="0043366A"/>
    <w:rsid w:val="0043373F"/>
    <w:rsid w:val="0043378D"/>
    <w:rsid w:val="00433804"/>
    <w:rsid w:val="00433821"/>
    <w:rsid w:val="00433B8A"/>
    <w:rsid w:val="00433DD4"/>
    <w:rsid w:val="00433F58"/>
    <w:rsid w:val="00433F5E"/>
    <w:rsid w:val="0043427D"/>
    <w:rsid w:val="004343CB"/>
    <w:rsid w:val="004345AF"/>
    <w:rsid w:val="00434828"/>
    <w:rsid w:val="0043490D"/>
    <w:rsid w:val="004349FF"/>
    <w:rsid w:val="00434A27"/>
    <w:rsid w:val="00434ABA"/>
    <w:rsid w:val="00434B71"/>
    <w:rsid w:val="00434D70"/>
    <w:rsid w:val="00434D7C"/>
    <w:rsid w:val="004352BD"/>
    <w:rsid w:val="004353CB"/>
    <w:rsid w:val="0043565B"/>
    <w:rsid w:val="0043580D"/>
    <w:rsid w:val="00435919"/>
    <w:rsid w:val="00435992"/>
    <w:rsid w:val="00435C9B"/>
    <w:rsid w:val="00435D70"/>
    <w:rsid w:val="00435EFE"/>
    <w:rsid w:val="00436159"/>
    <w:rsid w:val="004361C8"/>
    <w:rsid w:val="004363CC"/>
    <w:rsid w:val="00436423"/>
    <w:rsid w:val="00436782"/>
    <w:rsid w:val="00436960"/>
    <w:rsid w:val="00436B4D"/>
    <w:rsid w:val="00436CCF"/>
    <w:rsid w:val="00436DFF"/>
    <w:rsid w:val="00436EFB"/>
    <w:rsid w:val="00436FFC"/>
    <w:rsid w:val="00437079"/>
    <w:rsid w:val="004371F3"/>
    <w:rsid w:val="00437211"/>
    <w:rsid w:val="00437290"/>
    <w:rsid w:val="004374A4"/>
    <w:rsid w:val="004374DC"/>
    <w:rsid w:val="0043750D"/>
    <w:rsid w:val="00437680"/>
    <w:rsid w:val="00437826"/>
    <w:rsid w:val="0043791D"/>
    <w:rsid w:val="00437996"/>
    <w:rsid w:val="00437AEB"/>
    <w:rsid w:val="00437B15"/>
    <w:rsid w:val="00437CD5"/>
    <w:rsid w:val="00437FCA"/>
    <w:rsid w:val="004400D5"/>
    <w:rsid w:val="0044039F"/>
    <w:rsid w:val="0044048A"/>
    <w:rsid w:val="0044065C"/>
    <w:rsid w:val="0044068F"/>
    <w:rsid w:val="004406C3"/>
    <w:rsid w:val="00440869"/>
    <w:rsid w:val="004408B5"/>
    <w:rsid w:val="00440A24"/>
    <w:rsid w:val="00440A56"/>
    <w:rsid w:val="00440B33"/>
    <w:rsid w:val="00440B4D"/>
    <w:rsid w:val="00440C98"/>
    <w:rsid w:val="00440C9F"/>
    <w:rsid w:val="00440D5D"/>
    <w:rsid w:val="00440DFF"/>
    <w:rsid w:val="00440E44"/>
    <w:rsid w:val="00440FA3"/>
    <w:rsid w:val="00441141"/>
    <w:rsid w:val="00441277"/>
    <w:rsid w:val="004412B4"/>
    <w:rsid w:val="004412D7"/>
    <w:rsid w:val="00441373"/>
    <w:rsid w:val="004414A9"/>
    <w:rsid w:val="004415B9"/>
    <w:rsid w:val="004418E9"/>
    <w:rsid w:val="00441A0D"/>
    <w:rsid w:val="00441A72"/>
    <w:rsid w:val="00441B06"/>
    <w:rsid w:val="00441CED"/>
    <w:rsid w:val="00441D79"/>
    <w:rsid w:val="00441E07"/>
    <w:rsid w:val="00441E4A"/>
    <w:rsid w:val="00441F43"/>
    <w:rsid w:val="00442021"/>
    <w:rsid w:val="00442070"/>
    <w:rsid w:val="00442456"/>
    <w:rsid w:val="00442532"/>
    <w:rsid w:val="00442892"/>
    <w:rsid w:val="00442A69"/>
    <w:rsid w:val="00442C43"/>
    <w:rsid w:val="00442D40"/>
    <w:rsid w:val="00442D75"/>
    <w:rsid w:val="00442DA7"/>
    <w:rsid w:val="00442DE6"/>
    <w:rsid w:val="00442F7B"/>
    <w:rsid w:val="00442F8B"/>
    <w:rsid w:val="00442FAC"/>
    <w:rsid w:val="00443084"/>
    <w:rsid w:val="00443090"/>
    <w:rsid w:val="00443146"/>
    <w:rsid w:val="0044314E"/>
    <w:rsid w:val="00443242"/>
    <w:rsid w:val="00443281"/>
    <w:rsid w:val="00443452"/>
    <w:rsid w:val="00443471"/>
    <w:rsid w:val="00443580"/>
    <w:rsid w:val="004435C4"/>
    <w:rsid w:val="004437A8"/>
    <w:rsid w:val="004437E6"/>
    <w:rsid w:val="00443B43"/>
    <w:rsid w:val="00443B63"/>
    <w:rsid w:val="00443BAD"/>
    <w:rsid w:val="00443C30"/>
    <w:rsid w:val="00443ECC"/>
    <w:rsid w:val="004441CE"/>
    <w:rsid w:val="004441D9"/>
    <w:rsid w:val="0044467B"/>
    <w:rsid w:val="00444720"/>
    <w:rsid w:val="00444815"/>
    <w:rsid w:val="004448FD"/>
    <w:rsid w:val="00444AC9"/>
    <w:rsid w:val="00444AEB"/>
    <w:rsid w:val="00444C26"/>
    <w:rsid w:val="00444CA4"/>
    <w:rsid w:val="00444CD0"/>
    <w:rsid w:val="00444F7E"/>
    <w:rsid w:val="00445014"/>
    <w:rsid w:val="004451C0"/>
    <w:rsid w:val="0044525F"/>
    <w:rsid w:val="004455E6"/>
    <w:rsid w:val="00445989"/>
    <w:rsid w:val="00445ADB"/>
    <w:rsid w:val="00445BFD"/>
    <w:rsid w:val="00445D3B"/>
    <w:rsid w:val="0044625E"/>
    <w:rsid w:val="004464BF"/>
    <w:rsid w:val="0044657C"/>
    <w:rsid w:val="004466E4"/>
    <w:rsid w:val="004467BA"/>
    <w:rsid w:val="0044691E"/>
    <w:rsid w:val="00446B94"/>
    <w:rsid w:val="00446CE7"/>
    <w:rsid w:val="00446E91"/>
    <w:rsid w:val="00446EC5"/>
    <w:rsid w:val="00446F71"/>
    <w:rsid w:val="0044719F"/>
    <w:rsid w:val="00447231"/>
    <w:rsid w:val="004473F5"/>
    <w:rsid w:val="00447610"/>
    <w:rsid w:val="0044770B"/>
    <w:rsid w:val="00447763"/>
    <w:rsid w:val="004479CB"/>
    <w:rsid w:val="00447B44"/>
    <w:rsid w:val="00447CB3"/>
    <w:rsid w:val="00447DFC"/>
    <w:rsid w:val="00447EA7"/>
    <w:rsid w:val="00447FFD"/>
    <w:rsid w:val="00450159"/>
    <w:rsid w:val="0045037D"/>
    <w:rsid w:val="0045049A"/>
    <w:rsid w:val="0045051F"/>
    <w:rsid w:val="00450559"/>
    <w:rsid w:val="0045077C"/>
    <w:rsid w:val="004507E3"/>
    <w:rsid w:val="0045088A"/>
    <w:rsid w:val="0045088C"/>
    <w:rsid w:val="00450A83"/>
    <w:rsid w:val="00450AB9"/>
    <w:rsid w:val="00450C4C"/>
    <w:rsid w:val="00450CB3"/>
    <w:rsid w:val="00450CEF"/>
    <w:rsid w:val="00450D10"/>
    <w:rsid w:val="00450DB3"/>
    <w:rsid w:val="00450F37"/>
    <w:rsid w:val="00450FD2"/>
    <w:rsid w:val="004512ED"/>
    <w:rsid w:val="00451324"/>
    <w:rsid w:val="00451354"/>
    <w:rsid w:val="00451382"/>
    <w:rsid w:val="00451A5A"/>
    <w:rsid w:val="00451C94"/>
    <w:rsid w:val="00451FE8"/>
    <w:rsid w:val="004520BE"/>
    <w:rsid w:val="0045225A"/>
    <w:rsid w:val="00452271"/>
    <w:rsid w:val="00452323"/>
    <w:rsid w:val="004523BB"/>
    <w:rsid w:val="0045255E"/>
    <w:rsid w:val="0045262F"/>
    <w:rsid w:val="004526A0"/>
    <w:rsid w:val="00452987"/>
    <w:rsid w:val="00452C83"/>
    <w:rsid w:val="00452E6D"/>
    <w:rsid w:val="00453109"/>
    <w:rsid w:val="004531FB"/>
    <w:rsid w:val="004532D7"/>
    <w:rsid w:val="004533F0"/>
    <w:rsid w:val="0045364D"/>
    <w:rsid w:val="0045399E"/>
    <w:rsid w:val="00453DB4"/>
    <w:rsid w:val="00453F3A"/>
    <w:rsid w:val="00453F62"/>
    <w:rsid w:val="00453F75"/>
    <w:rsid w:val="00453FE5"/>
    <w:rsid w:val="00454149"/>
    <w:rsid w:val="0045415F"/>
    <w:rsid w:val="00454C30"/>
    <w:rsid w:val="00454CE7"/>
    <w:rsid w:val="00454D86"/>
    <w:rsid w:val="00455009"/>
    <w:rsid w:val="0045515D"/>
    <w:rsid w:val="00455243"/>
    <w:rsid w:val="00455337"/>
    <w:rsid w:val="004555A2"/>
    <w:rsid w:val="0045586B"/>
    <w:rsid w:val="00455A14"/>
    <w:rsid w:val="00455D75"/>
    <w:rsid w:val="00455E86"/>
    <w:rsid w:val="00455F04"/>
    <w:rsid w:val="00455F5F"/>
    <w:rsid w:val="00455F6A"/>
    <w:rsid w:val="00455FDF"/>
    <w:rsid w:val="00456101"/>
    <w:rsid w:val="004562B3"/>
    <w:rsid w:val="00456342"/>
    <w:rsid w:val="00456364"/>
    <w:rsid w:val="004563E3"/>
    <w:rsid w:val="004565DC"/>
    <w:rsid w:val="0045669E"/>
    <w:rsid w:val="004566D1"/>
    <w:rsid w:val="00456948"/>
    <w:rsid w:val="004569D1"/>
    <w:rsid w:val="004569DA"/>
    <w:rsid w:val="00456A73"/>
    <w:rsid w:val="00456B9B"/>
    <w:rsid w:val="00456E33"/>
    <w:rsid w:val="00456EFD"/>
    <w:rsid w:val="0045712A"/>
    <w:rsid w:val="00457438"/>
    <w:rsid w:val="004574F7"/>
    <w:rsid w:val="00457580"/>
    <w:rsid w:val="004575E6"/>
    <w:rsid w:val="00457857"/>
    <w:rsid w:val="00457A26"/>
    <w:rsid w:val="00457BF2"/>
    <w:rsid w:val="00457F3F"/>
    <w:rsid w:val="004601BD"/>
    <w:rsid w:val="00460383"/>
    <w:rsid w:val="0046057E"/>
    <w:rsid w:val="00460BB8"/>
    <w:rsid w:val="00460BEF"/>
    <w:rsid w:val="00460C27"/>
    <w:rsid w:val="00460D2C"/>
    <w:rsid w:val="00460EF5"/>
    <w:rsid w:val="00460F4E"/>
    <w:rsid w:val="00460FAB"/>
    <w:rsid w:val="00460FDB"/>
    <w:rsid w:val="0046108A"/>
    <w:rsid w:val="004610D5"/>
    <w:rsid w:val="004611C4"/>
    <w:rsid w:val="00461412"/>
    <w:rsid w:val="004614D7"/>
    <w:rsid w:val="00461880"/>
    <w:rsid w:val="0046194F"/>
    <w:rsid w:val="004619F5"/>
    <w:rsid w:val="00461A82"/>
    <w:rsid w:val="00461B44"/>
    <w:rsid w:val="00461C3C"/>
    <w:rsid w:val="00461D61"/>
    <w:rsid w:val="00461E64"/>
    <w:rsid w:val="00461F25"/>
    <w:rsid w:val="004622D6"/>
    <w:rsid w:val="00462381"/>
    <w:rsid w:val="00462568"/>
    <w:rsid w:val="00462586"/>
    <w:rsid w:val="00462895"/>
    <w:rsid w:val="004628A7"/>
    <w:rsid w:val="00462971"/>
    <w:rsid w:val="00462AF6"/>
    <w:rsid w:val="00462B9C"/>
    <w:rsid w:val="00462BA3"/>
    <w:rsid w:val="00462E0A"/>
    <w:rsid w:val="00462E4E"/>
    <w:rsid w:val="00462E57"/>
    <w:rsid w:val="0046305F"/>
    <w:rsid w:val="0046311B"/>
    <w:rsid w:val="004634B9"/>
    <w:rsid w:val="004634D7"/>
    <w:rsid w:val="00463565"/>
    <w:rsid w:val="0046366E"/>
    <w:rsid w:val="0046371F"/>
    <w:rsid w:val="00463779"/>
    <w:rsid w:val="00463891"/>
    <w:rsid w:val="00463A94"/>
    <w:rsid w:val="00463C58"/>
    <w:rsid w:val="00463D8B"/>
    <w:rsid w:val="0046403C"/>
    <w:rsid w:val="00464106"/>
    <w:rsid w:val="0046419E"/>
    <w:rsid w:val="004644CC"/>
    <w:rsid w:val="00464582"/>
    <w:rsid w:val="004646C5"/>
    <w:rsid w:val="004646C7"/>
    <w:rsid w:val="0046476B"/>
    <w:rsid w:val="00464843"/>
    <w:rsid w:val="00464961"/>
    <w:rsid w:val="00464B8D"/>
    <w:rsid w:val="00464CB6"/>
    <w:rsid w:val="00464E1D"/>
    <w:rsid w:val="00464E34"/>
    <w:rsid w:val="00464EB9"/>
    <w:rsid w:val="00465052"/>
    <w:rsid w:val="00465058"/>
    <w:rsid w:val="004652C7"/>
    <w:rsid w:val="0046545B"/>
    <w:rsid w:val="0046545F"/>
    <w:rsid w:val="0046546A"/>
    <w:rsid w:val="00465489"/>
    <w:rsid w:val="0046550A"/>
    <w:rsid w:val="0046569A"/>
    <w:rsid w:val="004656E7"/>
    <w:rsid w:val="00465839"/>
    <w:rsid w:val="00465A11"/>
    <w:rsid w:val="00465A30"/>
    <w:rsid w:val="00465A68"/>
    <w:rsid w:val="00465A75"/>
    <w:rsid w:val="00465CBD"/>
    <w:rsid w:val="00465EFF"/>
    <w:rsid w:val="004661BA"/>
    <w:rsid w:val="004662D9"/>
    <w:rsid w:val="0046680E"/>
    <w:rsid w:val="00466820"/>
    <w:rsid w:val="00466855"/>
    <w:rsid w:val="004668B1"/>
    <w:rsid w:val="00466DF9"/>
    <w:rsid w:val="00466E96"/>
    <w:rsid w:val="00466F27"/>
    <w:rsid w:val="004670DA"/>
    <w:rsid w:val="00467202"/>
    <w:rsid w:val="004675A6"/>
    <w:rsid w:val="004675C1"/>
    <w:rsid w:val="0046789A"/>
    <w:rsid w:val="00467A57"/>
    <w:rsid w:val="00467B18"/>
    <w:rsid w:val="00467C0E"/>
    <w:rsid w:val="00467D15"/>
    <w:rsid w:val="00467DEA"/>
    <w:rsid w:val="00467E4E"/>
    <w:rsid w:val="00467F0D"/>
    <w:rsid w:val="00467F29"/>
    <w:rsid w:val="00467FAB"/>
    <w:rsid w:val="00470002"/>
    <w:rsid w:val="0047010D"/>
    <w:rsid w:val="0047018C"/>
    <w:rsid w:val="0047019F"/>
    <w:rsid w:val="0047020F"/>
    <w:rsid w:val="004704E0"/>
    <w:rsid w:val="004708E1"/>
    <w:rsid w:val="00470924"/>
    <w:rsid w:val="0047097F"/>
    <w:rsid w:val="00470A02"/>
    <w:rsid w:val="00470BA1"/>
    <w:rsid w:val="00470D64"/>
    <w:rsid w:val="00470D94"/>
    <w:rsid w:val="00470F04"/>
    <w:rsid w:val="0047102A"/>
    <w:rsid w:val="0047103C"/>
    <w:rsid w:val="00471100"/>
    <w:rsid w:val="004711AD"/>
    <w:rsid w:val="00471454"/>
    <w:rsid w:val="00471568"/>
    <w:rsid w:val="004715E9"/>
    <w:rsid w:val="004716E2"/>
    <w:rsid w:val="00471728"/>
    <w:rsid w:val="00471732"/>
    <w:rsid w:val="00471954"/>
    <w:rsid w:val="00471A99"/>
    <w:rsid w:val="00471ACA"/>
    <w:rsid w:val="00471C02"/>
    <w:rsid w:val="00471C14"/>
    <w:rsid w:val="00471D1C"/>
    <w:rsid w:val="00471DA8"/>
    <w:rsid w:val="00471E6F"/>
    <w:rsid w:val="004720BD"/>
    <w:rsid w:val="00472270"/>
    <w:rsid w:val="00472277"/>
    <w:rsid w:val="00472292"/>
    <w:rsid w:val="004724A5"/>
    <w:rsid w:val="00472555"/>
    <w:rsid w:val="00472606"/>
    <w:rsid w:val="0047273F"/>
    <w:rsid w:val="00472776"/>
    <w:rsid w:val="00472ADC"/>
    <w:rsid w:val="00472F10"/>
    <w:rsid w:val="00472F13"/>
    <w:rsid w:val="00472F7B"/>
    <w:rsid w:val="00472FCB"/>
    <w:rsid w:val="004732E0"/>
    <w:rsid w:val="00473364"/>
    <w:rsid w:val="004734CD"/>
    <w:rsid w:val="00473813"/>
    <w:rsid w:val="00473829"/>
    <w:rsid w:val="0047395A"/>
    <w:rsid w:val="00473B30"/>
    <w:rsid w:val="00473BA2"/>
    <w:rsid w:val="00473BBD"/>
    <w:rsid w:val="00473C74"/>
    <w:rsid w:val="00473CF1"/>
    <w:rsid w:val="00473EC1"/>
    <w:rsid w:val="00473FCE"/>
    <w:rsid w:val="00474304"/>
    <w:rsid w:val="00474574"/>
    <w:rsid w:val="00474636"/>
    <w:rsid w:val="004748E9"/>
    <w:rsid w:val="00474948"/>
    <w:rsid w:val="00474B9F"/>
    <w:rsid w:val="00474C58"/>
    <w:rsid w:val="00474F8B"/>
    <w:rsid w:val="00475306"/>
    <w:rsid w:val="00475373"/>
    <w:rsid w:val="00475418"/>
    <w:rsid w:val="00475630"/>
    <w:rsid w:val="004757B7"/>
    <w:rsid w:val="0047589C"/>
    <w:rsid w:val="004758B6"/>
    <w:rsid w:val="00475940"/>
    <w:rsid w:val="0047597D"/>
    <w:rsid w:val="00475C15"/>
    <w:rsid w:val="00475F95"/>
    <w:rsid w:val="0047608B"/>
    <w:rsid w:val="00476098"/>
    <w:rsid w:val="00476196"/>
    <w:rsid w:val="004761EF"/>
    <w:rsid w:val="004762FC"/>
    <w:rsid w:val="00476301"/>
    <w:rsid w:val="004764B7"/>
    <w:rsid w:val="004764F5"/>
    <w:rsid w:val="004765A3"/>
    <w:rsid w:val="004766D1"/>
    <w:rsid w:val="0047676E"/>
    <w:rsid w:val="00476830"/>
    <w:rsid w:val="0047698A"/>
    <w:rsid w:val="00476A9E"/>
    <w:rsid w:val="00476ADB"/>
    <w:rsid w:val="00476BB9"/>
    <w:rsid w:val="00476D4D"/>
    <w:rsid w:val="00476F3F"/>
    <w:rsid w:val="00476FBA"/>
    <w:rsid w:val="004771B0"/>
    <w:rsid w:val="004772A8"/>
    <w:rsid w:val="004772BA"/>
    <w:rsid w:val="00477327"/>
    <w:rsid w:val="00477427"/>
    <w:rsid w:val="004775C4"/>
    <w:rsid w:val="004776C9"/>
    <w:rsid w:val="004776E8"/>
    <w:rsid w:val="00477818"/>
    <w:rsid w:val="00477831"/>
    <w:rsid w:val="00477898"/>
    <w:rsid w:val="004778BE"/>
    <w:rsid w:val="00477AF0"/>
    <w:rsid w:val="00477C5B"/>
    <w:rsid w:val="00477D81"/>
    <w:rsid w:val="00477D8C"/>
    <w:rsid w:val="00477DB0"/>
    <w:rsid w:val="004800CE"/>
    <w:rsid w:val="004803B7"/>
    <w:rsid w:val="0048055D"/>
    <w:rsid w:val="0048059B"/>
    <w:rsid w:val="00480ABA"/>
    <w:rsid w:val="00480D64"/>
    <w:rsid w:val="00480F68"/>
    <w:rsid w:val="00480FAB"/>
    <w:rsid w:val="004811F3"/>
    <w:rsid w:val="00481218"/>
    <w:rsid w:val="00481378"/>
    <w:rsid w:val="004813F4"/>
    <w:rsid w:val="004815A2"/>
    <w:rsid w:val="004815B7"/>
    <w:rsid w:val="00481638"/>
    <w:rsid w:val="004816BF"/>
    <w:rsid w:val="0048190B"/>
    <w:rsid w:val="00481A42"/>
    <w:rsid w:val="00481B1D"/>
    <w:rsid w:val="00481B63"/>
    <w:rsid w:val="00481C9D"/>
    <w:rsid w:val="00481D0A"/>
    <w:rsid w:val="00481DB5"/>
    <w:rsid w:val="00481E80"/>
    <w:rsid w:val="00481E9C"/>
    <w:rsid w:val="00482041"/>
    <w:rsid w:val="0048206C"/>
    <w:rsid w:val="00482181"/>
    <w:rsid w:val="004821AA"/>
    <w:rsid w:val="004821CA"/>
    <w:rsid w:val="00482454"/>
    <w:rsid w:val="0048252A"/>
    <w:rsid w:val="004825C7"/>
    <w:rsid w:val="004827E0"/>
    <w:rsid w:val="004828E7"/>
    <w:rsid w:val="00482A58"/>
    <w:rsid w:val="00482B1C"/>
    <w:rsid w:val="00482C2D"/>
    <w:rsid w:val="00482C83"/>
    <w:rsid w:val="00482D00"/>
    <w:rsid w:val="00482EFF"/>
    <w:rsid w:val="0048323C"/>
    <w:rsid w:val="00483264"/>
    <w:rsid w:val="00483324"/>
    <w:rsid w:val="00483381"/>
    <w:rsid w:val="0048339B"/>
    <w:rsid w:val="0048347E"/>
    <w:rsid w:val="0048348D"/>
    <w:rsid w:val="004836FE"/>
    <w:rsid w:val="00483822"/>
    <w:rsid w:val="00483A69"/>
    <w:rsid w:val="00483D71"/>
    <w:rsid w:val="00483E1D"/>
    <w:rsid w:val="00483F39"/>
    <w:rsid w:val="004840CE"/>
    <w:rsid w:val="00484187"/>
    <w:rsid w:val="004841DE"/>
    <w:rsid w:val="00484357"/>
    <w:rsid w:val="0048439E"/>
    <w:rsid w:val="0048445F"/>
    <w:rsid w:val="00484491"/>
    <w:rsid w:val="004844FC"/>
    <w:rsid w:val="00484537"/>
    <w:rsid w:val="00484539"/>
    <w:rsid w:val="00484742"/>
    <w:rsid w:val="004847B0"/>
    <w:rsid w:val="00484832"/>
    <w:rsid w:val="00484877"/>
    <w:rsid w:val="00484A3D"/>
    <w:rsid w:val="00484AC6"/>
    <w:rsid w:val="00484B75"/>
    <w:rsid w:val="00484CAB"/>
    <w:rsid w:val="00484D34"/>
    <w:rsid w:val="00484F0E"/>
    <w:rsid w:val="0048511E"/>
    <w:rsid w:val="004852DC"/>
    <w:rsid w:val="00485334"/>
    <w:rsid w:val="00485703"/>
    <w:rsid w:val="004857BC"/>
    <w:rsid w:val="00485882"/>
    <w:rsid w:val="00485A38"/>
    <w:rsid w:val="00485ACA"/>
    <w:rsid w:val="00485C51"/>
    <w:rsid w:val="00485EE3"/>
    <w:rsid w:val="00485F32"/>
    <w:rsid w:val="00486058"/>
    <w:rsid w:val="004860AC"/>
    <w:rsid w:val="0048614C"/>
    <w:rsid w:val="004861E3"/>
    <w:rsid w:val="0048630A"/>
    <w:rsid w:val="004863E9"/>
    <w:rsid w:val="0048662D"/>
    <w:rsid w:val="00486653"/>
    <w:rsid w:val="00486832"/>
    <w:rsid w:val="004868D6"/>
    <w:rsid w:val="00486932"/>
    <w:rsid w:val="00486B08"/>
    <w:rsid w:val="00486B93"/>
    <w:rsid w:val="00487092"/>
    <w:rsid w:val="00487122"/>
    <w:rsid w:val="004871A8"/>
    <w:rsid w:val="004872C5"/>
    <w:rsid w:val="00487413"/>
    <w:rsid w:val="00487478"/>
    <w:rsid w:val="0048759A"/>
    <w:rsid w:val="00487724"/>
    <w:rsid w:val="00487726"/>
    <w:rsid w:val="00487729"/>
    <w:rsid w:val="00487A6F"/>
    <w:rsid w:val="00487CC4"/>
    <w:rsid w:val="00487EA0"/>
    <w:rsid w:val="00487EB6"/>
    <w:rsid w:val="0049007B"/>
    <w:rsid w:val="004904EC"/>
    <w:rsid w:val="00490530"/>
    <w:rsid w:val="00490624"/>
    <w:rsid w:val="004909E7"/>
    <w:rsid w:val="00490C58"/>
    <w:rsid w:val="00490C64"/>
    <w:rsid w:val="00490F56"/>
    <w:rsid w:val="0049115D"/>
    <w:rsid w:val="00491195"/>
    <w:rsid w:val="0049122F"/>
    <w:rsid w:val="0049127E"/>
    <w:rsid w:val="004914F2"/>
    <w:rsid w:val="00491630"/>
    <w:rsid w:val="00491670"/>
    <w:rsid w:val="004916F5"/>
    <w:rsid w:val="0049199A"/>
    <w:rsid w:val="00491A4F"/>
    <w:rsid w:val="00491B43"/>
    <w:rsid w:val="00491CB0"/>
    <w:rsid w:val="00491F19"/>
    <w:rsid w:val="00492011"/>
    <w:rsid w:val="0049218B"/>
    <w:rsid w:val="00492241"/>
    <w:rsid w:val="00492245"/>
    <w:rsid w:val="0049225D"/>
    <w:rsid w:val="004923C4"/>
    <w:rsid w:val="004924C6"/>
    <w:rsid w:val="00492799"/>
    <w:rsid w:val="00492828"/>
    <w:rsid w:val="00492954"/>
    <w:rsid w:val="004929D8"/>
    <w:rsid w:val="00492B3D"/>
    <w:rsid w:val="00492BAE"/>
    <w:rsid w:val="00492C19"/>
    <w:rsid w:val="00492C69"/>
    <w:rsid w:val="00492D0D"/>
    <w:rsid w:val="00492DD1"/>
    <w:rsid w:val="00492EAB"/>
    <w:rsid w:val="00492F98"/>
    <w:rsid w:val="004930C7"/>
    <w:rsid w:val="0049311E"/>
    <w:rsid w:val="00493133"/>
    <w:rsid w:val="00493187"/>
    <w:rsid w:val="0049333B"/>
    <w:rsid w:val="004934FD"/>
    <w:rsid w:val="0049369F"/>
    <w:rsid w:val="00493939"/>
    <w:rsid w:val="00493ABC"/>
    <w:rsid w:val="00493D1B"/>
    <w:rsid w:val="00493D39"/>
    <w:rsid w:val="00493ED8"/>
    <w:rsid w:val="00493FA1"/>
    <w:rsid w:val="00493FCC"/>
    <w:rsid w:val="0049406D"/>
    <w:rsid w:val="00494217"/>
    <w:rsid w:val="00494478"/>
    <w:rsid w:val="004944A6"/>
    <w:rsid w:val="004947B1"/>
    <w:rsid w:val="00494922"/>
    <w:rsid w:val="00494BE0"/>
    <w:rsid w:val="00494CCB"/>
    <w:rsid w:val="00495300"/>
    <w:rsid w:val="00495418"/>
    <w:rsid w:val="00495594"/>
    <w:rsid w:val="004957AF"/>
    <w:rsid w:val="004959BA"/>
    <w:rsid w:val="00495A2D"/>
    <w:rsid w:val="00495AB4"/>
    <w:rsid w:val="00495AD3"/>
    <w:rsid w:val="00495AE3"/>
    <w:rsid w:val="00495C5B"/>
    <w:rsid w:val="00495D3F"/>
    <w:rsid w:val="00495EE6"/>
    <w:rsid w:val="0049613D"/>
    <w:rsid w:val="0049617B"/>
    <w:rsid w:val="004961C1"/>
    <w:rsid w:val="004961DC"/>
    <w:rsid w:val="00496290"/>
    <w:rsid w:val="004963F1"/>
    <w:rsid w:val="0049652B"/>
    <w:rsid w:val="00496549"/>
    <w:rsid w:val="0049655F"/>
    <w:rsid w:val="00496B87"/>
    <w:rsid w:val="00496C61"/>
    <w:rsid w:val="00496CC3"/>
    <w:rsid w:val="00497033"/>
    <w:rsid w:val="00497087"/>
    <w:rsid w:val="00497097"/>
    <w:rsid w:val="004971D7"/>
    <w:rsid w:val="00497382"/>
    <w:rsid w:val="004973EE"/>
    <w:rsid w:val="00497441"/>
    <w:rsid w:val="004974BB"/>
    <w:rsid w:val="00497556"/>
    <w:rsid w:val="00497764"/>
    <w:rsid w:val="00497961"/>
    <w:rsid w:val="00497979"/>
    <w:rsid w:val="004979FA"/>
    <w:rsid w:val="00497ABB"/>
    <w:rsid w:val="00497C09"/>
    <w:rsid w:val="00497DF5"/>
    <w:rsid w:val="00497E4D"/>
    <w:rsid w:val="00497EF4"/>
    <w:rsid w:val="00497F4B"/>
    <w:rsid w:val="00497F78"/>
    <w:rsid w:val="004A004D"/>
    <w:rsid w:val="004A0164"/>
    <w:rsid w:val="004A0348"/>
    <w:rsid w:val="004A061A"/>
    <w:rsid w:val="004A0722"/>
    <w:rsid w:val="004A0725"/>
    <w:rsid w:val="004A07B6"/>
    <w:rsid w:val="004A0927"/>
    <w:rsid w:val="004A095C"/>
    <w:rsid w:val="004A0C23"/>
    <w:rsid w:val="004A0F8E"/>
    <w:rsid w:val="004A0F92"/>
    <w:rsid w:val="004A110D"/>
    <w:rsid w:val="004A119D"/>
    <w:rsid w:val="004A11C8"/>
    <w:rsid w:val="004A1242"/>
    <w:rsid w:val="004A12A4"/>
    <w:rsid w:val="004A1486"/>
    <w:rsid w:val="004A14CC"/>
    <w:rsid w:val="004A153B"/>
    <w:rsid w:val="004A16D0"/>
    <w:rsid w:val="004A1867"/>
    <w:rsid w:val="004A1972"/>
    <w:rsid w:val="004A1C24"/>
    <w:rsid w:val="004A222A"/>
    <w:rsid w:val="004A2253"/>
    <w:rsid w:val="004A22A8"/>
    <w:rsid w:val="004A239B"/>
    <w:rsid w:val="004A251B"/>
    <w:rsid w:val="004A276D"/>
    <w:rsid w:val="004A2790"/>
    <w:rsid w:val="004A288E"/>
    <w:rsid w:val="004A2CE0"/>
    <w:rsid w:val="004A2E32"/>
    <w:rsid w:val="004A2EF0"/>
    <w:rsid w:val="004A30AF"/>
    <w:rsid w:val="004A311C"/>
    <w:rsid w:val="004A3210"/>
    <w:rsid w:val="004A3287"/>
    <w:rsid w:val="004A328D"/>
    <w:rsid w:val="004A3552"/>
    <w:rsid w:val="004A37A5"/>
    <w:rsid w:val="004A38E4"/>
    <w:rsid w:val="004A3A57"/>
    <w:rsid w:val="004A3C7E"/>
    <w:rsid w:val="004A40EC"/>
    <w:rsid w:val="004A425F"/>
    <w:rsid w:val="004A445D"/>
    <w:rsid w:val="004A45CC"/>
    <w:rsid w:val="004A46B3"/>
    <w:rsid w:val="004A4731"/>
    <w:rsid w:val="004A473A"/>
    <w:rsid w:val="004A48AD"/>
    <w:rsid w:val="004A492E"/>
    <w:rsid w:val="004A4DD4"/>
    <w:rsid w:val="004A4F25"/>
    <w:rsid w:val="004A4F38"/>
    <w:rsid w:val="004A4FDA"/>
    <w:rsid w:val="004A5202"/>
    <w:rsid w:val="004A5415"/>
    <w:rsid w:val="004A541C"/>
    <w:rsid w:val="004A5485"/>
    <w:rsid w:val="004A561D"/>
    <w:rsid w:val="004A56A5"/>
    <w:rsid w:val="004A56F9"/>
    <w:rsid w:val="004A57C9"/>
    <w:rsid w:val="004A57FB"/>
    <w:rsid w:val="004A5E48"/>
    <w:rsid w:val="004A5EF8"/>
    <w:rsid w:val="004A6124"/>
    <w:rsid w:val="004A624E"/>
    <w:rsid w:val="004A633E"/>
    <w:rsid w:val="004A6372"/>
    <w:rsid w:val="004A6493"/>
    <w:rsid w:val="004A655F"/>
    <w:rsid w:val="004A67EA"/>
    <w:rsid w:val="004A67F8"/>
    <w:rsid w:val="004A6E2E"/>
    <w:rsid w:val="004A6E88"/>
    <w:rsid w:val="004A6EC7"/>
    <w:rsid w:val="004A7393"/>
    <w:rsid w:val="004A73E7"/>
    <w:rsid w:val="004A7681"/>
    <w:rsid w:val="004A780A"/>
    <w:rsid w:val="004A7C5D"/>
    <w:rsid w:val="004A7C9E"/>
    <w:rsid w:val="004A7CED"/>
    <w:rsid w:val="004A7D85"/>
    <w:rsid w:val="004A7D9E"/>
    <w:rsid w:val="004A7DC2"/>
    <w:rsid w:val="004A7F14"/>
    <w:rsid w:val="004A7F59"/>
    <w:rsid w:val="004B0063"/>
    <w:rsid w:val="004B015A"/>
    <w:rsid w:val="004B01B3"/>
    <w:rsid w:val="004B0416"/>
    <w:rsid w:val="004B044B"/>
    <w:rsid w:val="004B06EB"/>
    <w:rsid w:val="004B093E"/>
    <w:rsid w:val="004B0A4A"/>
    <w:rsid w:val="004B0A50"/>
    <w:rsid w:val="004B0ABC"/>
    <w:rsid w:val="004B0B16"/>
    <w:rsid w:val="004B0B73"/>
    <w:rsid w:val="004B0C97"/>
    <w:rsid w:val="004B0ED5"/>
    <w:rsid w:val="004B0F52"/>
    <w:rsid w:val="004B1366"/>
    <w:rsid w:val="004B13AD"/>
    <w:rsid w:val="004B1560"/>
    <w:rsid w:val="004B15E5"/>
    <w:rsid w:val="004B17CC"/>
    <w:rsid w:val="004B17EA"/>
    <w:rsid w:val="004B18A7"/>
    <w:rsid w:val="004B1B3C"/>
    <w:rsid w:val="004B1C8B"/>
    <w:rsid w:val="004B1CB8"/>
    <w:rsid w:val="004B1CCB"/>
    <w:rsid w:val="004B1F21"/>
    <w:rsid w:val="004B2673"/>
    <w:rsid w:val="004B273D"/>
    <w:rsid w:val="004B278A"/>
    <w:rsid w:val="004B2A08"/>
    <w:rsid w:val="004B2BC3"/>
    <w:rsid w:val="004B2D47"/>
    <w:rsid w:val="004B2E03"/>
    <w:rsid w:val="004B2ECA"/>
    <w:rsid w:val="004B3007"/>
    <w:rsid w:val="004B3081"/>
    <w:rsid w:val="004B3166"/>
    <w:rsid w:val="004B3433"/>
    <w:rsid w:val="004B369C"/>
    <w:rsid w:val="004B3705"/>
    <w:rsid w:val="004B3758"/>
    <w:rsid w:val="004B381E"/>
    <w:rsid w:val="004B396E"/>
    <w:rsid w:val="004B3CE5"/>
    <w:rsid w:val="004B3FD6"/>
    <w:rsid w:val="004B4026"/>
    <w:rsid w:val="004B414A"/>
    <w:rsid w:val="004B41DE"/>
    <w:rsid w:val="004B4342"/>
    <w:rsid w:val="004B464C"/>
    <w:rsid w:val="004B47D4"/>
    <w:rsid w:val="004B493A"/>
    <w:rsid w:val="004B4989"/>
    <w:rsid w:val="004B4A15"/>
    <w:rsid w:val="004B4C22"/>
    <w:rsid w:val="004B4F6D"/>
    <w:rsid w:val="004B4FDC"/>
    <w:rsid w:val="004B4FEB"/>
    <w:rsid w:val="004B50CC"/>
    <w:rsid w:val="004B514D"/>
    <w:rsid w:val="004B520B"/>
    <w:rsid w:val="004B5279"/>
    <w:rsid w:val="004B529A"/>
    <w:rsid w:val="004B53A5"/>
    <w:rsid w:val="004B5512"/>
    <w:rsid w:val="004B58C4"/>
    <w:rsid w:val="004B58F4"/>
    <w:rsid w:val="004B5A4E"/>
    <w:rsid w:val="004B5B98"/>
    <w:rsid w:val="004B5CA7"/>
    <w:rsid w:val="004B5CE2"/>
    <w:rsid w:val="004B610C"/>
    <w:rsid w:val="004B6278"/>
    <w:rsid w:val="004B636C"/>
    <w:rsid w:val="004B637D"/>
    <w:rsid w:val="004B64A4"/>
    <w:rsid w:val="004B6593"/>
    <w:rsid w:val="004B6619"/>
    <w:rsid w:val="004B6644"/>
    <w:rsid w:val="004B67FD"/>
    <w:rsid w:val="004B6959"/>
    <w:rsid w:val="004B6A81"/>
    <w:rsid w:val="004B6AC9"/>
    <w:rsid w:val="004B6C6B"/>
    <w:rsid w:val="004B6F66"/>
    <w:rsid w:val="004B71A8"/>
    <w:rsid w:val="004B723F"/>
    <w:rsid w:val="004B73B9"/>
    <w:rsid w:val="004B766E"/>
    <w:rsid w:val="004B76CE"/>
    <w:rsid w:val="004B780A"/>
    <w:rsid w:val="004B78D5"/>
    <w:rsid w:val="004B7902"/>
    <w:rsid w:val="004B7AAB"/>
    <w:rsid w:val="004B7B7A"/>
    <w:rsid w:val="004B7C5E"/>
    <w:rsid w:val="004B7D4B"/>
    <w:rsid w:val="004B7DF2"/>
    <w:rsid w:val="004C014C"/>
    <w:rsid w:val="004C01A1"/>
    <w:rsid w:val="004C01C3"/>
    <w:rsid w:val="004C0274"/>
    <w:rsid w:val="004C02B9"/>
    <w:rsid w:val="004C02E4"/>
    <w:rsid w:val="004C051D"/>
    <w:rsid w:val="004C062D"/>
    <w:rsid w:val="004C07E4"/>
    <w:rsid w:val="004C0937"/>
    <w:rsid w:val="004C0A07"/>
    <w:rsid w:val="004C0A5B"/>
    <w:rsid w:val="004C0BC0"/>
    <w:rsid w:val="004C0C68"/>
    <w:rsid w:val="004C0ECA"/>
    <w:rsid w:val="004C12B8"/>
    <w:rsid w:val="004C134F"/>
    <w:rsid w:val="004C1382"/>
    <w:rsid w:val="004C160D"/>
    <w:rsid w:val="004C1680"/>
    <w:rsid w:val="004C17AB"/>
    <w:rsid w:val="004C1A52"/>
    <w:rsid w:val="004C1BC0"/>
    <w:rsid w:val="004C1C17"/>
    <w:rsid w:val="004C1CEB"/>
    <w:rsid w:val="004C1D63"/>
    <w:rsid w:val="004C1DA9"/>
    <w:rsid w:val="004C1E09"/>
    <w:rsid w:val="004C20A3"/>
    <w:rsid w:val="004C20C0"/>
    <w:rsid w:val="004C212E"/>
    <w:rsid w:val="004C214E"/>
    <w:rsid w:val="004C2197"/>
    <w:rsid w:val="004C22C8"/>
    <w:rsid w:val="004C2436"/>
    <w:rsid w:val="004C2487"/>
    <w:rsid w:val="004C25CA"/>
    <w:rsid w:val="004C26B3"/>
    <w:rsid w:val="004C26CE"/>
    <w:rsid w:val="004C284E"/>
    <w:rsid w:val="004C2899"/>
    <w:rsid w:val="004C2C00"/>
    <w:rsid w:val="004C2DE0"/>
    <w:rsid w:val="004C2E12"/>
    <w:rsid w:val="004C31A6"/>
    <w:rsid w:val="004C3259"/>
    <w:rsid w:val="004C32F8"/>
    <w:rsid w:val="004C3537"/>
    <w:rsid w:val="004C3728"/>
    <w:rsid w:val="004C3950"/>
    <w:rsid w:val="004C3985"/>
    <w:rsid w:val="004C3992"/>
    <w:rsid w:val="004C3AA5"/>
    <w:rsid w:val="004C3C7D"/>
    <w:rsid w:val="004C3D23"/>
    <w:rsid w:val="004C4066"/>
    <w:rsid w:val="004C40A5"/>
    <w:rsid w:val="004C44D0"/>
    <w:rsid w:val="004C469C"/>
    <w:rsid w:val="004C47E8"/>
    <w:rsid w:val="004C4913"/>
    <w:rsid w:val="004C49CD"/>
    <w:rsid w:val="004C4B3A"/>
    <w:rsid w:val="004C4BD5"/>
    <w:rsid w:val="004C4D64"/>
    <w:rsid w:val="004C4F74"/>
    <w:rsid w:val="004C4FD0"/>
    <w:rsid w:val="004C5131"/>
    <w:rsid w:val="004C55BC"/>
    <w:rsid w:val="004C5682"/>
    <w:rsid w:val="004C59D7"/>
    <w:rsid w:val="004C5BC0"/>
    <w:rsid w:val="004C5C45"/>
    <w:rsid w:val="004C60AF"/>
    <w:rsid w:val="004C6132"/>
    <w:rsid w:val="004C6208"/>
    <w:rsid w:val="004C623C"/>
    <w:rsid w:val="004C6481"/>
    <w:rsid w:val="004C65F0"/>
    <w:rsid w:val="004C6AF2"/>
    <w:rsid w:val="004C6B0F"/>
    <w:rsid w:val="004C6C10"/>
    <w:rsid w:val="004C6C4D"/>
    <w:rsid w:val="004C6E2F"/>
    <w:rsid w:val="004C6F94"/>
    <w:rsid w:val="004C70C9"/>
    <w:rsid w:val="004C70CE"/>
    <w:rsid w:val="004C712B"/>
    <w:rsid w:val="004C7372"/>
    <w:rsid w:val="004C7426"/>
    <w:rsid w:val="004C75B2"/>
    <w:rsid w:val="004C7671"/>
    <w:rsid w:val="004C76BD"/>
    <w:rsid w:val="004C7868"/>
    <w:rsid w:val="004C787B"/>
    <w:rsid w:val="004C7AF0"/>
    <w:rsid w:val="004C7D69"/>
    <w:rsid w:val="004C7D71"/>
    <w:rsid w:val="004C7EED"/>
    <w:rsid w:val="004C7F83"/>
    <w:rsid w:val="004D0008"/>
    <w:rsid w:val="004D0150"/>
    <w:rsid w:val="004D079D"/>
    <w:rsid w:val="004D07DB"/>
    <w:rsid w:val="004D083B"/>
    <w:rsid w:val="004D0965"/>
    <w:rsid w:val="004D0C08"/>
    <w:rsid w:val="004D0C61"/>
    <w:rsid w:val="004D0C8B"/>
    <w:rsid w:val="004D0CC0"/>
    <w:rsid w:val="004D0CEA"/>
    <w:rsid w:val="004D0DA6"/>
    <w:rsid w:val="004D0E36"/>
    <w:rsid w:val="004D0EB8"/>
    <w:rsid w:val="004D0FA1"/>
    <w:rsid w:val="004D0FA5"/>
    <w:rsid w:val="004D12AE"/>
    <w:rsid w:val="004D12BD"/>
    <w:rsid w:val="004D13EE"/>
    <w:rsid w:val="004D14D4"/>
    <w:rsid w:val="004D15C9"/>
    <w:rsid w:val="004D18F2"/>
    <w:rsid w:val="004D1A65"/>
    <w:rsid w:val="004D1B50"/>
    <w:rsid w:val="004D1F26"/>
    <w:rsid w:val="004D210D"/>
    <w:rsid w:val="004D21A4"/>
    <w:rsid w:val="004D21E4"/>
    <w:rsid w:val="004D25FF"/>
    <w:rsid w:val="004D2874"/>
    <w:rsid w:val="004D28A3"/>
    <w:rsid w:val="004D2B12"/>
    <w:rsid w:val="004D2B3F"/>
    <w:rsid w:val="004D2C48"/>
    <w:rsid w:val="004D2C7C"/>
    <w:rsid w:val="004D2E64"/>
    <w:rsid w:val="004D2F2F"/>
    <w:rsid w:val="004D2FED"/>
    <w:rsid w:val="004D30B5"/>
    <w:rsid w:val="004D3135"/>
    <w:rsid w:val="004D31C6"/>
    <w:rsid w:val="004D3476"/>
    <w:rsid w:val="004D381C"/>
    <w:rsid w:val="004D3A33"/>
    <w:rsid w:val="004D3A66"/>
    <w:rsid w:val="004D3C52"/>
    <w:rsid w:val="004D3E7E"/>
    <w:rsid w:val="004D3EA2"/>
    <w:rsid w:val="004D3FAC"/>
    <w:rsid w:val="004D3FFA"/>
    <w:rsid w:val="004D4109"/>
    <w:rsid w:val="004D419A"/>
    <w:rsid w:val="004D43A0"/>
    <w:rsid w:val="004D45AF"/>
    <w:rsid w:val="004D4B0E"/>
    <w:rsid w:val="004D4BF5"/>
    <w:rsid w:val="004D4C37"/>
    <w:rsid w:val="004D4E0D"/>
    <w:rsid w:val="004D5047"/>
    <w:rsid w:val="004D51A3"/>
    <w:rsid w:val="004D537D"/>
    <w:rsid w:val="004D53BC"/>
    <w:rsid w:val="004D5714"/>
    <w:rsid w:val="004D5717"/>
    <w:rsid w:val="004D57C1"/>
    <w:rsid w:val="004D598E"/>
    <w:rsid w:val="004D5A02"/>
    <w:rsid w:val="004D5B0E"/>
    <w:rsid w:val="004D5C4F"/>
    <w:rsid w:val="004D5E4C"/>
    <w:rsid w:val="004D5EC1"/>
    <w:rsid w:val="004D600D"/>
    <w:rsid w:val="004D617F"/>
    <w:rsid w:val="004D61E6"/>
    <w:rsid w:val="004D6484"/>
    <w:rsid w:val="004D65B9"/>
    <w:rsid w:val="004D6759"/>
    <w:rsid w:val="004D6776"/>
    <w:rsid w:val="004D6A63"/>
    <w:rsid w:val="004D6CF7"/>
    <w:rsid w:val="004D6D05"/>
    <w:rsid w:val="004D6D59"/>
    <w:rsid w:val="004D6EBF"/>
    <w:rsid w:val="004D71CC"/>
    <w:rsid w:val="004D729D"/>
    <w:rsid w:val="004D73A4"/>
    <w:rsid w:val="004D7423"/>
    <w:rsid w:val="004D7A8D"/>
    <w:rsid w:val="004D7E1D"/>
    <w:rsid w:val="004D7F1A"/>
    <w:rsid w:val="004E002C"/>
    <w:rsid w:val="004E0290"/>
    <w:rsid w:val="004E030E"/>
    <w:rsid w:val="004E0479"/>
    <w:rsid w:val="004E072A"/>
    <w:rsid w:val="004E078B"/>
    <w:rsid w:val="004E08FB"/>
    <w:rsid w:val="004E093E"/>
    <w:rsid w:val="004E0BC8"/>
    <w:rsid w:val="004E0DDA"/>
    <w:rsid w:val="004E10F7"/>
    <w:rsid w:val="004E1397"/>
    <w:rsid w:val="004E14EE"/>
    <w:rsid w:val="004E1520"/>
    <w:rsid w:val="004E152E"/>
    <w:rsid w:val="004E1682"/>
    <w:rsid w:val="004E1A52"/>
    <w:rsid w:val="004E1A87"/>
    <w:rsid w:val="004E1B10"/>
    <w:rsid w:val="004E1B68"/>
    <w:rsid w:val="004E1C1F"/>
    <w:rsid w:val="004E1C51"/>
    <w:rsid w:val="004E1D59"/>
    <w:rsid w:val="004E1E94"/>
    <w:rsid w:val="004E1FE7"/>
    <w:rsid w:val="004E1FF6"/>
    <w:rsid w:val="004E2023"/>
    <w:rsid w:val="004E20CB"/>
    <w:rsid w:val="004E2237"/>
    <w:rsid w:val="004E22B6"/>
    <w:rsid w:val="004E2414"/>
    <w:rsid w:val="004E243D"/>
    <w:rsid w:val="004E248A"/>
    <w:rsid w:val="004E2514"/>
    <w:rsid w:val="004E251B"/>
    <w:rsid w:val="004E25D9"/>
    <w:rsid w:val="004E28E9"/>
    <w:rsid w:val="004E299C"/>
    <w:rsid w:val="004E29EB"/>
    <w:rsid w:val="004E2B86"/>
    <w:rsid w:val="004E2C78"/>
    <w:rsid w:val="004E2C9E"/>
    <w:rsid w:val="004E2D2A"/>
    <w:rsid w:val="004E30A3"/>
    <w:rsid w:val="004E31F2"/>
    <w:rsid w:val="004E34FF"/>
    <w:rsid w:val="004E35E1"/>
    <w:rsid w:val="004E3679"/>
    <w:rsid w:val="004E3A8B"/>
    <w:rsid w:val="004E3B66"/>
    <w:rsid w:val="004E3CD3"/>
    <w:rsid w:val="004E3DCB"/>
    <w:rsid w:val="004E3EFE"/>
    <w:rsid w:val="004E3F98"/>
    <w:rsid w:val="004E3FAF"/>
    <w:rsid w:val="004E41BD"/>
    <w:rsid w:val="004E4273"/>
    <w:rsid w:val="004E4716"/>
    <w:rsid w:val="004E4739"/>
    <w:rsid w:val="004E4882"/>
    <w:rsid w:val="004E4C13"/>
    <w:rsid w:val="004E4ECA"/>
    <w:rsid w:val="004E514F"/>
    <w:rsid w:val="004E558F"/>
    <w:rsid w:val="004E5809"/>
    <w:rsid w:val="004E582D"/>
    <w:rsid w:val="004E5903"/>
    <w:rsid w:val="004E5B91"/>
    <w:rsid w:val="004E5C8C"/>
    <w:rsid w:val="004E5D10"/>
    <w:rsid w:val="004E5E01"/>
    <w:rsid w:val="004E5FC7"/>
    <w:rsid w:val="004E5FDD"/>
    <w:rsid w:val="004E5FF0"/>
    <w:rsid w:val="004E635C"/>
    <w:rsid w:val="004E6539"/>
    <w:rsid w:val="004E69B2"/>
    <w:rsid w:val="004E6B3B"/>
    <w:rsid w:val="004E6BBF"/>
    <w:rsid w:val="004E6DB3"/>
    <w:rsid w:val="004E6DE9"/>
    <w:rsid w:val="004E6EA2"/>
    <w:rsid w:val="004E7098"/>
    <w:rsid w:val="004E71A2"/>
    <w:rsid w:val="004E7592"/>
    <w:rsid w:val="004E7782"/>
    <w:rsid w:val="004E7AB2"/>
    <w:rsid w:val="004E7B11"/>
    <w:rsid w:val="004E7F08"/>
    <w:rsid w:val="004E7F74"/>
    <w:rsid w:val="004F0050"/>
    <w:rsid w:val="004F03F3"/>
    <w:rsid w:val="004F03FE"/>
    <w:rsid w:val="004F06F2"/>
    <w:rsid w:val="004F0792"/>
    <w:rsid w:val="004F0C1B"/>
    <w:rsid w:val="004F0C1D"/>
    <w:rsid w:val="004F0D7C"/>
    <w:rsid w:val="004F0EB9"/>
    <w:rsid w:val="004F124E"/>
    <w:rsid w:val="004F1532"/>
    <w:rsid w:val="004F16A4"/>
    <w:rsid w:val="004F1878"/>
    <w:rsid w:val="004F19EC"/>
    <w:rsid w:val="004F1BE6"/>
    <w:rsid w:val="004F1D0F"/>
    <w:rsid w:val="004F1D1F"/>
    <w:rsid w:val="004F1D67"/>
    <w:rsid w:val="004F1D7F"/>
    <w:rsid w:val="004F1DD5"/>
    <w:rsid w:val="004F1E67"/>
    <w:rsid w:val="004F1EC8"/>
    <w:rsid w:val="004F208F"/>
    <w:rsid w:val="004F21BC"/>
    <w:rsid w:val="004F223B"/>
    <w:rsid w:val="004F228C"/>
    <w:rsid w:val="004F2301"/>
    <w:rsid w:val="004F233B"/>
    <w:rsid w:val="004F23F5"/>
    <w:rsid w:val="004F23FB"/>
    <w:rsid w:val="004F242E"/>
    <w:rsid w:val="004F2706"/>
    <w:rsid w:val="004F2712"/>
    <w:rsid w:val="004F28E5"/>
    <w:rsid w:val="004F2AC4"/>
    <w:rsid w:val="004F2BCC"/>
    <w:rsid w:val="004F2D0D"/>
    <w:rsid w:val="004F2D20"/>
    <w:rsid w:val="004F3083"/>
    <w:rsid w:val="004F3084"/>
    <w:rsid w:val="004F3100"/>
    <w:rsid w:val="004F33EF"/>
    <w:rsid w:val="004F35E4"/>
    <w:rsid w:val="004F39D2"/>
    <w:rsid w:val="004F3A51"/>
    <w:rsid w:val="004F3B73"/>
    <w:rsid w:val="004F3B90"/>
    <w:rsid w:val="004F3E30"/>
    <w:rsid w:val="004F3EF7"/>
    <w:rsid w:val="004F42DE"/>
    <w:rsid w:val="004F42E6"/>
    <w:rsid w:val="004F4476"/>
    <w:rsid w:val="004F4617"/>
    <w:rsid w:val="004F463C"/>
    <w:rsid w:val="004F46B2"/>
    <w:rsid w:val="004F47D6"/>
    <w:rsid w:val="004F4C39"/>
    <w:rsid w:val="004F4CAD"/>
    <w:rsid w:val="004F4D25"/>
    <w:rsid w:val="004F4DB8"/>
    <w:rsid w:val="004F4F6C"/>
    <w:rsid w:val="004F4FB2"/>
    <w:rsid w:val="004F5070"/>
    <w:rsid w:val="004F5126"/>
    <w:rsid w:val="004F5136"/>
    <w:rsid w:val="004F51DD"/>
    <w:rsid w:val="004F5229"/>
    <w:rsid w:val="004F537F"/>
    <w:rsid w:val="004F53E0"/>
    <w:rsid w:val="004F547D"/>
    <w:rsid w:val="004F552B"/>
    <w:rsid w:val="004F55F9"/>
    <w:rsid w:val="004F5712"/>
    <w:rsid w:val="004F5787"/>
    <w:rsid w:val="004F5B3A"/>
    <w:rsid w:val="004F5B42"/>
    <w:rsid w:val="004F5D23"/>
    <w:rsid w:val="004F5D5A"/>
    <w:rsid w:val="004F5D88"/>
    <w:rsid w:val="004F5EC3"/>
    <w:rsid w:val="004F5F89"/>
    <w:rsid w:val="004F607E"/>
    <w:rsid w:val="004F60F3"/>
    <w:rsid w:val="004F61A4"/>
    <w:rsid w:val="004F6248"/>
    <w:rsid w:val="004F62B5"/>
    <w:rsid w:val="004F6307"/>
    <w:rsid w:val="004F6328"/>
    <w:rsid w:val="004F6505"/>
    <w:rsid w:val="004F69C7"/>
    <w:rsid w:val="004F6A2D"/>
    <w:rsid w:val="004F6C5B"/>
    <w:rsid w:val="004F6C7F"/>
    <w:rsid w:val="004F6D01"/>
    <w:rsid w:val="004F6D26"/>
    <w:rsid w:val="004F6EC8"/>
    <w:rsid w:val="004F6ED1"/>
    <w:rsid w:val="004F75AB"/>
    <w:rsid w:val="004F75D3"/>
    <w:rsid w:val="004F76D5"/>
    <w:rsid w:val="004F77AA"/>
    <w:rsid w:val="004F780A"/>
    <w:rsid w:val="004F7A45"/>
    <w:rsid w:val="004F7B37"/>
    <w:rsid w:val="004F7E33"/>
    <w:rsid w:val="004F7E76"/>
    <w:rsid w:val="004F7EF6"/>
    <w:rsid w:val="004F7FAF"/>
    <w:rsid w:val="005000F0"/>
    <w:rsid w:val="00500169"/>
    <w:rsid w:val="00500544"/>
    <w:rsid w:val="005005F7"/>
    <w:rsid w:val="005006F5"/>
    <w:rsid w:val="00500817"/>
    <w:rsid w:val="00500895"/>
    <w:rsid w:val="00500971"/>
    <w:rsid w:val="00500A94"/>
    <w:rsid w:val="00500B95"/>
    <w:rsid w:val="00500BE5"/>
    <w:rsid w:val="00500C3A"/>
    <w:rsid w:val="00500CDC"/>
    <w:rsid w:val="00500CF0"/>
    <w:rsid w:val="0050110C"/>
    <w:rsid w:val="005012F7"/>
    <w:rsid w:val="005013B7"/>
    <w:rsid w:val="00501679"/>
    <w:rsid w:val="00501686"/>
    <w:rsid w:val="0050173B"/>
    <w:rsid w:val="00501771"/>
    <w:rsid w:val="005017CA"/>
    <w:rsid w:val="00501870"/>
    <w:rsid w:val="005018D7"/>
    <w:rsid w:val="00501961"/>
    <w:rsid w:val="00501A3B"/>
    <w:rsid w:val="00501A6F"/>
    <w:rsid w:val="00501C2E"/>
    <w:rsid w:val="00501C65"/>
    <w:rsid w:val="00501DDD"/>
    <w:rsid w:val="00501E71"/>
    <w:rsid w:val="00502088"/>
    <w:rsid w:val="005021A9"/>
    <w:rsid w:val="005023DA"/>
    <w:rsid w:val="00502744"/>
    <w:rsid w:val="00502899"/>
    <w:rsid w:val="00502901"/>
    <w:rsid w:val="00502A86"/>
    <w:rsid w:val="00502AEE"/>
    <w:rsid w:val="00502AFC"/>
    <w:rsid w:val="00502EFE"/>
    <w:rsid w:val="00502F5A"/>
    <w:rsid w:val="00502FB4"/>
    <w:rsid w:val="00503160"/>
    <w:rsid w:val="0050338B"/>
    <w:rsid w:val="005033F7"/>
    <w:rsid w:val="005034EB"/>
    <w:rsid w:val="005035EA"/>
    <w:rsid w:val="0050364A"/>
    <w:rsid w:val="0050372A"/>
    <w:rsid w:val="00503768"/>
    <w:rsid w:val="00503937"/>
    <w:rsid w:val="00503BAA"/>
    <w:rsid w:val="00503C24"/>
    <w:rsid w:val="00503D95"/>
    <w:rsid w:val="00503F70"/>
    <w:rsid w:val="00504102"/>
    <w:rsid w:val="00504255"/>
    <w:rsid w:val="005042A8"/>
    <w:rsid w:val="005045D2"/>
    <w:rsid w:val="005047C1"/>
    <w:rsid w:val="00504828"/>
    <w:rsid w:val="005048B1"/>
    <w:rsid w:val="0050494A"/>
    <w:rsid w:val="00504992"/>
    <w:rsid w:val="00504B3B"/>
    <w:rsid w:val="00504C8B"/>
    <w:rsid w:val="00504DBC"/>
    <w:rsid w:val="00504E9C"/>
    <w:rsid w:val="00504EBE"/>
    <w:rsid w:val="00504F9D"/>
    <w:rsid w:val="005055C4"/>
    <w:rsid w:val="00505774"/>
    <w:rsid w:val="00505805"/>
    <w:rsid w:val="0050584D"/>
    <w:rsid w:val="0050596E"/>
    <w:rsid w:val="00505CF8"/>
    <w:rsid w:val="00506293"/>
    <w:rsid w:val="00506295"/>
    <w:rsid w:val="0050631A"/>
    <w:rsid w:val="005064B4"/>
    <w:rsid w:val="005066B4"/>
    <w:rsid w:val="005066CF"/>
    <w:rsid w:val="0050678E"/>
    <w:rsid w:val="00506908"/>
    <w:rsid w:val="00506B4A"/>
    <w:rsid w:val="00506CF9"/>
    <w:rsid w:val="00506DA7"/>
    <w:rsid w:val="00506DCF"/>
    <w:rsid w:val="0050708C"/>
    <w:rsid w:val="005070C8"/>
    <w:rsid w:val="00507182"/>
    <w:rsid w:val="005071E9"/>
    <w:rsid w:val="00507218"/>
    <w:rsid w:val="005073A1"/>
    <w:rsid w:val="00507784"/>
    <w:rsid w:val="00507795"/>
    <w:rsid w:val="0050794C"/>
    <w:rsid w:val="00507987"/>
    <w:rsid w:val="005079B7"/>
    <w:rsid w:val="00507AA7"/>
    <w:rsid w:val="00507C63"/>
    <w:rsid w:val="00507CDF"/>
    <w:rsid w:val="00507D13"/>
    <w:rsid w:val="00507D2F"/>
    <w:rsid w:val="00507DAA"/>
    <w:rsid w:val="005101F4"/>
    <w:rsid w:val="00510354"/>
    <w:rsid w:val="005103A6"/>
    <w:rsid w:val="00510418"/>
    <w:rsid w:val="00510476"/>
    <w:rsid w:val="0051057F"/>
    <w:rsid w:val="00510591"/>
    <w:rsid w:val="00510744"/>
    <w:rsid w:val="0051098A"/>
    <w:rsid w:val="00510A03"/>
    <w:rsid w:val="00510F5F"/>
    <w:rsid w:val="0051104C"/>
    <w:rsid w:val="00511257"/>
    <w:rsid w:val="00511258"/>
    <w:rsid w:val="0051132E"/>
    <w:rsid w:val="00511389"/>
    <w:rsid w:val="00511431"/>
    <w:rsid w:val="005114E7"/>
    <w:rsid w:val="00511630"/>
    <w:rsid w:val="00511704"/>
    <w:rsid w:val="005117E5"/>
    <w:rsid w:val="00511851"/>
    <w:rsid w:val="00511A81"/>
    <w:rsid w:val="00511BD1"/>
    <w:rsid w:val="00511FA3"/>
    <w:rsid w:val="00512024"/>
    <w:rsid w:val="0051225B"/>
    <w:rsid w:val="00512356"/>
    <w:rsid w:val="0051241C"/>
    <w:rsid w:val="005125AD"/>
    <w:rsid w:val="005125F5"/>
    <w:rsid w:val="005127F6"/>
    <w:rsid w:val="00512829"/>
    <w:rsid w:val="0051288D"/>
    <w:rsid w:val="00512D70"/>
    <w:rsid w:val="00512D98"/>
    <w:rsid w:val="00512DEF"/>
    <w:rsid w:val="00512F6B"/>
    <w:rsid w:val="005130EA"/>
    <w:rsid w:val="005135E9"/>
    <w:rsid w:val="00513763"/>
    <w:rsid w:val="00513958"/>
    <w:rsid w:val="00513B28"/>
    <w:rsid w:val="00513BF4"/>
    <w:rsid w:val="00513F34"/>
    <w:rsid w:val="00513F40"/>
    <w:rsid w:val="0051416F"/>
    <w:rsid w:val="005142B7"/>
    <w:rsid w:val="005145B8"/>
    <w:rsid w:val="00514679"/>
    <w:rsid w:val="00514AF5"/>
    <w:rsid w:val="00514B33"/>
    <w:rsid w:val="00514CBA"/>
    <w:rsid w:val="00514DBC"/>
    <w:rsid w:val="00514E0C"/>
    <w:rsid w:val="00514F32"/>
    <w:rsid w:val="00514FCF"/>
    <w:rsid w:val="0051504A"/>
    <w:rsid w:val="00515099"/>
    <w:rsid w:val="0051513A"/>
    <w:rsid w:val="00515199"/>
    <w:rsid w:val="0051543C"/>
    <w:rsid w:val="0051556D"/>
    <w:rsid w:val="005155A5"/>
    <w:rsid w:val="005156D1"/>
    <w:rsid w:val="005156DA"/>
    <w:rsid w:val="005157A6"/>
    <w:rsid w:val="005157EB"/>
    <w:rsid w:val="005157EF"/>
    <w:rsid w:val="00515B0B"/>
    <w:rsid w:val="00515B7F"/>
    <w:rsid w:val="00515C4F"/>
    <w:rsid w:val="00515C7E"/>
    <w:rsid w:val="00515F34"/>
    <w:rsid w:val="00515FAF"/>
    <w:rsid w:val="00516055"/>
    <w:rsid w:val="0051621F"/>
    <w:rsid w:val="00516268"/>
    <w:rsid w:val="005162D3"/>
    <w:rsid w:val="005162D7"/>
    <w:rsid w:val="0051635C"/>
    <w:rsid w:val="00516531"/>
    <w:rsid w:val="005166C2"/>
    <w:rsid w:val="005166CD"/>
    <w:rsid w:val="00516A91"/>
    <w:rsid w:val="00516ACE"/>
    <w:rsid w:val="00516ADA"/>
    <w:rsid w:val="00516AFF"/>
    <w:rsid w:val="00516CD7"/>
    <w:rsid w:val="00516D7A"/>
    <w:rsid w:val="00516DF2"/>
    <w:rsid w:val="00516E98"/>
    <w:rsid w:val="00516EA5"/>
    <w:rsid w:val="00516FF3"/>
    <w:rsid w:val="00517121"/>
    <w:rsid w:val="005172DC"/>
    <w:rsid w:val="0051738B"/>
    <w:rsid w:val="00517583"/>
    <w:rsid w:val="00517635"/>
    <w:rsid w:val="0051763B"/>
    <w:rsid w:val="00517830"/>
    <w:rsid w:val="00517982"/>
    <w:rsid w:val="00517AE4"/>
    <w:rsid w:val="00517B99"/>
    <w:rsid w:val="00517BA9"/>
    <w:rsid w:val="00517CE1"/>
    <w:rsid w:val="00517DA8"/>
    <w:rsid w:val="00517F50"/>
    <w:rsid w:val="00520178"/>
    <w:rsid w:val="0052020A"/>
    <w:rsid w:val="00520224"/>
    <w:rsid w:val="0052027D"/>
    <w:rsid w:val="00520336"/>
    <w:rsid w:val="00520396"/>
    <w:rsid w:val="005203DC"/>
    <w:rsid w:val="005206D7"/>
    <w:rsid w:val="00520C8C"/>
    <w:rsid w:val="00521057"/>
    <w:rsid w:val="005210C7"/>
    <w:rsid w:val="005211C7"/>
    <w:rsid w:val="0052125E"/>
    <w:rsid w:val="00521277"/>
    <w:rsid w:val="0052129C"/>
    <w:rsid w:val="0052132A"/>
    <w:rsid w:val="00521476"/>
    <w:rsid w:val="005214A2"/>
    <w:rsid w:val="005214E0"/>
    <w:rsid w:val="005216A2"/>
    <w:rsid w:val="005216D8"/>
    <w:rsid w:val="00521AB2"/>
    <w:rsid w:val="00521D85"/>
    <w:rsid w:val="00521E41"/>
    <w:rsid w:val="00521E48"/>
    <w:rsid w:val="00521F5B"/>
    <w:rsid w:val="00522059"/>
    <w:rsid w:val="005221BB"/>
    <w:rsid w:val="00522340"/>
    <w:rsid w:val="005225BE"/>
    <w:rsid w:val="00522654"/>
    <w:rsid w:val="00522AB4"/>
    <w:rsid w:val="00522C20"/>
    <w:rsid w:val="00522F80"/>
    <w:rsid w:val="0052319D"/>
    <w:rsid w:val="005233EB"/>
    <w:rsid w:val="00523567"/>
    <w:rsid w:val="005236E8"/>
    <w:rsid w:val="0052381F"/>
    <w:rsid w:val="00523A26"/>
    <w:rsid w:val="00523C81"/>
    <w:rsid w:val="00523CCA"/>
    <w:rsid w:val="005244D2"/>
    <w:rsid w:val="00524517"/>
    <w:rsid w:val="0052461F"/>
    <w:rsid w:val="00524691"/>
    <w:rsid w:val="0052490A"/>
    <w:rsid w:val="00524920"/>
    <w:rsid w:val="00524A5B"/>
    <w:rsid w:val="00524A7E"/>
    <w:rsid w:val="00524AD4"/>
    <w:rsid w:val="00524AFE"/>
    <w:rsid w:val="00524C15"/>
    <w:rsid w:val="00524CBC"/>
    <w:rsid w:val="00524CD6"/>
    <w:rsid w:val="00524E6F"/>
    <w:rsid w:val="00524F29"/>
    <w:rsid w:val="00524F4B"/>
    <w:rsid w:val="005253CB"/>
    <w:rsid w:val="00525401"/>
    <w:rsid w:val="005255BC"/>
    <w:rsid w:val="00525602"/>
    <w:rsid w:val="005257AB"/>
    <w:rsid w:val="005258D2"/>
    <w:rsid w:val="00525ACF"/>
    <w:rsid w:val="00525B23"/>
    <w:rsid w:val="00525CFE"/>
    <w:rsid w:val="00525D0F"/>
    <w:rsid w:val="0052652D"/>
    <w:rsid w:val="00526870"/>
    <w:rsid w:val="00526A20"/>
    <w:rsid w:val="00526A35"/>
    <w:rsid w:val="00526A46"/>
    <w:rsid w:val="00526A9F"/>
    <w:rsid w:val="00526BB1"/>
    <w:rsid w:val="00526C1C"/>
    <w:rsid w:val="00526C39"/>
    <w:rsid w:val="00526C4D"/>
    <w:rsid w:val="00526C91"/>
    <w:rsid w:val="00526CDB"/>
    <w:rsid w:val="00526D5B"/>
    <w:rsid w:val="00526E83"/>
    <w:rsid w:val="00527072"/>
    <w:rsid w:val="0052726A"/>
    <w:rsid w:val="005273B7"/>
    <w:rsid w:val="00527454"/>
    <w:rsid w:val="005275AB"/>
    <w:rsid w:val="0052771F"/>
    <w:rsid w:val="005277F8"/>
    <w:rsid w:val="00527895"/>
    <w:rsid w:val="00527990"/>
    <w:rsid w:val="00527AC0"/>
    <w:rsid w:val="00527B48"/>
    <w:rsid w:val="00527BD3"/>
    <w:rsid w:val="00527C04"/>
    <w:rsid w:val="00530142"/>
    <w:rsid w:val="005301AA"/>
    <w:rsid w:val="005301DC"/>
    <w:rsid w:val="00530238"/>
    <w:rsid w:val="00530603"/>
    <w:rsid w:val="00530815"/>
    <w:rsid w:val="00530843"/>
    <w:rsid w:val="005308C6"/>
    <w:rsid w:val="0053091F"/>
    <w:rsid w:val="005309E2"/>
    <w:rsid w:val="005309F5"/>
    <w:rsid w:val="00530A69"/>
    <w:rsid w:val="00530B73"/>
    <w:rsid w:val="00530BD3"/>
    <w:rsid w:val="00530DB0"/>
    <w:rsid w:val="00530EC8"/>
    <w:rsid w:val="00530FFC"/>
    <w:rsid w:val="00531159"/>
    <w:rsid w:val="005311AD"/>
    <w:rsid w:val="00531273"/>
    <w:rsid w:val="005313A3"/>
    <w:rsid w:val="005313CB"/>
    <w:rsid w:val="005313DC"/>
    <w:rsid w:val="00531529"/>
    <w:rsid w:val="00531615"/>
    <w:rsid w:val="00531629"/>
    <w:rsid w:val="00531639"/>
    <w:rsid w:val="005317DC"/>
    <w:rsid w:val="00531A1F"/>
    <w:rsid w:val="00531A32"/>
    <w:rsid w:val="00531C43"/>
    <w:rsid w:val="00531D42"/>
    <w:rsid w:val="00531DE3"/>
    <w:rsid w:val="0053206D"/>
    <w:rsid w:val="005320AD"/>
    <w:rsid w:val="005320C3"/>
    <w:rsid w:val="005320D1"/>
    <w:rsid w:val="00532119"/>
    <w:rsid w:val="0053229A"/>
    <w:rsid w:val="00532588"/>
    <w:rsid w:val="0053259E"/>
    <w:rsid w:val="005325A3"/>
    <w:rsid w:val="00532642"/>
    <w:rsid w:val="0053264B"/>
    <w:rsid w:val="00532685"/>
    <w:rsid w:val="00532809"/>
    <w:rsid w:val="005328AF"/>
    <w:rsid w:val="005328F8"/>
    <w:rsid w:val="00532965"/>
    <w:rsid w:val="00532AB3"/>
    <w:rsid w:val="00532C3F"/>
    <w:rsid w:val="00532C4A"/>
    <w:rsid w:val="00532CC7"/>
    <w:rsid w:val="00532F20"/>
    <w:rsid w:val="0053307F"/>
    <w:rsid w:val="005333CC"/>
    <w:rsid w:val="005335AB"/>
    <w:rsid w:val="00533A48"/>
    <w:rsid w:val="00533A54"/>
    <w:rsid w:val="00533C81"/>
    <w:rsid w:val="00533E20"/>
    <w:rsid w:val="00533F0A"/>
    <w:rsid w:val="00533F97"/>
    <w:rsid w:val="0053411A"/>
    <w:rsid w:val="0053417A"/>
    <w:rsid w:val="005341CD"/>
    <w:rsid w:val="00534329"/>
    <w:rsid w:val="0053436C"/>
    <w:rsid w:val="005343AD"/>
    <w:rsid w:val="00534648"/>
    <w:rsid w:val="005347FC"/>
    <w:rsid w:val="0053492D"/>
    <w:rsid w:val="00534A86"/>
    <w:rsid w:val="00534ADF"/>
    <w:rsid w:val="00534BF3"/>
    <w:rsid w:val="00534E6F"/>
    <w:rsid w:val="00535183"/>
    <w:rsid w:val="005353C7"/>
    <w:rsid w:val="005353DF"/>
    <w:rsid w:val="005354B5"/>
    <w:rsid w:val="00535555"/>
    <w:rsid w:val="005357F8"/>
    <w:rsid w:val="00535831"/>
    <w:rsid w:val="005358BA"/>
    <w:rsid w:val="0053592A"/>
    <w:rsid w:val="005359BE"/>
    <w:rsid w:val="00535B0B"/>
    <w:rsid w:val="00535C5C"/>
    <w:rsid w:val="00535E7F"/>
    <w:rsid w:val="00535E87"/>
    <w:rsid w:val="00535E8E"/>
    <w:rsid w:val="00535F73"/>
    <w:rsid w:val="00536261"/>
    <w:rsid w:val="00536400"/>
    <w:rsid w:val="005368F9"/>
    <w:rsid w:val="00536927"/>
    <w:rsid w:val="005369D1"/>
    <w:rsid w:val="00536B50"/>
    <w:rsid w:val="00536B70"/>
    <w:rsid w:val="00536C00"/>
    <w:rsid w:val="00536F16"/>
    <w:rsid w:val="00536F4D"/>
    <w:rsid w:val="00537055"/>
    <w:rsid w:val="005370A4"/>
    <w:rsid w:val="005370A9"/>
    <w:rsid w:val="005371D1"/>
    <w:rsid w:val="0053721D"/>
    <w:rsid w:val="00537357"/>
    <w:rsid w:val="0053753C"/>
    <w:rsid w:val="00537674"/>
    <w:rsid w:val="00537992"/>
    <w:rsid w:val="005379EE"/>
    <w:rsid w:val="00537B13"/>
    <w:rsid w:val="00537B7D"/>
    <w:rsid w:val="00537C2A"/>
    <w:rsid w:val="00537DFE"/>
    <w:rsid w:val="00537EB0"/>
    <w:rsid w:val="00537EC7"/>
    <w:rsid w:val="005401CE"/>
    <w:rsid w:val="00540400"/>
    <w:rsid w:val="00540477"/>
    <w:rsid w:val="0054057B"/>
    <w:rsid w:val="0054057D"/>
    <w:rsid w:val="005406DF"/>
    <w:rsid w:val="0054073E"/>
    <w:rsid w:val="00540886"/>
    <w:rsid w:val="00540D29"/>
    <w:rsid w:val="00540D96"/>
    <w:rsid w:val="00540EAA"/>
    <w:rsid w:val="00541296"/>
    <w:rsid w:val="005415F2"/>
    <w:rsid w:val="00541719"/>
    <w:rsid w:val="00541766"/>
    <w:rsid w:val="0054186D"/>
    <w:rsid w:val="00541906"/>
    <w:rsid w:val="00541A4B"/>
    <w:rsid w:val="00541A9D"/>
    <w:rsid w:val="00541ACC"/>
    <w:rsid w:val="00541B0D"/>
    <w:rsid w:val="00541CB3"/>
    <w:rsid w:val="00541CD2"/>
    <w:rsid w:val="00541D57"/>
    <w:rsid w:val="00541E48"/>
    <w:rsid w:val="00541E8B"/>
    <w:rsid w:val="00541F24"/>
    <w:rsid w:val="00541FA1"/>
    <w:rsid w:val="00541FD8"/>
    <w:rsid w:val="00542047"/>
    <w:rsid w:val="0054216B"/>
    <w:rsid w:val="00542243"/>
    <w:rsid w:val="0054233A"/>
    <w:rsid w:val="00542380"/>
    <w:rsid w:val="005424D8"/>
    <w:rsid w:val="00542502"/>
    <w:rsid w:val="0054256A"/>
    <w:rsid w:val="0054278C"/>
    <w:rsid w:val="005428C1"/>
    <w:rsid w:val="005428D0"/>
    <w:rsid w:val="00542C50"/>
    <w:rsid w:val="00542DE8"/>
    <w:rsid w:val="00542EC6"/>
    <w:rsid w:val="00543333"/>
    <w:rsid w:val="00543361"/>
    <w:rsid w:val="0054341F"/>
    <w:rsid w:val="005435B0"/>
    <w:rsid w:val="005435B3"/>
    <w:rsid w:val="0054380D"/>
    <w:rsid w:val="00543855"/>
    <w:rsid w:val="005438AC"/>
    <w:rsid w:val="00543999"/>
    <w:rsid w:val="005439C9"/>
    <w:rsid w:val="00543A48"/>
    <w:rsid w:val="00543ABC"/>
    <w:rsid w:val="00543C4C"/>
    <w:rsid w:val="00543E7D"/>
    <w:rsid w:val="00543FBC"/>
    <w:rsid w:val="00544020"/>
    <w:rsid w:val="0054406B"/>
    <w:rsid w:val="005440C7"/>
    <w:rsid w:val="005440E3"/>
    <w:rsid w:val="005442DF"/>
    <w:rsid w:val="005444AB"/>
    <w:rsid w:val="00544727"/>
    <w:rsid w:val="00544769"/>
    <w:rsid w:val="005447DC"/>
    <w:rsid w:val="0054480E"/>
    <w:rsid w:val="0054486E"/>
    <w:rsid w:val="00544996"/>
    <w:rsid w:val="00544A66"/>
    <w:rsid w:val="00544B01"/>
    <w:rsid w:val="00544CA4"/>
    <w:rsid w:val="00544F8F"/>
    <w:rsid w:val="0054500E"/>
    <w:rsid w:val="005451C8"/>
    <w:rsid w:val="005451DE"/>
    <w:rsid w:val="00545252"/>
    <w:rsid w:val="00545253"/>
    <w:rsid w:val="0054530C"/>
    <w:rsid w:val="0054556A"/>
    <w:rsid w:val="00545675"/>
    <w:rsid w:val="005457AE"/>
    <w:rsid w:val="0054582D"/>
    <w:rsid w:val="00545896"/>
    <w:rsid w:val="005458EA"/>
    <w:rsid w:val="00545979"/>
    <w:rsid w:val="00545C71"/>
    <w:rsid w:val="00545EE7"/>
    <w:rsid w:val="00545F0B"/>
    <w:rsid w:val="005465D7"/>
    <w:rsid w:val="00546679"/>
    <w:rsid w:val="0054679C"/>
    <w:rsid w:val="0054693B"/>
    <w:rsid w:val="00546AF3"/>
    <w:rsid w:val="00546B9E"/>
    <w:rsid w:val="00546C76"/>
    <w:rsid w:val="00546D8F"/>
    <w:rsid w:val="00546E04"/>
    <w:rsid w:val="00546EFC"/>
    <w:rsid w:val="00547074"/>
    <w:rsid w:val="00547098"/>
    <w:rsid w:val="00547117"/>
    <w:rsid w:val="00547131"/>
    <w:rsid w:val="005471F1"/>
    <w:rsid w:val="005473CC"/>
    <w:rsid w:val="00547475"/>
    <w:rsid w:val="00547603"/>
    <w:rsid w:val="0054782E"/>
    <w:rsid w:val="00547872"/>
    <w:rsid w:val="0054788D"/>
    <w:rsid w:val="005478F6"/>
    <w:rsid w:val="00547948"/>
    <w:rsid w:val="005479BD"/>
    <w:rsid w:val="00547B29"/>
    <w:rsid w:val="00547CEE"/>
    <w:rsid w:val="00547DBC"/>
    <w:rsid w:val="00547DFF"/>
    <w:rsid w:val="00547F05"/>
    <w:rsid w:val="00547F60"/>
    <w:rsid w:val="00550137"/>
    <w:rsid w:val="005502FA"/>
    <w:rsid w:val="0055045B"/>
    <w:rsid w:val="005507C9"/>
    <w:rsid w:val="005508A8"/>
    <w:rsid w:val="005509A0"/>
    <w:rsid w:val="005509D2"/>
    <w:rsid w:val="005509F4"/>
    <w:rsid w:val="00550BDA"/>
    <w:rsid w:val="00550D81"/>
    <w:rsid w:val="00550F23"/>
    <w:rsid w:val="005510ED"/>
    <w:rsid w:val="005511A1"/>
    <w:rsid w:val="00551310"/>
    <w:rsid w:val="005513B3"/>
    <w:rsid w:val="00551499"/>
    <w:rsid w:val="00551654"/>
    <w:rsid w:val="005516D4"/>
    <w:rsid w:val="005518DE"/>
    <w:rsid w:val="005519DC"/>
    <w:rsid w:val="005519EF"/>
    <w:rsid w:val="00551A60"/>
    <w:rsid w:val="00551B0E"/>
    <w:rsid w:val="00551B68"/>
    <w:rsid w:val="00551DFD"/>
    <w:rsid w:val="005524D1"/>
    <w:rsid w:val="005525CF"/>
    <w:rsid w:val="0055263C"/>
    <w:rsid w:val="00552804"/>
    <w:rsid w:val="005528F0"/>
    <w:rsid w:val="00552B20"/>
    <w:rsid w:val="00552B49"/>
    <w:rsid w:val="00552BC2"/>
    <w:rsid w:val="00552D44"/>
    <w:rsid w:val="00552E0B"/>
    <w:rsid w:val="00553007"/>
    <w:rsid w:val="00553030"/>
    <w:rsid w:val="0055321F"/>
    <w:rsid w:val="005532D0"/>
    <w:rsid w:val="005532DB"/>
    <w:rsid w:val="00553475"/>
    <w:rsid w:val="005536B4"/>
    <w:rsid w:val="0055373F"/>
    <w:rsid w:val="005537B5"/>
    <w:rsid w:val="005538C1"/>
    <w:rsid w:val="005538FF"/>
    <w:rsid w:val="005539FD"/>
    <w:rsid w:val="00553B2B"/>
    <w:rsid w:val="00553BC5"/>
    <w:rsid w:val="00553D2A"/>
    <w:rsid w:val="00553DA4"/>
    <w:rsid w:val="00553DC1"/>
    <w:rsid w:val="00553E2E"/>
    <w:rsid w:val="00553F88"/>
    <w:rsid w:val="00554057"/>
    <w:rsid w:val="0055410A"/>
    <w:rsid w:val="00554207"/>
    <w:rsid w:val="00554488"/>
    <w:rsid w:val="00554559"/>
    <w:rsid w:val="0055458C"/>
    <w:rsid w:val="00554723"/>
    <w:rsid w:val="00554E1E"/>
    <w:rsid w:val="00554FF7"/>
    <w:rsid w:val="00555095"/>
    <w:rsid w:val="005550AF"/>
    <w:rsid w:val="005552F5"/>
    <w:rsid w:val="005552F7"/>
    <w:rsid w:val="00555304"/>
    <w:rsid w:val="005553BF"/>
    <w:rsid w:val="00555418"/>
    <w:rsid w:val="0055546B"/>
    <w:rsid w:val="00555621"/>
    <w:rsid w:val="005557D9"/>
    <w:rsid w:val="0055598B"/>
    <w:rsid w:val="00555C25"/>
    <w:rsid w:val="00555E50"/>
    <w:rsid w:val="00555EE7"/>
    <w:rsid w:val="00555FF2"/>
    <w:rsid w:val="00556015"/>
    <w:rsid w:val="00556039"/>
    <w:rsid w:val="00556350"/>
    <w:rsid w:val="0055639E"/>
    <w:rsid w:val="00556439"/>
    <w:rsid w:val="0055661B"/>
    <w:rsid w:val="0055663D"/>
    <w:rsid w:val="00556AF5"/>
    <w:rsid w:val="00556B63"/>
    <w:rsid w:val="00556BF7"/>
    <w:rsid w:val="00556C1C"/>
    <w:rsid w:val="00556CEF"/>
    <w:rsid w:val="00556D45"/>
    <w:rsid w:val="00556D80"/>
    <w:rsid w:val="00556F70"/>
    <w:rsid w:val="00557238"/>
    <w:rsid w:val="005574EC"/>
    <w:rsid w:val="00557758"/>
    <w:rsid w:val="00557780"/>
    <w:rsid w:val="005578B0"/>
    <w:rsid w:val="00557CE2"/>
    <w:rsid w:val="00557E1E"/>
    <w:rsid w:val="00557FCB"/>
    <w:rsid w:val="00560086"/>
    <w:rsid w:val="00560369"/>
    <w:rsid w:val="0056047A"/>
    <w:rsid w:val="00560571"/>
    <w:rsid w:val="005605C4"/>
    <w:rsid w:val="0056075D"/>
    <w:rsid w:val="0056098F"/>
    <w:rsid w:val="00560A2F"/>
    <w:rsid w:val="00560B82"/>
    <w:rsid w:val="00560B83"/>
    <w:rsid w:val="00560C53"/>
    <w:rsid w:val="00560ED3"/>
    <w:rsid w:val="005610D6"/>
    <w:rsid w:val="00561193"/>
    <w:rsid w:val="0056122D"/>
    <w:rsid w:val="00561301"/>
    <w:rsid w:val="0056147E"/>
    <w:rsid w:val="00561502"/>
    <w:rsid w:val="0056174C"/>
    <w:rsid w:val="005619C8"/>
    <w:rsid w:val="00561B67"/>
    <w:rsid w:val="00561B89"/>
    <w:rsid w:val="00561BB8"/>
    <w:rsid w:val="00561C43"/>
    <w:rsid w:val="00561C94"/>
    <w:rsid w:val="00561D21"/>
    <w:rsid w:val="00561D83"/>
    <w:rsid w:val="0056200A"/>
    <w:rsid w:val="0056206F"/>
    <w:rsid w:val="005620EA"/>
    <w:rsid w:val="0056216D"/>
    <w:rsid w:val="005622F0"/>
    <w:rsid w:val="00562642"/>
    <w:rsid w:val="00562671"/>
    <w:rsid w:val="00562730"/>
    <w:rsid w:val="005628B4"/>
    <w:rsid w:val="005628D8"/>
    <w:rsid w:val="00562C33"/>
    <w:rsid w:val="00562E62"/>
    <w:rsid w:val="00562F8B"/>
    <w:rsid w:val="00563180"/>
    <w:rsid w:val="0056322F"/>
    <w:rsid w:val="005632BE"/>
    <w:rsid w:val="005635C8"/>
    <w:rsid w:val="00563753"/>
    <w:rsid w:val="0056376E"/>
    <w:rsid w:val="005637E1"/>
    <w:rsid w:val="0056391A"/>
    <w:rsid w:val="0056391B"/>
    <w:rsid w:val="00563945"/>
    <w:rsid w:val="005639D4"/>
    <w:rsid w:val="00563A2D"/>
    <w:rsid w:val="00563D06"/>
    <w:rsid w:val="00563F5F"/>
    <w:rsid w:val="005640F5"/>
    <w:rsid w:val="0056417F"/>
    <w:rsid w:val="0056442A"/>
    <w:rsid w:val="00564579"/>
    <w:rsid w:val="00564639"/>
    <w:rsid w:val="0056469A"/>
    <w:rsid w:val="00564DEC"/>
    <w:rsid w:val="00564F68"/>
    <w:rsid w:val="0056507E"/>
    <w:rsid w:val="00565186"/>
    <w:rsid w:val="00565207"/>
    <w:rsid w:val="00565421"/>
    <w:rsid w:val="005655C8"/>
    <w:rsid w:val="00565640"/>
    <w:rsid w:val="00565729"/>
    <w:rsid w:val="005659FA"/>
    <w:rsid w:val="00565A18"/>
    <w:rsid w:val="00565F1C"/>
    <w:rsid w:val="0056607A"/>
    <w:rsid w:val="005662D8"/>
    <w:rsid w:val="0056645F"/>
    <w:rsid w:val="005664AB"/>
    <w:rsid w:val="005664D5"/>
    <w:rsid w:val="00566728"/>
    <w:rsid w:val="00566829"/>
    <w:rsid w:val="00566878"/>
    <w:rsid w:val="005668DF"/>
    <w:rsid w:val="00566968"/>
    <w:rsid w:val="00566A19"/>
    <w:rsid w:val="00566BC4"/>
    <w:rsid w:val="00566CA6"/>
    <w:rsid w:val="00566D14"/>
    <w:rsid w:val="00566E7E"/>
    <w:rsid w:val="00566EFD"/>
    <w:rsid w:val="00567043"/>
    <w:rsid w:val="005670EA"/>
    <w:rsid w:val="005672CF"/>
    <w:rsid w:val="005672F6"/>
    <w:rsid w:val="00567409"/>
    <w:rsid w:val="005674C1"/>
    <w:rsid w:val="00567722"/>
    <w:rsid w:val="00567819"/>
    <w:rsid w:val="005678BE"/>
    <w:rsid w:val="005678E0"/>
    <w:rsid w:val="0056791D"/>
    <w:rsid w:val="00567A0A"/>
    <w:rsid w:val="00567A57"/>
    <w:rsid w:val="00567B4B"/>
    <w:rsid w:val="00567C69"/>
    <w:rsid w:val="00567DBD"/>
    <w:rsid w:val="00567EC9"/>
    <w:rsid w:val="0057000B"/>
    <w:rsid w:val="005701FA"/>
    <w:rsid w:val="0057051D"/>
    <w:rsid w:val="00570766"/>
    <w:rsid w:val="005707A9"/>
    <w:rsid w:val="005707BC"/>
    <w:rsid w:val="00570816"/>
    <w:rsid w:val="0057087D"/>
    <w:rsid w:val="0057093C"/>
    <w:rsid w:val="00570951"/>
    <w:rsid w:val="005709F7"/>
    <w:rsid w:val="00570ADA"/>
    <w:rsid w:val="00570BAD"/>
    <w:rsid w:val="00570C20"/>
    <w:rsid w:val="00570C3E"/>
    <w:rsid w:val="00570E7E"/>
    <w:rsid w:val="00570FDC"/>
    <w:rsid w:val="00571114"/>
    <w:rsid w:val="00571121"/>
    <w:rsid w:val="005711BB"/>
    <w:rsid w:val="00571296"/>
    <w:rsid w:val="005712F4"/>
    <w:rsid w:val="005714A0"/>
    <w:rsid w:val="00571513"/>
    <w:rsid w:val="0057155E"/>
    <w:rsid w:val="005715AD"/>
    <w:rsid w:val="00571662"/>
    <w:rsid w:val="00571D8C"/>
    <w:rsid w:val="00571F05"/>
    <w:rsid w:val="005720A4"/>
    <w:rsid w:val="0057239B"/>
    <w:rsid w:val="005727EF"/>
    <w:rsid w:val="0057284B"/>
    <w:rsid w:val="005728BA"/>
    <w:rsid w:val="0057296D"/>
    <w:rsid w:val="00572A59"/>
    <w:rsid w:val="00572C86"/>
    <w:rsid w:val="00572D01"/>
    <w:rsid w:val="00572D45"/>
    <w:rsid w:val="00572E34"/>
    <w:rsid w:val="00572ED4"/>
    <w:rsid w:val="00572F13"/>
    <w:rsid w:val="00572F4B"/>
    <w:rsid w:val="00573085"/>
    <w:rsid w:val="00573204"/>
    <w:rsid w:val="00573221"/>
    <w:rsid w:val="00573222"/>
    <w:rsid w:val="0057353F"/>
    <w:rsid w:val="0057363F"/>
    <w:rsid w:val="00573784"/>
    <w:rsid w:val="00573B3E"/>
    <w:rsid w:val="00573BB1"/>
    <w:rsid w:val="00573C12"/>
    <w:rsid w:val="00573D49"/>
    <w:rsid w:val="00573D74"/>
    <w:rsid w:val="00573DF6"/>
    <w:rsid w:val="005744ED"/>
    <w:rsid w:val="0057455F"/>
    <w:rsid w:val="005745AA"/>
    <w:rsid w:val="00574691"/>
    <w:rsid w:val="00574981"/>
    <w:rsid w:val="00574A9F"/>
    <w:rsid w:val="00574AEF"/>
    <w:rsid w:val="00574C0F"/>
    <w:rsid w:val="00574E09"/>
    <w:rsid w:val="00574E6B"/>
    <w:rsid w:val="00574EAF"/>
    <w:rsid w:val="00574F79"/>
    <w:rsid w:val="00574F96"/>
    <w:rsid w:val="0057505D"/>
    <w:rsid w:val="005750A6"/>
    <w:rsid w:val="00575160"/>
    <w:rsid w:val="005753E5"/>
    <w:rsid w:val="005754C2"/>
    <w:rsid w:val="005754F1"/>
    <w:rsid w:val="0057570D"/>
    <w:rsid w:val="005757AE"/>
    <w:rsid w:val="00575876"/>
    <w:rsid w:val="005759CC"/>
    <w:rsid w:val="00575AFC"/>
    <w:rsid w:val="00575B4D"/>
    <w:rsid w:val="00575CED"/>
    <w:rsid w:val="00575E9F"/>
    <w:rsid w:val="00575EB2"/>
    <w:rsid w:val="005761B8"/>
    <w:rsid w:val="00576526"/>
    <w:rsid w:val="00576564"/>
    <w:rsid w:val="0057668C"/>
    <w:rsid w:val="0057686C"/>
    <w:rsid w:val="005768B7"/>
    <w:rsid w:val="005768DD"/>
    <w:rsid w:val="0057699F"/>
    <w:rsid w:val="00576A57"/>
    <w:rsid w:val="00576A74"/>
    <w:rsid w:val="00576E27"/>
    <w:rsid w:val="00576E7F"/>
    <w:rsid w:val="005772F6"/>
    <w:rsid w:val="005773B3"/>
    <w:rsid w:val="005774B7"/>
    <w:rsid w:val="005776CA"/>
    <w:rsid w:val="0057770A"/>
    <w:rsid w:val="00577786"/>
    <w:rsid w:val="005777B4"/>
    <w:rsid w:val="005777BA"/>
    <w:rsid w:val="005779E6"/>
    <w:rsid w:val="00577B42"/>
    <w:rsid w:val="00577C18"/>
    <w:rsid w:val="00577D58"/>
    <w:rsid w:val="00577EDA"/>
    <w:rsid w:val="005802B5"/>
    <w:rsid w:val="005803F8"/>
    <w:rsid w:val="0058044D"/>
    <w:rsid w:val="0058047F"/>
    <w:rsid w:val="005804A9"/>
    <w:rsid w:val="005805FE"/>
    <w:rsid w:val="00580619"/>
    <w:rsid w:val="005806C5"/>
    <w:rsid w:val="005807FC"/>
    <w:rsid w:val="00580842"/>
    <w:rsid w:val="005809C5"/>
    <w:rsid w:val="00580B7D"/>
    <w:rsid w:val="00580C0E"/>
    <w:rsid w:val="00580D2C"/>
    <w:rsid w:val="00580ED8"/>
    <w:rsid w:val="005811DB"/>
    <w:rsid w:val="005812F8"/>
    <w:rsid w:val="00581590"/>
    <w:rsid w:val="005819B9"/>
    <w:rsid w:val="00581E7C"/>
    <w:rsid w:val="00581FFB"/>
    <w:rsid w:val="005826C9"/>
    <w:rsid w:val="00582744"/>
    <w:rsid w:val="005827D2"/>
    <w:rsid w:val="00582AE8"/>
    <w:rsid w:val="00582B19"/>
    <w:rsid w:val="00582C35"/>
    <w:rsid w:val="00582DAD"/>
    <w:rsid w:val="00582DCD"/>
    <w:rsid w:val="00582E37"/>
    <w:rsid w:val="00582EAE"/>
    <w:rsid w:val="00582F51"/>
    <w:rsid w:val="00583039"/>
    <w:rsid w:val="005831E6"/>
    <w:rsid w:val="005831EA"/>
    <w:rsid w:val="005832EE"/>
    <w:rsid w:val="00583610"/>
    <w:rsid w:val="0058375C"/>
    <w:rsid w:val="00583767"/>
    <w:rsid w:val="00583811"/>
    <w:rsid w:val="0058383D"/>
    <w:rsid w:val="005838F1"/>
    <w:rsid w:val="00583A45"/>
    <w:rsid w:val="00583A53"/>
    <w:rsid w:val="00583A75"/>
    <w:rsid w:val="00583B58"/>
    <w:rsid w:val="00583CD5"/>
    <w:rsid w:val="00583DF2"/>
    <w:rsid w:val="00583E65"/>
    <w:rsid w:val="00583F57"/>
    <w:rsid w:val="00583FB0"/>
    <w:rsid w:val="0058404C"/>
    <w:rsid w:val="00584228"/>
    <w:rsid w:val="0058424B"/>
    <w:rsid w:val="005842B1"/>
    <w:rsid w:val="0058438F"/>
    <w:rsid w:val="0058442D"/>
    <w:rsid w:val="005844B6"/>
    <w:rsid w:val="005846A3"/>
    <w:rsid w:val="00584986"/>
    <w:rsid w:val="00584A39"/>
    <w:rsid w:val="00584BB1"/>
    <w:rsid w:val="00584D0F"/>
    <w:rsid w:val="00584D1F"/>
    <w:rsid w:val="00584E72"/>
    <w:rsid w:val="00584E88"/>
    <w:rsid w:val="005850B3"/>
    <w:rsid w:val="00585317"/>
    <w:rsid w:val="0058536F"/>
    <w:rsid w:val="00585449"/>
    <w:rsid w:val="0058544D"/>
    <w:rsid w:val="005854F3"/>
    <w:rsid w:val="005856DB"/>
    <w:rsid w:val="005856EC"/>
    <w:rsid w:val="0058577B"/>
    <w:rsid w:val="00585804"/>
    <w:rsid w:val="00585ABF"/>
    <w:rsid w:val="00585D22"/>
    <w:rsid w:val="00585DD6"/>
    <w:rsid w:val="00585E57"/>
    <w:rsid w:val="00585FA8"/>
    <w:rsid w:val="00585FED"/>
    <w:rsid w:val="00586156"/>
    <w:rsid w:val="00586195"/>
    <w:rsid w:val="005861F3"/>
    <w:rsid w:val="00586239"/>
    <w:rsid w:val="00586357"/>
    <w:rsid w:val="005863B7"/>
    <w:rsid w:val="005864FD"/>
    <w:rsid w:val="00586519"/>
    <w:rsid w:val="00586638"/>
    <w:rsid w:val="00586655"/>
    <w:rsid w:val="00586680"/>
    <w:rsid w:val="00586A3F"/>
    <w:rsid w:val="00586A43"/>
    <w:rsid w:val="00586ABC"/>
    <w:rsid w:val="00586C92"/>
    <w:rsid w:val="00586CC2"/>
    <w:rsid w:val="00586D07"/>
    <w:rsid w:val="00586EAA"/>
    <w:rsid w:val="0058707F"/>
    <w:rsid w:val="00587321"/>
    <w:rsid w:val="00587432"/>
    <w:rsid w:val="00587996"/>
    <w:rsid w:val="005879BC"/>
    <w:rsid w:val="00587A12"/>
    <w:rsid w:val="00587B4A"/>
    <w:rsid w:val="00587C65"/>
    <w:rsid w:val="00587EAB"/>
    <w:rsid w:val="00587F62"/>
    <w:rsid w:val="00587FE5"/>
    <w:rsid w:val="005900F3"/>
    <w:rsid w:val="0059028B"/>
    <w:rsid w:val="00590321"/>
    <w:rsid w:val="00590668"/>
    <w:rsid w:val="005906FE"/>
    <w:rsid w:val="0059084D"/>
    <w:rsid w:val="00590895"/>
    <w:rsid w:val="00590937"/>
    <w:rsid w:val="00590A5E"/>
    <w:rsid w:val="00590B03"/>
    <w:rsid w:val="00590E52"/>
    <w:rsid w:val="005910D5"/>
    <w:rsid w:val="0059120E"/>
    <w:rsid w:val="00591303"/>
    <w:rsid w:val="00591364"/>
    <w:rsid w:val="005913AC"/>
    <w:rsid w:val="00591578"/>
    <w:rsid w:val="0059157D"/>
    <w:rsid w:val="005915E7"/>
    <w:rsid w:val="00591762"/>
    <w:rsid w:val="00591779"/>
    <w:rsid w:val="005917FB"/>
    <w:rsid w:val="00591A2A"/>
    <w:rsid w:val="00591CA5"/>
    <w:rsid w:val="00591D5C"/>
    <w:rsid w:val="00592041"/>
    <w:rsid w:val="00592169"/>
    <w:rsid w:val="005923AD"/>
    <w:rsid w:val="005923D1"/>
    <w:rsid w:val="0059240B"/>
    <w:rsid w:val="0059248C"/>
    <w:rsid w:val="0059258E"/>
    <w:rsid w:val="0059267D"/>
    <w:rsid w:val="005926A9"/>
    <w:rsid w:val="005926FA"/>
    <w:rsid w:val="005927CA"/>
    <w:rsid w:val="00592809"/>
    <w:rsid w:val="00592A4B"/>
    <w:rsid w:val="00592AEA"/>
    <w:rsid w:val="00592B45"/>
    <w:rsid w:val="00592B82"/>
    <w:rsid w:val="00592C13"/>
    <w:rsid w:val="00592F4F"/>
    <w:rsid w:val="005930B8"/>
    <w:rsid w:val="00593142"/>
    <w:rsid w:val="00593274"/>
    <w:rsid w:val="005932A7"/>
    <w:rsid w:val="005933AC"/>
    <w:rsid w:val="0059374C"/>
    <w:rsid w:val="00593789"/>
    <w:rsid w:val="00593898"/>
    <w:rsid w:val="00593964"/>
    <w:rsid w:val="00593975"/>
    <w:rsid w:val="00593996"/>
    <w:rsid w:val="005939C2"/>
    <w:rsid w:val="00593AB2"/>
    <w:rsid w:val="00593ABA"/>
    <w:rsid w:val="00593B87"/>
    <w:rsid w:val="00593BA4"/>
    <w:rsid w:val="00593BC6"/>
    <w:rsid w:val="00593BF8"/>
    <w:rsid w:val="00593D34"/>
    <w:rsid w:val="00593E05"/>
    <w:rsid w:val="005942B5"/>
    <w:rsid w:val="005943E8"/>
    <w:rsid w:val="00594444"/>
    <w:rsid w:val="00594557"/>
    <w:rsid w:val="00594742"/>
    <w:rsid w:val="005947C5"/>
    <w:rsid w:val="00594808"/>
    <w:rsid w:val="00594837"/>
    <w:rsid w:val="00594867"/>
    <w:rsid w:val="005948D4"/>
    <w:rsid w:val="005948F3"/>
    <w:rsid w:val="00594AD2"/>
    <w:rsid w:val="00594E2C"/>
    <w:rsid w:val="00594E4F"/>
    <w:rsid w:val="00594F61"/>
    <w:rsid w:val="0059500D"/>
    <w:rsid w:val="005952AE"/>
    <w:rsid w:val="005952ED"/>
    <w:rsid w:val="00595311"/>
    <w:rsid w:val="00595498"/>
    <w:rsid w:val="0059556D"/>
    <w:rsid w:val="00595701"/>
    <w:rsid w:val="00595924"/>
    <w:rsid w:val="00595AEF"/>
    <w:rsid w:val="00595B2B"/>
    <w:rsid w:val="00595BA2"/>
    <w:rsid w:val="00595BFF"/>
    <w:rsid w:val="00595E6F"/>
    <w:rsid w:val="00595F59"/>
    <w:rsid w:val="0059602C"/>
    <w:rsid w:val="00596489"/>
    <w:rsid w:val="005964E6"/>
    <w:rsid w:val="005965DA"/>
    <w:rsid w:val="00596666"/>
    <w:rsid w:val="00596959"/>
    <w:rsid w:val="00596A42"/>
    <w:rsid w:val="00596A7A"/>
    <w:rsid w:val="00596D3A"/>
    <w:rsid w:val="00596DD9"/>
    <w:rsid w:val="00596E16"/>
    <w:rsid w:val="00597037"/>
    <w:rsid w:val="00597039"/>
    <w:rsid w:val="00597055"/>
    <w:rsid w:val="00597294"/>
    <w:rsid w:val="0059731E"/>
    <w:rsid w:val="0059770E"/>
    <w:rsid w:val="00597A3B"/>
    <w:rsid w:val="00597A6B"/>
    <w:rsid w:val="00597C0D"/>
    <w:rsid w:val="00597CC6"/>
    <w:rsid w:val="00597D63"/>
    <w:rsid w:val="00597F61"/>
    <w:rsid w:val="00597F72"/>
    <w:rsid w:val="00597F99"/>
    <w:rsid w:val="005A0488"/>
    <w:rsid w:val="005A09F8"/>
    <w:rsid w:val="005A0AD6"/>
    <w:rsid w:val="005A0C85"/>
    <w:rsid w:val="005A0CBA"/>
    <w:rsid w:val="005A0E5C"/>
    <w:rsid w:val="005A1007"/>
    <w:rsid w:val="005A12E8"/>
    <w:rsid w:val="005A13EB"/>
    <w:rsid w:val="005A15B3"/>
    <w:rsid w:val="005A15B4"/>
    <w:rsid w:val="005A15EB"/>
    <w:rsid w:val="005A171C"/>
    <w:rsid w:val="005A173F"/>
    <w:rsid w:val="005A18C3"/>
    <w:rsid w:val="005A196B"/>
    <w:rsid w:val="005A1A8B"/>
    <w:rsid w:val="005A1AFC"/>
    <w:rsid w:val="005A1B7C"/>
    <w:rsid w:val="005A1C17"/>
    <w:rsid w:val="005A1D13"/>
    <w:rsid w:val="005A1D41"/>
    <w:rsid w:val="005A1D56"/>
    <w:rsid w:val="005A1D86"/>
    <w:rsid w:val="005A1DB5"/>
    <w:rsid w:val="005A1EEC"/>
    <w:rsid w:val="005A233B"/>
    <w:rsid w:val="005A2352"/>
    <w:rsid w:val="005A2437"/>
    <w:rsid w:val="005A26A5"/>
    <w:rsid w:val="005A2727"/>
    <w:rsid w:val="005A277E"/>
    <w:rsid w:val="005A285B"/>
    <w:rsid w:val="005A2897"/>
    <w:rsid w:val="005A2969"/>
    <w:rsid w:val="005A2A7C"/>
    <w:rsid w:val="005A2AA8"/>
    <w:rsid w:val="005A2B6A"/>
    <w:rsid w:val="005A2BD3"/>
    <w:rsid w:val="005A2C00"/>
    <w:rsid w:val="005A2D31"/>
    <w:rsid w:val="005A2DD8"/>
    <w:rsid w:val="005A31B5"/>
    <w:rsid w:val="005A3263"/>
    <w:rsid w:val="005A32D5"/>
    <w:rsid w:val="005A341C"/>
    <w:rsid w:val="005A3422"/>
    <w:rsid w:val="005A3444"/>
    <w:rsid w:val="005A3562"/>
    <w:rsid w:val="005A35D9"/>
    <w:rsid w:val="005A36AD"/>
    <w:rsid w:val="005A37B6"/>
    <w:rsid w:val="005A3830"/>
    <w:rsid w:val="005A39F0"/>
    <w:rsid w:val="005A3AE5"/>
    <w:rsid w:val="005A3AEE"/>
    <w:rsid w:val="005A3C4C"/>
    <w:rsid w:val="005A3C54"/>
    <w:rsid w:val="005A4395"/>
    <w:rsid w:val="005A43CD"/>
    <w:rsid w:val="005A484E"/>
    <w:rsid w:val="005A485C"/>
    <w:rsid w:val="005A4A64"/>
    <w:rsid w:val="005A4A68"/>
    <w:rsid w:val="005A4AB4"/>
    <w:rsid w:val="005A4EE2"/>
    <w:rsid w:val="005A5108"/>
    <w:rsid w:val="005A5110"/>
    <w:rsid w:val="005A51AE"/>
    <w:rsid w:val="005A5208"/>
    <w:rsid w:val="005A5276"/>
    <w:rsid w:val="005A53B1"/>
    <w:rsid w:val="005A5599"/>
    <w:rsid w:val="005A55F1"/>
    <w:rsid w:val="005A5A2E"/>
    <w:rsid w:val="005A5A33"/>
    <w:rsid w:val="005A5A61"/>
    <w:rsid w:val="005A5AE9"/>
    <w:rsid w:val="005A5C31"/>
    <w:rsid w:val="005A5D46"/>
    <w:rsid w:val="005A5E7F"/>
    <w:rsid w:val="005A62AD"/>
    <w:rsid w:val="005A62CD"/>
    <w:rsid w:val="005A6461"/>
    <w:rsid w:val="005A6581"/>
    <w:rsid w:val="005A66C0"/>
    <w:rsid w:val="005A67DB"/>
    <w:rsid w:val="005A68DE"/>
    <w:rsid w:val="005A6A0D"/>
    <w:rsid w:val="005A6AAD"/>
    <w:rsid w:val="005A6B8F"/>
    <w:rsid w:val="005A6BAE"/>
    <w:rsid w:val="005A6C22"/>
    <w:rsid w:val="005A6C42"/>
    <w:rsid w:val="005A6CCA"/>
    <w:rsid w:val="005A6F04"/>
    <w:rsid w:val="005A7323"/>
    <w:rsid w:val="005A7556"/>
    <w:rsid w:val="005A75B7"/>
    <w:rsid w:val="005A76D1"/>
    <w:rsid w:val="005B0362"/>
    <w:rsid w:val="005B03AF"/>
    <w:rsid w:val="005B03EF"/>
    <w:rsid w:val="005B044C"/>
    <w:rsid w:val="005B0562"/>
    <w:rsid w:val="005B0572"/>
    <w:rsid w:val="005B08B9"/>
    <w:rsid w:val="005B1272"/>
    <w:rsid w:val="005B138D"/>
    <w:rsid w:val="005B1452"/>
    <w:rsid w:val="005B14DA"/>
    <w:rsid w:val="005B164F"/>
    <w:rsid w:val="005B16D2"/>
    <w:rsid w:val="005B1A35"/>
    <w:rsid w:val="005B1DFA"/>
    <w:rsid w:val="005B1FD9"/>
    <w:rsid w:val="005B1FF0"/>
    <w:rsid w:val="005B2100"/>
    <w:rsid w:val="005B2214"/>
    <w:rsid w:val="005B22DE"/>
    <w:rsid w:val="005B25F9"/>
    <w:rsid w:val="005B27C2"/>
    <w:rsid w:val="005B2A14"/>
    <w:rsid w:val="005B2A60"/>
    <w:rsid w:val="005B2B28"/>
    <w:rsid w:val="005B2B5B"/>
    <w:rsid w:val="005B2E1F"/>
    <w:rsid w:val="005B2E72"/>
    <w:rsid w:val="005B2EA0"/>
    <w:rsid w:val="005B2FCD"/>
    <w:rsid w:val="005B3041"/>
    <w:rsid w:val="005B309F"/>
    <w:rsid w:val="005B3138"/>
    <w:rsid w:val="005B3202"/>
    <w:rsid w:val="005B323B"/>
    <w:rsid w:val="005B3259"/>
    <w:rsid w:val="005B32D4"/>
    <w:rsid w:val="005B358B"/>
    <w:rsid w:val="005B35E1"/>
    <w:rsid w:val="005B3818"/>
    <w:rsid w:val="005B388E"/>
    <w:rsid w:val="005B3934"/>
    <w:rsid w:val="005B3C81"/>
    <w:rsid w:val="005B3C8A"/>
    <w:rsid w:val="005B3D88"/>
    <w:rsid w:val="005B410D"/>
    <w:rsid w:val="005B42C4"/>
    <w:rsid w:val="005B42CC"/>
    <w:rsid w:val="005B4436"/>
    <w:rsid w:val="005B4472"/>
    <w:rsid w:val="005B46C6"/>
    <w:rsid w:val="005B47BC"/>
    <w:rsid w:val="005B4A00"/>
    <w:rsid w:val="005B4B41"/>
    <w:rsid w:val="005B5093"/>
    <w:rsid w:val="005B52C7"/>
    <w:rsid w:val="005B52E2"/>
    <w:rsid w:val="005B5303"/>
    <w:rsid w:val="005B538D"/>
    <w:rsid w:val="005B5448"/>
    <w:rsid w:val="005B5463"/>
    <w:rsid w:val="005B54A7"/>
    <w:rsid w:val="005B55C4"/>
    <w:rsid w:val="005B5761"/>
    <w:rsid w:val="005B58A4"/>
    <w:rsid w:val="005B5972"/>
    <w:rsid w:val="005B5A00"/>
    <w:rsid w:val="005B5A44"/>
    <w:rsid w:val="005B5B19"/>
    <w:rsid w:val="005B5D1F"/>
    <w:rsid w:val="005B5E63"/>
    <w:rsid w:val="005B6046"/>
    <w:rsid w:val="005B613A"/>
    <w:rsid w:val="005B61C2"/>
    <w:rsid w:val="005B6277"/>
    <w:rsid w:val="005B63EC"/>
    <w:rsid w:val="005B649B"/>
    <w:rsid w:val="005B64BD"/>
    <w:rsid w:val="005B653B"/>
    <w:rsid w:val="005B674A"/>
    <w:rsid w:val="005B6789"/>
    <w:rsid w:val="005B68D3"/>
    <w:rsid w:val="005B69EA"/>
    <w:rsid w:val="005B6BDE"/>
    <w:rsid w:val="005B6CC7"/>
    <w:rsid w:val="005B6E01"/>
    <w:rsid w:val="005B6E17"/>
    <w:rsid w:val="005B6F80"/>
    <w:rsid w:val="005B71FE"/>
    <w:rsid w:val="005B761B"/>
    <w:rsid w:val="005B7680"/>
    <w:rsid w:val="005B76E8"/>
    <w:rsid w:val="005B794A"/>
    <w:rsid w:val="005B79ED"/>
    <w:rsid w:val="005B7C4B"/>
    <w:rsid w:val="005B7DD7"/>
    <w:rsid w:val="005C007A"/>
    <w:rsid w:val="005C00C4"/>
    <w:rsid w:val="005C0186"/>
    <w:rsid w:val="005C0264"/>
    <w:rsid w:val="005C0319"/>
    <w:rsid w:val="005C048D"/>
    <w:rsid w:val="005C0542"/>
    <w:rsid w:val="005C055F"/>
    <w:rsid w:val="005C0690"/>
    <w:rsid w:val="005C076F"/>
    <w:rsid w:val="005C0A0A"/>
    <w:rsid w:val="005C0C83"/>
    <w:rsid w:val="005C0C95"/>
    <w:rsid w:val="005C0CB4"/>
    <w:rsid w:val="005C0D7F"/>
    <w:rsid w:val="005C0EB8"/>
    <w:rsid w:val="005C0FD9"/>
    <w:rsid w:val="005C109A"/>
    <w:rsid w:val="005C1631"/>
    <w:rsid w:val="005C1949"/>
    <w:rsid w:val="005C19AB"/>
    <w:rsid w:val="005C1A93"/>
    <w:rsid w:val="005C1BD5"/>
    <w:rsid w:val="005C1C75"/>
    <w:rsid w:val="005C1D5F"/>
    <w:rsid w:val="005C1FA1"/>
    <w:rsid w:val="005C2067"/>
    <w:rsid w:val="005C2256"/>
    <w:rsid w:val="005C2350"/>
    <w:rsid w:val="005C243B"/>
    <w:rsid w:val="005C26DE"/>
    <w:rsid w:val="005C2701"/>
    <w:rsid w:val="005C2704"/>
    <w:rsid w:val="005C270C"/>
    <w:rsid w:val="005C2858"/>
    <w:rsid w:val="005C29DE"/>
    <w:rsid w:val="005C2C92"/>
    <w:rsid w:val="005C2CA5"/>
    <w:rsid w:val="005C2DC0"/>
    <w:rsid w:val="005C2DCE"/>
    <w:rsid w:val="005C2DD5"/>
    <w:rsid w:val="005C2E97"/>
    <w:rsid w:val="005C302C"/>
    <w:rsid w:val="005C3174"/>
    <w:rsid w:val="005C3600"/>
    <w:rsid w:val="005C38CC"/>
    <w:rsid w:val="005C3956"/>
    <w:rsid w:val="005C3AF2"/>
    <w:rsid w:val="005C3CA8"/>
    <w:rsid w:val="005C3D5D"/>
    <w:rsid w:val="005C40BB"/>
    <w:rsid w:val="005C4185"/>
    <w:rsid w:val="005C41AF"/>
    <w:rsid w:val="005C41E8"/>
    <w:rsid w:val="005C42A0"/>
    <w:rsid w:val="005C454D"/>
    <w:rsid w:val="005C45D7"/>
    <w:rsid w:val="005C45E7"/>
    <w:rsid w:val="005C462A"/>
    <w:rsid w:val="005C46CD"/>
    <w:rsid w:val="005C4818"/>
    <w:rsid w:val="005C48F5"/>
    <w:rsid w:val="005C498A"/>
    <w:rsid w:val="005C4A24"/>
    <w:rsid w:val="005C4FF1"/>
    <w:rsid w:val="005C5051"/>
    <w:rsid w:val="005C50CB"/>
    <w:rsid w:val="005C547C"/>
    <w:rsid w:val="005C5614"/>
    <w:rsid w:val="005C5738"/>
    <w:rsid w:val="005C583F"/>
    <w:rsid w:val="005C5914"/>
    <w:rsid w:val="005C5CB7"/>
    <w:rsid w:val="005C5DC6"/>
    <w:rsid w:val="005C5E99"/>
    <w:rsid w:val="005C6043"/>
    <w:rsid w:val="005C60CB"/>
    <w:rsid w:val="005C6160"/>
    <w:rsid w:val="005C6264"/>
    <w:rsid w:val="005C6353"/>
    <w:rsid w:val="005C6363"/>
    <w:rsid w:val="005C6784"/>
    <w:rsid w:val="005C679C"/>
    <w:rsid w:val="005C68AC"/>
    <w:rsid w:val="005C68FB"/>
    <w:rsid w:val="005C6967"/>
    <w:rsid w:val="005C6A1E"/>
    <w:rsid w:val="005C6F1F"/>
    <w:rsid w:val="005C70A8"/>
    <w:rsid w:val="005C71FA"/>
    <w:rsid w:val="005C73B8"/>
    <w:rsid w:val="005C769A"/>
    <w:rsid w:val="005C76FE"/>
    <w:rsid w:val="005C7724"/>
    <w:rsid w:val="005C7747"/>
    <w:rsid w:val="005C78F6"/>
    <w:rsid w:val="005C7A00"/>
    <w:rsid w:val="005C7C3F"/>
    <w:rsid w:val="005C7E4A"/>
    <w:rsid w:val="005C7F06"/>
    <w:rsid w:val="005D018B"/>
    <w:rsid w:val="005D0190"/>
    <w:rsid w:val="005D01AF"/>
    <w:rsid w:val="005D0205"/>
    <w:rsid w:val="005D035E"/>
    <w:rsid w:val="005D0419"/>
    <w:rsid w:val="005D04E7"/>
    <w:rsid w:val="005D056E"/>
    <w:rsid w:val="005D05BD"/>
    <w:rsid w:val="005D0A2A"/>
    <w:rsid w:val="005D0BF6"/>
    <w:rsid w:val="005D0E52"/>
    <w:rsid w:val="005D0E6E"/>
    <w:rsid w:val="005D0F01"/>
    <w:rsid w:val="005D101E"/>
    <w:rsid w:val="005D10FA"/>
    <w:rsid w:val="005D1166"/>
    <w:rsid w:val="005D11F9"/>
    <w:rsid w:val="005D139F"/>
    <w:rsid w:val="005D13F0"/>
    <w:rsid w:val="005D1548"/>
    <w:rsid w:val="005D158E"/>
    <w:rsid w:val="005D1816"/>
    <w:rsid w:val="005D1857"/>
    <w:rsid w:val="005D1A54"/>
    <w:rsid w:val="005D1AA4"/>
    <w:rsid w:val="005D1ABD"/>
    <w:rsid w:val="005D1B28"/>
    <w:rsid w:val="005D1C40"/>
    <w:rsid w:val="005D1F9B"/>
    <w:rsid w:val="005D21D9"/>
    <w:rsid w:val="005D22E0"/>
    <w:rsid w:val="005D2412"/>
    <w:rsid w:val="005D248D"/>
    <w:rsid w:val="005D2918"/>
    <w:rsid w:val="005D2957"/>
    <w:rsid w:val="005D29C8"/>
    <w:rsid w:val="005D2A53"/>
    <w:rsid w:val="005D2A5B"/>
    <w:rsid w:val="005D2A85"/>
    <w:rsid w:val="005D2B41"/>
    <w:rsid w:val="005D2B80"/>
    <w:rsid w:val="005D2B9D"/>
    <w:rsid w:val="005D2DF2"/>
    <w:rsid w:val="005D2EBA"/>
    <w:rsid w:val="005D2EC4"/>
    <w:rsid w:val="005D2FEE"/>
    <w:rsid w:val="005D3144"/>
    <w:rsid w:val="005D315E"/>
    <w:rsid w:val="005D32A3"/>
    <w:rsid w:val="005D32F6"/>
    <w:rsid w:val="005D354A"/>
    <w:rsid w:val="005D35AA"/>
    <w:rsid w:val="005D3608"/>
    <w:rsid w:val="005D36DB"/>
    <w:rsid w:val="005D37EE"/>
    <w:rsid w:val="005D3803"/>
    <w:rsid w:val="005D38B3"/>
    <w:rsid w:val="005D3AA0"/>
    <w:rsid w:val="005D3B66"/>
    <w:rsid w:val="005D3CF7"/>
    <w:rsid w:val="005D3D2D"/>
    <w:rsid w:val="005D3FAF"/>
    <w:rsid w:val="005D4230"/>
    <w:rsid w:val="005D4234"/>
    <w:rsid w:val="005D432C"/>
    <w:rsid w:val="005D4355"/>
    <w:rsid w:val="005D4496"/>
    <w:rsid w:val="005D44DB"/>
    <w:rsid w:val="005D4798"/>
    <w:rsid w:val="005D47B4"/>
    <w:rsid w:val="005D4970"/>
    <w:rsid w:val="005D4A9D"/>
    <w:rsid w:val="005D4AEF"/>
    <w:rsid w:val="005D4B3D"/>
    <w:rsid w:val="005D4F3F"/>
    <w:rsid w:val="005D52DF"/>
    <w:rsid w:val="005D52F8"/>
    <w:rsid w:val="005D5330"/>
    <w:rsid w:val="005D54D5"/>
    <w:rsid w:val="005D5596"/>
    <w:rsid w:val="005D5643"/>
    <w:rsid w:val="005D573F"/>
    <w:rsid w:val="005D5757"/>
    <w:rsid w:val="005D5785"/>
    <w:rsid w:val="005D57B4"/>
    <w:rsid w:val="005D57DC"/>
    <w:rsid w:val="005D5852"/>
    <w:rsid w:val="005D58DC"/>
    <w:rsid w:val="005D59A0"/>
    <w:rsid w:val="005D5A5D"/>
    <w:rsid w:val="005D5A62"/>
    <w:rsid w:val="005D5AC2"/>
    <w:rsid w:val="005D5D9F"/>
    <w:rsid w:val="005D5E65"/>
    <w:rsid w:val="005D5F1C"/>
    <w:rsid w:val="005D6017"/>
    <w:rsid w:val="005D6488"/>
    <w:rsid w:val="005D6700"/>
    <w:rsid w:val="005D68EE"/>
    <w:rsid w:val="005D68FD"/>
    <w:rsid w:val="005D6BBA"/>
    <w:rsid w:val="005D6BCF"/>
    <w:rsid w:val="005D6C1F"/>
    <w:rsid w:val="005D6C4C"/>
    <w:rsid w:val="005D6DF5"/>
    <w:rsid w:val="005D6F27"/>
    <w:rsid w:val="005D6F45"/>
    <w:rsid w:val="005D6F8E"/>
    <w:rsid w:val="005D7014"/>
    <w:rsid w:val="005D721D"/>
    <w:rsid w:val="005D7314"/>
    <w:rsid w:val="005D7373"/>
    <w:rsid w:val="005D75B6"/>
    <w:rsid w:val="005D7698"/>
    <w:rsid w:val="005D7741"/>
    <w:rsid w:val="005D7A75"/>
    <w:rsid w:val="005D7B34"/>
    <w:rsid w:val="005D7C8E"/>
    <w:rsid w:val="005D7D3B"/>
    <w:rsid w:val="005D7DBF"/>
    <w:rsid w:val="005E0135"/>
    <w:rsid w:val="005E013D"/>
    <w:rsid w:val="005E02D0"/>
    <w:rsid w:val="005E05CB"/>
    <w:rsid w:val="005E0862"/>
    <w:rsid w:val="005E0956"/>
    <w:rsid w:val="005E0A09"/>
    <w:rsid w:val="005E0C1F"/>
    <w:rsid w:val="005E0CB9"/>
    <w:rsid w:val="005E0F40"/>
    <w:rsid w:val="005E1094"/>
    <w:rsid w:val="005E1158"/>
    <w:rsid w:val="005E11F3"/>
    <w:rsid w:val="005E1310"/>
    <w:rsid w:val="005E139C"/>
    <w:rsid w:val="005E13A1"/>
    <w:rsid w:val="005E160B"/>
    <w:rsid w:val="005E16A0"/>
    <w:rsid w:val="005E17A9"/>
    <w:rsid w:val="005E181B"/>
    <w:rsid w:val="005E1867"/>
    <w:rsid w:val="005E1ADD"/>
    <w:rsid w:val="005E1B94"/>
    <w:rsid w:val="005E1D3F"/>
    <w:rsid w:val="005E1D98"/>
    <w:rsid w:val="005E1DFE"/>
    <w:rsid w:val="005E1E18"/>
    <w:rsid w:val="005E1FDB"/>
    <w:rsid w:val="005E2104"/>
    <w:rsid w:val="005E2184"/>
    <w:rsid w:val="005E226D"/>
    <w:rsid w:val="005E22B2"/>
    <w:rsid w:val="005E2442"/>
    <w:rsid w:val="005E2665"/>
    <w:rsid w:val="005E26E6"/>
    <w:rsid w:val="005E2917"/>
    <w:rsid w:val="005E298F"/>
    <w:rsid w:val="005E2A79"/>
    <w:rsid w:val="005E2BAD"/>
    <w:rsid w:val="005E2CF0"/>
    <w:rsid w:val="005E2D6B"/>
    <w:rsid w:val="005E2D92"/>
    <w:rsid w:val="005E2E3D"/>
    <w:rsid w:val="005E2EDA"/>
    <w:rsid w:val="005E3000"/>
    <w:rsid w:val="005E39AE"/>
    <w:rsid w:val="005E3C3C"/>
    <w:rsid w:val="005E3C6A"/>
    <w:rsid w:val="005E3E8B"/>
    <w:rsid w:val="005E3FF5"/>
    <w:rsid w:val="005E456A"/>
    <w:rsid w:val="005E4593"/>
    <w:rsid w:val="005E45B1"/>
    <w:rsid w:val="005E460D"/>
    <w:rsid w:val="005E480F"/>
    <w:rsid w:val="005E481D"/>
    <w:rsid w:val="005E4A11"/>
    <w:rsid w:val="005E4AAC"/>
    <w:rsid w:val="005E4D96"/>
    <w:rsid w:val="005E51C3"/>
    <w:rsid w:val="005E5346"/>
    <w:rsid w:val="005E53AE"/>
    <w:rsid w:val="005E5610"/>
    <w:rsid w:val="005E59A8"/>
    <w:rsid w:val="005E59E6"/>
    <w:rsid w:val="005E5A74"/>
    <w:rsid w:val="005E5AE5"/>
    <w:rsid w:val="005E5AEE"/>
    <w:rsid w:val="005E5B4E"/>
    <w:rsid w:val="005E5F71"/>
    <w:rsid w:val="005E61A5"/>
    <w:rsid w:val="005E6305"/>
    <w:rsid w:val="005E653D"/>
    <w:rsid w:val="005E68FC"/>
    <w:rsid w:val="005E698C"/>
    <w:rsid w:val="005E6BB7"/>
    <w:rsid w:val="005E6C4B"/>
    <w:rsid w:val="005E6CDE"/>
    <w:rsid w:val="005E6CF7"/>
    <w:rsid w:val="005E72F9"/>
    <w:rsid w:val="005E73A7"/>
    <w:rsid w:val="005E741F"/>
    <w:rsid w:val="005E7434"/>
    <w:rsid w:val="005E7534"/>
    <w:rsid w:val="005E7614"/>
    <w:rsid w:val="005E776B"/>
    <w:rsid w:val="005E78A3"/>
    <w:rsid w:val="005E791A"/>
    <w:rsid w:val="005E7B53"/>
    <w:rsid w:val="005E7DFE"/>
    <w:rsid w:val="005E7EB6"/>
    <w:rsid w:val="005E7F15"/>
    <w:rsid w:val="005E7F4F"/>
    <w:rsid w:val="005F0124"/>
    <w:rsid w:val="005F01D2"/>
    <w:rsid w:val="005F029E"/>
    <w:rsid w:val="005F02E3"/>
    <w:rsid w:val="005F035A"/>
    <w:rsid w:val="005F046E"/>
    <w:rsid w:val="005F049A"/>
    <w:rsid w:val="005F0582"/>
    <w:rsid w:val="005F0641"/>
    <w:rsid w:val="005F0768"/>
    <w:rsid w:val="005F085A"/>
    <w:rsid w:val="005F098C"/>
    <w:rsid w:val="005F0B72"/>
    <w:rsid w:val="005F0EE7"/>
    <w:rsid w:val="005F1265"/>
    <w:rsid w:val="005F149C"/>
    <w:rsid w:val="005F14B0"/>
    <w:rsid w:val="005F157C"/>
    <w:rsid w:val="005F16A7"/>
    <w:rsid w:val="005F19BC"/>
    <w:rsid w:val="005F1A73"/>
    <w:rsid w:val="005F1B74"/>
    <w:rsid w:val="005F1D07"/>
    <w:rsid w:val="005F1E1C"/>
    <w:rsid w:val="005F2011"/>
    <w:rsid w:val="005F20F6"/>
    <w:rsid w:val="005F2646"/>
    <w:rsid w:val="005F26FD"/>
    <w:rsid w:val="005F282D"/>
    <w:rsid w:val="005F29AB"/>
    <w:rsid w:val="005F2C35"/>
    <w:rsid w:val="005F2CC9"/>
    <w:rsid w:val="005F2E58"/>
    <w:rsid w:val="005F31BD"/>
    <w:rsid w:val="005F31F4"/>
    <w:rsid w:val="005F325A"/>
    <w:rsid w:val="005F3603"/>
    <w:rsid w:val="005F364B"/>
    <w:rsid w:val="005F3D83"/>
    <w:rsid w:val="005F3FD4"/>
    <w:rsid w:val="005F40E3"/>
    <w:rsid w:val="005F4117"/>
    <w:rsid w:val="005F4236"/>
    <w:rsid w:val="005F4409"/>
    <w:rsid w:val="005F46CD"/>
    <w:rsid w:val="005F4839"/>
    <w:rsid w:val="005F4AD6"/>
    <w:rsid w:val="005F4AF0"/>
    <w:rsid w:val="005F4B5C"/>
    <w:rsid w:val="005F4B69"/>
    <w:rsid w:val="005F4BE8"/>
    <w:rsid w:val="005F4BF1"/>
    <w:rsid w:val="005F4C1F"/>
    <w:rsid w:val="005F4C34"/>
    <w:rsid w:val="005F4CC3"/>
    <w:rsid w:val="005F4CCF"/>
    <w:rsid w:val="005F4D13"/>
    <w:rsid w:val="005F4E4F"/>
    <w:rsid w:val="005F502E"/>
    <w:rsid w:val="005F5054"/>
    <w:rsid w:val="005F5085"/>
    <w:rsid w:val="005F50DE"/>
    <w:rsid w:val="005F519E"/>
    <w:rsid w:val="005F5209"/>
    <w:rsid w:val="005F55EA"/>
    <w:rsid w:val="005F56F4"/>
    <w:rsid w:val="005F5774"/>
    <w:rsid w:val="005F58FB"/>
    <w:rsid w:val="005F59A2"/>
    <w:rsid w:val="005F59A3"/>
    <w:rsid w:val="005F59C1"/>
    <w:rsid w:val="005F5AAE"/>
    <w:rsid w:val="005F5BFF"/>
    <w:rsid w:val="005F6190"/>
    <w:rsid w:val="005F63E5"/>
    <w:rsid w:val="005F65F6"/>
    <w:rsid w:val="005F6748"/>
    <w:rsid w:val="005F6771"/>
    <w:rsid w:val="005F67D2"/>
    <w:rsid w:val="005F68BE"/>
    <w:rsid w:val="005F6996"/>
    <w:rsid w:val="005F69D7"/>
    <w:rsid w:val="005F6A8C"/>
    <w:rsid w:val="005F6BB8"/>
    <w:rsid w:val="005F6F09"/>
    <w:rsid w:val="005F7089"/>
    <w:rsid w:val="005F71AC"/>
    <w:rsid w:val="005F7356"/>
    <w:rsid w:val="005F744B"/>
    <w:rsid w:val="005F74BC"/>
    <w:rsid w:val="005F74F0"/>
    <w:rsid w:val="005F7523"/>
    <w:rsid w:val="005F778F"/>
    <w:rsid w:val="005F781E"/>
    <w:rsid w:val="005F7886"/>
    <w:rsid w:val="005F7932"/>
    <w:rsid w:val="005F7938"/>
    <w:rsid w:val="005F798D"/>
    <w:rsid w:val="005F79CC"/>
    <w:rsid w:val="005F79DD"/>
    <w:rsid w:val="005F7AF5"/>
    <w:rsid w:val="005F7CEE"/>
    <w:rsid w:val="005F7D67"/>
    <w:rsid w:val="005F7ECF"/>
    <w:rsid w:val="00600004"/>
    <w:rsid w:val="0060049A"/>
    <w:rsid w:val="006005A5"/>
    <w:rsid w:val="00600650"/>
    <w:rsid w:val="0060067E"/>
    <w:rsid w:val="006008D3"/>
    <w:rsid w:val="006009C1"/>
    <w:rsid w:val="00600D72"/>
    <w:rsid w:val="00600DA3"/>
    <w:rsid w:val="00600E2A"/>
    <w:rsid w:val="00600EF6"/>
    <w:rsid w:val="00600F17"/>
    <w:rsid w:val="006010FE"/>
    <w:rsid w:val="00601246"/>
    <w:rsid w:val="0060147C"/>
    <w:rsid w:val="006015D6"/>
    <w:rsid w:val="006016B0"/>
    <w:rsid w:val="0060177D"/>
    <w:rsid w:val="006019AC"/>
    <w:rsid w:val="00601DF7"/>
    <w:rsid w:val="00601EF8"/>
    <w:rsid w:val="00602145"/>
    <w:rsid w:val="006023DE"/>
    <w:rsid w:val="00602544"/>
    <w:rsid w:val="00602B48"/>
    <w:rsid w:val="00602C1B"/>
    <w:rsid w:val="00602CB5"/>
    <w:rsid w:val="00602CCA"/>
    <w:rsid w:val="00602E6F"/>
    <w:rsid w:val="00603141"/>
    <w:rsid w:val="006031E2"/>
    <w:rsid w:val="006032AD"/>
    <w:rsid w:val="006032CD"/>
    <w:rsid w:val="006032EB"/>
    <w:rsid w:val="006033BA"/>
    <w:rsid w:val="00603402"/>
    <w:rsid w:val="006034B7"/>
    <w:rsid w:val="0060351E"/>
    <w:rsid w:val="006035D8"/>
    <w:rsid w:val="0060360D"/>
    <w:rsid w:val="00603707"/>
    <w:rsid w:val="00603ABE"/>
    <w:rsid w:val="00603B51"/>
    <w:rsid w:val="00603C91"/>
    <w:rsid w:val="00603DDE"/>
    <w:rsid w:val="00603DF6"/>
    <w:rsid w:val="00603F83"/>
    <w:rsid w:val="00603FAE"/>
    <w:rsid w:val="00604479"/>
    <w:rsid w:val="006045E2"/>
    <w:rsid w:val="0060477B"/>
    <w:rsid w:val="0060491E"/>
    <w:rsid w:val="00604920"/>
    <w:rsid w:val="0060496F"/>
    <w:rsid w:val="00604982"/>
    <w:rsid w:val="00604AFE"/>
    <w:rsid w:val="00604B82"/>
    <w:rsid w:val="00604BFE"/>
    <w:rsid w:val="00605166"/>
    <w:rsid w:val="00605263"/>
    <w:rsid w:val="006052CF"/>
    <w:rsid w:val="006053DF"/>
    <w:rsid w:val="006054F0"/>
    <w:rsid w:val="00605560"/>
    <w:rsid w:val="00605727"/>
    <w:rsid w:val="006058BF"/>
    <w:rsid w:val="00605921"/>
    <w:rsid w:val="006059BE"/>
    <w:rsid w:val="00605AA7"/>
    <w:rsid w:val="00605BA3"/>
    <w:rsid w:val="00605C9F"/>
    <w:rsid w:val="00605E02"/>
    <w:rsid w:val="00605EE9"/>
    <w:rsid w:val="00605FE5"/>
    <w:rsid w:val="00606090"/>
    <w:rsid w:val="006061BD"/>
    <w:rsid w:val="00606252"/>
    <w:rsid w:val="0060629B"/>
    <w:rsid w:val="006066A4"/>
    <w:rsid w:val="00606704"/>
    <w:rsid w:val="00606725"/>
    <w:rsid w:val="00606BA7"/>
    <w:rsid w:val="00606BEB"/>
    <w:rsid w:val="00606DB0"/>
    <w:rsid w:val="00606DBD"/>
    <w:rsid w:val="00606E37"/>
    <w:rsid w:val="00606EBB"/>
    <w:rsid w:val="00606F03"/>
    <w:rsid w:val="00607197"/>
    <w:rsid w:val="0060719C"/>
    <w:rsid w:val="006071CF"/>
    <w:rsid w:val="0060730F"/>
    <w:rsid w:val="00607595"/>
    <w:rsid w:val="006076A5"/>
    <w:rsid w:val="006076DA"/>
    <w:rsid w:val="00607773"/>
    <w:rsid w:val="006077CF"/>
    <w:rsid w:val="00607943"/>
    <w:rsid w:val="00607BFE"/>
    <w:rsid w:val="00607D7C"/>
    <w:rsid w:val="00607E6F"/>
    <w:rsid w:val="00607EBD"/>
    <w:rsid w:val="00607ED4"/>
    <w:rsid w:val="00607FD1"/>
    <w:rsid w:val="00610058"/>
    <w:rsid w:val="00610087"/>
    <w:rsid w:val="006101C1"/>
    <w:rsid w:val="0061021C"/>
    <w:rsid w:val="00610314"/>
    <w:rsid w:val="00610551"/>
    <w:rsid w:val="00610678"/>
    <w:rsid w:val="00610AFB"/>
    <w:rsid w:val="00610B8D"/>
    <w:rsid w:val="00611287"/>
    <w:rsid w:val="0061131B"/>
    <w:rsid w:val="00611366"/>
    <w:rsid w:val="006113CF"/>
    <w:rsid w:val="006115D2"/>
    <w:rsid w:val="00611601"/>
    <w:rsid w:val="0061187F"/>
    <w:rsid w:val="00611959"/>
    <w:rsid w:val="00611AC9"/>
    <w:rsid w:val="00611BFB"/>
    <w:rsid w:val="00611C1C"/>
    <w:rsid w:val="00611CBD"/>
    <w:rsid w:val="00611CED"/>
    <w:rsid w:val="00611DD4"/>
    <w:rsid w:val="00611E85"/>
    <w:rsid w:val="00612061"/>
    <w:rsid w:val="0061251D"/>
    <w:rsid w:val="006125E8"/>
    <w:rsid w:val="00612779"/>
    <w:rsid w:val="006128D5"/>
    <w:rsid w:val="00612929"/>
    <w:rsid w:val="00612C7D"/>
    <w:rsid w:val="00612DB3"/>
    <w:rsid w:val="00612F8C"/>
    <w:rsid w:val="00612FCA"/>
    <w:rsid w:val="00613145"/>
    <w:rsid w:val="006131C2"/>
    <w:rsid w:val="00613255"/>
    <w:rsid w:val="006133D3"/>
    <w:rsid w:val="00613425"/>
    <w:rsid w:val="006134F1"/>
    <w:rsid w:val="00613670"/>
    <w:rsid w:val="006136E5"/>
    <w:rsid w:val="00613907"/>
    <w:rsid w:val="006139CC"/>
    <w:rsid w:val="00613A31"/>
    <w:rsid w:val="00613B91"/>
    <w:rsid w:val="00613F72"/>
    <w:rsid w:val="00614086"/>
    <w:rsid w:val="0061418E"/>
    <w:rsid w:val="006141BE"/>
    <w:rsid w:val="00614319"/>
    <w:rsid w:val="006144C3"/>
    <w:rsid w:val="0061474B"/>
    <w:rsid w:val="006147C0"/>
    <w:rsid w:val="00614864"/>
    <w:rsid w:val="00614B65"/>
    <w:rsid w:val="00614BCB"/>
    <w:rsid w:val="00614C2D"/>
    <w:rsid w:val="00614CDC"/>
    <w:rsid w:val="00614F30"/>
    <w:rsid w:val="006150F9"/>
    <w:rsid w:val="006152BB"/>
    <w:rsid w:val="00615378"/>
    <w:rsid w:val="00615873"/>
    <w:rsid w:val="006159CE"/>
    <w:rsid w:val="00615DD0"/>
    <w:rsid w:val="00615EAB"/>
    <w:rsid w:val="006162B8"/>
    <w:rsid w:val="006162E0"/>
    <w:rsid w:val="00616335"/>
    <w:rsid w:val="006164F2"/>
    <w:rsid w:val="006165BB"/>
    <w:rsid w:val="00616767"/>
    <w:rsid w:val="006168CE"/>
    <w:rsid w:val="00616D81"/>
    <w:rsid w:val="00616F3C"/>
    <w:rsid w:val="00617021"/>
    <w:rsid w:val="006170EC"/>
    <w:rsid w:val="0061711D"/>
    <w:rsid w:val="006171D4"/>
    <w:rsid w:val="00617379"/>
    <w:rsid w:val="006173AC"/>
    <w:rsid w:val="00617514"/>
    <w:rsid w:val="0061757E"/>
    <w:rsid w:val="0061796F"/>
    <w:rsid w:val="00617C60"/>
    <w:rsid w:val="00617D27"/>
    <w:rsid w:val="00617DFD"/>
    <w:rsid w:val="00617E3F"/>
    <w:rsid w:val="0062009F"/>
    <w:rsid w:val="006201AE"/>
    <w:rsid w:val="006205AC"/>
    <w:rsid w:val="006205D1"/>
    <w:rsid w:val="00620669"/>
    <w:rsid w:val="00620770"/>
    <w:rsid w:val="00620817"/>
    <w:rsid w:val="0062088A"/>
    <w:rsid w:val="00620901"/>
    <w:rsid w:val="00620A58"/>
    <w:rsid w:val="00620BCF"/>
    <w:rsid w:val="00620CD2"/>
    <w:rsid w:val="00620D1F"/>
    <w:rsid w:val="00620DC6"/>
    <w:rsid w:val="00621096"/>
    <w:rsid w:val="006211A8"/>
    <w:rsid w:val="0062120D"/>
    <w:rsid w:val="0062148E"/>
    <w:rsid w:val="0062157F"/>
    <w:rsid w:val="00621859"/>
    <w:rsid w:val="006218B5"/>
    <w:rsid w:val="00621903"/>
    <w:rsid w:val="00621BE0"/>
    <w:rsid w:val="00621CAC"/>
    <w:rsid w:val="00621DA6"/>
    <w:rsid w:val="00621E3F"/>
    <w:rsid w:val="00621FE7"/>
    <w:rsid w:val="0062210D"/>
    <w:rsid w:val="00622113"/>
    <w:rsid w:val="0062230D"/>
    <w:rsid w:val="006223A3"/>
    <w:rsid w:val="006227EB"/>
    <w:rsid w:val="00622868"/>
    <w:rsid w:val="00622897"/>
    <w:rsid w:val="00622A17"/>
    <w:rsid w:val="00622A80"/>
    <w:rsid w:val="006231BF"/>
    <w:rsid w:val="00623577"/>
    <w:rsid w:val="006235B6"/>
    <w:rsid w:val="006238D9"/>
    <w:rsid w:val="006239BD"/>
    <w:rsid w:val="00623AF8"/>
    <w:rsid w:val="00623BD1"/>
    <w:rsid w:val="00623C79"/>
    <w:rsid w:val="00623CF3"/>
    <w:rsid w:val="00623D82"/>
    <w:rsid w:val="00624530"/>
    <w:rsid w:val="00624AAC"/>
    <w:rsid w:val="00624AD8"/>
    <w:rsid w:val="00624B25"/>
    <w:rsid w:val="00624C49"/>
    <w:rsid w:val="00624C70"/>
    <w:rsid w:val="00624D2C"/>
    <w:rsid w:val="00624D48"/>
    <w:rsid w:val="00624DCD"/>
    <w:rsid w:val="00624E77"/>
    <w:rsid w:val="0062505C"/>
    <w:rsid w:val="0062520B"/>
    <w:rsid w:val="006253A9"/>
    <w:rsid w:val="006256EB"/>
    <w:rsid w:val="0062572C"/>
    <w:rsid w:val="00625791"/>
    <w:rsid w:val="00625810"/>
    <w:rsid w:val="00625868"/>
    <w:rsid w:val="0062594D"/>
    <w:rsid w:val="00625C4C"/>
    <w:rsid w:val="00625CBF"/>
    <w:rsid w:val="00625F16"/>
    <w:rsid w:val="0062611C"/>
    <w:rsid w:val="006261B1"/>
    <w:rsid w:val="00626284"/>
    <w:rsid w:val="0062646A"/>
    <w:rsid w:val="00626508"/>
    <w:rsid w:val="006267C9"/>
    <w:rsid w:val="00626885"/>
    <w:rsid w:val="00626BA5"/>
    <w:rsid w:val="00626C7D"/>
    <w:rsid w:val="00626E09"/>
    <w:rsid w:val="00626E45"/>
    <w:rsid w:val="00626E81"/>
    <w:rsid w:val="00626F85"/>
    <w:rsid w:val="00626FCB"/>
    <w:rsid w:val="00627077"/>
    <w:rsid w:val="006271CF"/>
    <w:rsid w:val="00627266"/>
    <w:rsid w:val="006274A0"/>
    <w:rsid w:val="00627552"/>
    <w:rsid w:val="00627686"/>
    <w:rsid w:val="006276B3"/>
    <w:rsid w:val="00627D52"/>
    <w:rsid w:val="00627E38"/>
    <w:rsid w:val="00627FB6"/>
    <w:rsid w:val="00627FCE"/>
    <w:rsid w:val="00630048"/>
    <w:rsid w:val="006300A7"/>
    <w:rsid w:val="0063018F"/>
    <w:rsid w:val="006302E8"/>
    <w:rsid w:val="006302F0"/>
    <w:rsid w:val="006303F1"/>
    <w:rsid w:val="00630731"/>
    <w:rsid w:val="00630831"/>
    <w:rsid w:val="006308D2"/>
    <w:rsid w:val="00630C17"/>
    <w:rsid w:val="00630C38"/>
    <w:rsid w:val="00630E89"/>
    <w:rsid w:val="00630F4F"/>
    <w:rsid w:val="006310C1"/>
    <w:rsid w:val="006311CF"/>
    <w:rsid w:val="006313B4"/>
    <w:rsid w:val="00631558"/>
    <w:rsid w:val="00631593"/>
    <w:rsid w:val="0063169C"/>
    <w:rsid w:val="00631A7C"/>
    <w:rsid w:val="00631D57"/>
    <w:rsid w:val="00631F53"/>
    <w:rsid w:val="00631F9F"/>
    <w:rsid w:val="00632092"/>
    <w:rsid w:val="006321BC"/>
    <w:rsid w:val="0063226A"/>
    <w:rsid w:val="00632750"/>
    <w:rsid w:val="00632872"/>
    <w:rsid w:val="00632884"/>
    <w:rsid w:val="00632969"/>
    <w:rsid w:val="00632A2F"/>
    <w:rsid w:val="00632A3B"/>
    <w:rsid w:val="00632ACB"/>
    <w:rsid w:val="00632B3C"/>
    <w:rsid w:val="00632C7B"/>
    <w:rsid w:val="00632D1A"/>
    <w:rsid w:val="00632E5E"/>
    <w:rsid w:val="006331B8"/>
    <w:rsid w:val="00633270"/>
    <w:rsid w:val="0063327B"/>
    <w:rsid w:val="0063330D"/>
    <w:rsid w:val="0063331A"/>
    <w:rsid w:val="006333C4"/>
    <w:rsid w:val="006333F6"/>
    <w:rsid w:val="006333FF"/>
    <w:rsid w:val="006335A2"/>
    <w:rsid w:val="006335A3"/>
    <w:rsid w:val="00633637"/>
    <w:rsid w:val="006337AA"/>
    <w:rsid w:val="006338A8"/>
    <w:rsid w:val="00633973"/>
    <w:rsid w:val="00633CA1"/>
    <w:rsid w:val="00633CA4"/>
    <w:rsid w:val="00633D89"/>
    <w:rsid w:val="00633DDA"/>
    <w:rsid w:val="00633E3F"/>
    <w:rsid w:val="00633ED3"/>
    <w:rsid w:val="00633F15"/>
    <w:rsid w:val="00634012"/>
    <w:rsid w:val="00634141"/>
    <w:rsid w:val="0063423D"/>
    <w:rsid w:val="0063429B"/>
    <w:rsid w:val="0063490A"/>
    <w:rsid w:val="00634999"/>
    <w:rsid w:val="006349BD"/>
    <w:rsid w:val="006349C6"/>
    <w:rsid w:val="00634ABC"/>
    <w:rsid w:val="00634B13"/>
    <w:rsid w:val="00634C89"/>
    <w:rsid w:val="00634F6A"/>
    <w:rsid w:val="00634F9B"/>
    <w:rsid w:val="006350A1"/>
    <w:rsid w:val="00635459"/>
    <w:rsid w:val="00635494"/>
    <w:rsid w:val="0063565A"/>
    <w:rsid w:val="00635690"/>
    <w:rsid w:val="006356AA"/>
    <w:rsid w:val="00635979"/>
    <w:rsid w:val="00635B6E"/>
    <w:rsid w:val="00635D7A"/>
    <w:rsid w:val="00635F53"/>
    <w:rsid w:val="00635F5E"/>
    <w:rsid w:val="00636086"/>
    <w:rsid w:val="00636109"/>
    <w:rsid w:val="0063623D"/>
    <w:rsid w:val="00636597"/>
    <w:rsid w:val="00636767"/>
    <w:rsid w:val="00636774"/>
    <w:rsid w:val="00636870"/>
    <w:rsid w:val="006368D8"/>
    <w:rsid w:val="00636E04"/>
    <w:rsid w:val="00637004"/>
    <w:rsid w:val="00637189"/>
    <w:rsid w:val="00637227"/>
    <w:rsid w:val="00637347"/>
    <w:rsid w:val="00637512"/>
    <w:rsid w:val="00637659"/>
    <w:rsid w:val="00637678"/>
    <w:rsid w:val="00637812"/>
    <w:rsid w:val="00637C11"/>
    <w:rsid w:val="00637E1C"/>
    <w:rsid w:val="00637F8B"/>
    <w:rsid w:val="00640071"/>
    <w:rsid w:val="006400B9"/>
    <w:rsid w:val="00640364"/>
    <w:rsid w:val="006405E8"/>
    <w:rsid w:val="006405F7"/>
    <w:rsid w:val="00640726"/>
    <w:rsid w:val="006407E8"/>
    <w:rsid w:val="00640A89"/>
    <w:rsid w:val="00640B25"/>
    <w:rsid w:val="00640BC0"/>
    <w:rsid w:val="00640CC3"/>
    <w:rsid w:val="00640E81"/>
    <w:rsid w:val="00640EB7"/>
    <w:rsid w:val="00640F4F"/>
    <w:rsid w:val="0064108C"/>
    <w:rsid w:val="006410B6"/>
    <w:rsid w:val="00641126"/>
    <w:rsid w:val="00641161"/>
    <w:rsid w:val="00641162"/>
    <w:rsid w:val="006411ED"/>
    <w:rsid w:val="00641263"/>
    <w:rsid w:val="00641469"/>
    <w:rsid w:val="0064174B"/>
    <w:rsid w:val="00641760"/>
    <w:rsid w:val="006417C8"/>
    <w:rsid w:val="006417D8"/>
    <w:rsid w:val="0064192E"/>
    <w:rsid w:val="006419B4"/>
    <w:rsid w:val="00641AE3"/>
    <w:rsid w:val="00641C7A"/>
    <w:rsid w:val="00641D0A"/>
    <w:rsid w:val="00641D94"/>
    <w:rsid w:val="00641DAC"/>
    <w:rsid w:val="00641F2D"/>
    <w:rsid w:val="00641F6C"/>
    <w:rsid w:val="0064233D"/>
    <w:rsid w:val="00642801"/>
    <w:rsid w:val="00642886"/>
    <w:rsid w:val="00642AC1"/>
    <w:rsid w:val="00642BA6"/>
    <w:rsid w:val="00642BAB"/>
    <w:rsid w:val="00642C15"/>
    <w:rsid w:val="00642CA4"/>
    <w:rsid w:val="00642D2F"/>
    <w:rsid w:val="00642D7D"/>
    <w:rsid w:val="00642E96"/>
    <w:rsid w:val="00642ED4"/>
    <w:rsid w:val="00642F1E"/>
    <w:rsid w:val="00643288"/>
    <w:rsid w:val="006437B4"/>
    <w:rsid w:val="00643827"/>
    <w:rsid w:val="0064384F"/>
    <w:rsid w:val="0064388C"/>
    <w:rsid w:val="0064389B"/>
    <w:rsid w:val="006438BC"/>
    <w:rsid w:val="00643AF2"/>
    <w:rsid w:val="00643D21"/>
    <w:rsid w:val="00643E23"/>
    <w:rsid w:val="0064407A"/>
    <w:rsid w:val="0064433C"/>
    <w:rsid w:val="00644355"/>
    <w:rsid w:val="00644457"/>
    <w:rsid w:val="006445D4"/>
    <w:rsid w:val="006447F4"/>
    <w:rsid w:val="0064483B"/>
    <w:rsid w:val="00644AB9"/>
    <w:rsid w:val="00644CE1"/>
    <w:rsid w:val="00644D77"/>
    <w:rsid w:val="00644E08"/>
    <w:rsid w:val="00644E18"/>
    <w:rsid w:val="00644ECC"/>
    <w:rsid w:val="00644F22"/>
    <w:rsid w:val="0064524C"/>
    <w:rsid w:val="006452C7"/>
    <w:rsid w:val="006453E5"/>
    <w:rsid w:val="00645655"/>
    <w:rsid w:val="00645698"/>
    <w:rsid w:val="006456F2"/>
    <w:rsid w:val="0064582A"/>
    <w:rsid w:val="00645AD6"/>
    <w:rsid w:val="00645B61"/>
    <w:rsid w:val="00645E70"/>
    <w:rsid w:val="00645F39"/>
    <w:rsid w:val="00645F72"/>
    <w:rsid w:val="006460A9"/>
    <w:rsid w:val="006460DD"/>
    <w:rsid w:val="00646183"/>
    <w:rsid w:val="006461BD"/>
    <w:rsid w:val="00646243"/>
    <w:rsid w:val="00646BC9"/>
    <w:rsid w:val="00646C16"/>
    <w:rsid w:val="00646DE9"/>
    <w:rsid w:val="00646F3D"/>
    <w:rsid w:val="00646F94"/>
    <w:rsid w:val="00646FB0"/>
    <w:rsid w:val="00647120"/>
    <w:rsid w:val="006472FC"/>
    <w:rsid w:val="00647368"/>
    <w:rsid w:val="006473F6"/>
    <w:rsid w:val="0064744F"/>
    <w:rsid w:val="006474D7"/>
    <w:rsid w:val="00647B78"/>
    <w:rsid w:val="00647C0A"/>
    <w:rsid w:val="00647D18"/>
    <w:rsid w:val="00647EFD"/>
    <w:rsid w:val="00650075"/>
    <w:rsid w:val="006502B5"/>
    <w:rsid w:val="0065037A"/>
    <w:rsid w:val="006504A4"/>
    <w:rsid w:val="0065058A"/>
    <w:rsid w:val="006505B6"/>
    <w:rsid w:val="0065065F"/>
    <w:rsid w:val="00650807"/>
    <w:rsid w:val="00650820"/>
    <w:rsid w:val="0065088B"/>
    <w:rsid w:val="00650A2B"/>
    <w:rsid w:val="00650A64"/>
    <w:rsid w:val="00650AA1"/>
    <w:rsid w:val="00650CCA"/>
    <w:rsid w:val="00650D13"/>
    <w:rsid w:val="00650E79"/>
    <w:rsid w:val="0065102B"/>
    <w:rsid w:val="0065103C"/>
    <w:rsid w:val="0065114D"/>
    <w:rsid w:val="0065124F"/>
    <w:rsid w:val="0065138D"/>
    <w:rsid w:val="00651413"/>
    <w:rsid w:val="00651450"/>
    <w:rsid w:val="0065146E"/>
    <w:rsid w:val="006516A3"/>
    <w:rsid w:val="006517DD"/>
    <w:rsid w:val="0065180A"/>
    <w:rsid w:val="006518AD"/>
    <w:rsid w:val="00651C11"/>
    <w:rsid w:val="00651C7A"/>
    <w:rsid w:val="00651FB2"/>
    <w:rsid w:val="006521AD"/>
    <w:rsid w:val="0065241F"/>
    <w:rsid w:val="006524C3"/>
    <w:rsid w:val="00652577"/>
    <w:rsid w:val="006527A9"/>
    <w:rsid w:val="00652900"/>
    <w:rsid w:val="00652A33"/>
    <w:rsid w:val="00652C89"/>
    <w:rsid w:val="00652D4B"/>
    <w:rsid w:val="00652E18"/>
    <w:rsid w:val="0065348D"/>
    <w:rsid w:val="00653684"/>
    <w:rsid w:val="0065370D"/>
    <w:rsid w:val="00653722"/>
    <w:rsid w:val="006537E0"/>
    <w:rsid w:val="0065389F"/>
    <w:rsid w:val="0065391C"/>
    <w:rsid w:val="00653A89"/>
    <w:rsid w:val="00653D59"/>
    <w:rsid w:val="00653ECC"/>
    <w:rsid w:val="006540F7"/>
    <w:rsid w:val="00654353"/>
    <w:rsid w:val="0065442F"/>
    <w:rsid w:val="00654830"/>
    <w:rsid w:val="00654B2E"/>
    <w:rsid w:val="00654D35"/>
    <w:rsid w:val="00654DBD"/>
    <w:rsid w:val="00654DFB"/>
    <w:rsid w:val="00654F92"/>
    <w:rsid w:val="00655030"/>
    <w:rsid w:val="0065507C"/>
    <w:rsid w:val="006550BD"/>
    <w:rsid w:val="0065518B"/>
    <w:rsid w:val="006551AC"/>
    <w:rsid w:val="006553E4"/>
    <w:rsid w:val="006555E7"/>
    <w:rsid w:val="00655614"/>
    <w:rsid w:val="00655646"/>
    <w:rsid w:val="006557C6"/>
    <w:rsid w:val="0065582A"/>
    <w:rsid w:val="00655841"/>
    <w:rsid w:val="0065596E"/>
    <w:rsid w:val="006559D8"/>
    <w:rsid w:val="00655A41"/>
    <w:rsid w:val="00655A7A"/>
    <w:rsid w:val="00655D09"/>
    <w:rsid w:val="00655EA0"/>
    <w:rsid w:val="0065613E"/>
    <w:rsid w:val="0065616B"/>
    <w:rsid w:val="0065638E"/>
    <w:rsid w:val="00656516"/>
    <w:rsid w:val="0065659E"/>
    <w:rsid w:val="0065678C"/>
    <w:rsid w:val="00656828"/>
    <w:rsid w:val="00656931"/>
    <w:rsid w:val="00656B39"/>
    <w:rsid w:val="00656CCB"/>
    <w:rsid w:val="00656D11"/>
    <w:rsid w:val="00656FE0"/>
    <w:rsid w:val="00657361"/>
    <w:rsid w:val="006573D7"/>
    <w:rsid w:val="00657403"/>
    <w:rsid w:val="00657575"/>
    <w:rsid w:val="006577E9"/>
    <w:rsid w:val="00657C85"/>
    <w:rsid w:val="00657D2F"/>
    <w:rsid w:val="00657FE8"/>
    <w:rsid w:val="006600EA"/>
    <w:rsid w:val="00660127"/>
    <w:rsid w:val="006601FA"/>
    <w:rsid w:val="00660362"/>
    <w:rsid w:val="00660387"/>
    <w:rsid w:val="0066074C"/>
    <w:rsid w:val="00660872"/>
    <w:rsid w:val="006608A8"/>
    <w:rsid w:val="006608B6"/>
    <w:rsid w:val="006609B6"/>
    <w:rsid w:val="00660A0D"/>
    <w:rsid w:val="00660B49"/>
    <w:rsid w:val="00660B5B"/>
    <w:rsid w:val="00660CFD"/>
    <w:rsid w:val="00660DAA"/>
    <w:rsid w:val="00660DF2"/>
    <w:rsid w:val="00660E55"/>
    <w:rsid w:val="00660F92"/>
    <w:rsid w:val="006611DB"/>
    <w:rsid w:val="006611EC"/>
    <w:rsid w:val="006614D8"/>
    <w:rsid w:val="00661619"/>
    <w:rsid w:val="0066162A"/>
    <w:rsid w:val="006618B2"/>
    <w:rsid w:val="00661A3F"/>
    <w:rsid w:val="00661A72"/>
    <w:rsid w:val="00661D5B"/>
    <w:rsid w:val="00661E1C"/>
    <w:rsid w:val="00661F8A"/>
    <w:rsid w:val="0066224B"/>
    <w:rsid w:val="006626ED"/>
    <w:rsid w:val="00662765"/>
    <w:rsid w:val="006629CD"/>
    <w:rsid w:val="00662A6E"/>
    <w:rsid w:val="00662ABE"/>
    <w:rsid w:val="00662BA1"/>
    <w:rsid w:val="00662BA7"/>
    <w:rsid w:val="00662CB9"/>
    <w:rsid w:val="00662D31"/>
    <w:rsid w:val="00662DB3"/>
    <w:rsid w:val="00662E59"/>
    <w:rsid w:val="00662F0A"/>
    <w:rsid w:val="00663069"/>
    <w:rsid w:val="0066316C"/>
    <w:rsid w:val="00663542"/>
    <w:rsid w:val="00663562"/>
    <w:rsid w:val="00663788"/>
    <w:rsid w:val="00663843"/>
    <w:rsid w:val="00663910"/>
    <w:rsid w:val="006639C7"/>
    <w:rsid w:val="006639D7"/>
    <w:rsid w:val="00663A1A"/>
    <w:rsid w:val="00663AFF"/>
    <w:rsid w:val="00663C41"/>
    <w:rsid w:val="00664260"/>
    <w:rsid w:val="00664634"/>
    <w:rsid w:val="00664CC0"/>
    <w:rsid w:val="00664CC6"/>
    <w:rsid w:val="00664E14"/>
    <w:rsid w:val="006650DD"/>
    <w:rsid w:val="006651D8"/>
    <w:rsid w:val="0066567D"/>
    <w:rsid w:val="006656BC"/>
    <w:rsid w:val="00665732"/>
    <w:rsid w:val="006658A8"/>
    <w:rsid w:val="006659A0"/>
    <w:rsid w:val="00665AB5"/>
    <w:rsid w:val="00665C1C"/>
    <w:rsid w:val="00665DAE"/>
    <w:rsid w:val="00665EC9"/>
    <w:rsid w:val="00665EE9"/>
    <w:rsid w:val="00665F61"/>
    <w:rsid w:val="00665FF5"/>
    <w:rsid w:val="0066603E"/>
    <w:rsid w:val="006663D0"/>
    <w:rsid w:val="006667BE"/>
    <w:rsid w:val="0066680D"/>
    <w:rsid w:val="00666C7C"/>
    <w:rsid w:val="00666DC5"/>
    <w:rsid w:val="00666DE3"/>
    <w:rsid w:val="00666E7E"/>
    <w:rsid w:val="0066708D"/>
    <w:rsid w:val="0066714A"/>
    <w:rsid w:val="00667225"/>
    <w:rsid w:val="00667348"/>
    <w:rsid w:val="006673BF"/>
    <w:rsid w:val="0066748E"/>
    <w:rsid w:val="006675C2"/>
    <w:rsid w:val="0066774F"/>
    <w:rsid w:val="00667912"/>
    <w:rsid w:val="00667A5D"/>
    <w:rsid w:val="00667CC3"/>
    <w:rsid w:val="00667F87"/>
    <w:rsid w:val="006700A2"/>
    <w:rsid w:val="006700CD"/>
    <w:rsid w:val="0067027C"/>
    <w:rsid w:val="0067031B"/>
    <w:rsid w:val="006708D3"/>
    <w:rsid w:val="00670BCD"/>
    <w:rsid w:val="00670E09"/>
    <w:rsid w:val="00670EA2"/>
    <w:rsid w:val="00670FC9"/>
    <w:rsid w:val="00671035"/>
    <w:rsid w:val="006710C8"/>
    <w:rsid w:val="006712BC"/>
    <w:rsid w:val="006712E0"/>
    <w:rsid w:val="006713E4"/>
    <w:rsid w:val="0067156E"/>
    <w:rsid w:val="006716D1"/>
    <w:rsid w:val="006716DD"/>
    <w:rsid w:val="006716FC"/>
    <w:rsid w:val="0067193A"/>
    <w:rsid w:val="00671ABE"/>
    <w:rsid w:val="00671AC3"/>
    <w:rsid w:val="00671B4E"/>
    <w:rsid w:val="00671C4D"/>
    <w:rsid w:val="00671ECB"/>
    <w:rsid w:val="00671F13"/>
    <w:rsid w:val="00671F7E"/>
    <w:rsid w:val="006721C0"/>
    <w:rsid w:val="00672226"/>
    <w:rsid w:val="006723CC"/>
    <w:rsid w:val="006725FD"/>
    <w:rsid w:val="00672976"/>
    <w:rsid w:val="0067297C"/>
    <w:rsid w:val="00672A17"/>
    <w:rsid w:val="00672A5D"/>
    <w:rsid w:val="00672A9D"/>
    <w:rsid w:val="00672D4A"/>
    <w:rsid w:val="00672F26"/>
    <w:rsid w:val="00673176"/>
    <w:rsid w:val="0067346A"/>
    <w:rsid w:val="00673656"/>
    <w:rsid w:val="0067371B"/>
    <w:rsid w:val="0067383E"/>
    <w:rsid w:val="00673A74"/>
    <w:rsid w:val="00673C6A"/>
    <w:rsid w:val="00673C92"/>
    <w:rsid w:val="00673D32"/>
    <w:rsid w:val="00673DF8"/>
    <w:rsid w:val="00673E5E"/>
    <w:rsid w:val="006740BC"/>
    <w:rsid w:val="00674190"/>
    <w:rsid w:val="00674235"/>
    <w:rsid w:val="0067457A"/>
    <w:rsid w:val="006746BC"/>
    <w:rsid w:val="00674A3F"/>
    <w:rsid w:val="00674B39"/>
    <w:rsid w:val="00674E5B"/>
    <w:rsid w:val="00674E9C"/>
    <w:rsid w:val="00674F8A"/>
    <w:rsid w:val="006750C5"/>
    <w:rsid w:val="006750F1"/>
    <w:rsid w:val="00675257"/>
    <w:rsid w:val="00675315"/>
    <w:rsid w:val="00675542"/>
    <w:rsid w:val="006756F6"/>
    <w:rsid w:val="00675793"/>
    <w:rsid w:val="006757B0"/>
    <w:rsid w:val="0067599F"/>
    <w:rsid w:val="00675A24"/>
    <w:rsid w:val="00675AAD"/>
    <w:rsid w:val="00675B65"/>
    <w:rsid w:val="00675C0E"/>
    <w:rsid w:val="00675C60"/>
    <w:rsid w:val="00675D50"/>
    <w:rsid w:val="00675E33"/>
    <w:rsid w:val="00675ECB"/>
    <w:rsid w:val="00676025"/>
    <w:rsid w:val="00676107"/>
    <w:rsid w:val="0067614E"/>
    <w:rsid w:val="006761A4"/>
    <w:rsid w:val="006761CC"/>
    <w:rsid w:val="006761E1"/>
    <w:rsid w:val="0067639B"/>
    <w:rsid w:val="00676596"/>
    <w:rsid w:val="00676686"/>
    <w:rsid w:val="0067678F"/>
    <w:rsid w:val="00676AA2"/>
    <w:rsid w:val="00676AF6"/>
    <w:rsid w:val="00676BEF"/>
    <w:rsid w:val="00676C8B"/>
    <w:rsid w:val="006770D0"/>
    <w:rsid w:val="0067726D"/>
    <w:rsid w:val="006773EC"/>
    <w:rsid w:val="00677449"/>
    <w:rsid w:val="0067747E"/>
    <w:rsid w:val="0067789C"/>
    <w:rsid w:val="0067794F"/>
    <w:rsid w:val="00677B6E"/>
    <w:rsid w:val="00677CA7"/>
    <w:rsid w:val="00677D2D"/>
    <w:rsid w:val="00677F96"/>
    <w:rsid w:val="00680020"/>
    <w:rsid w:val="006801AB"/>
    <w:rsid w:val="0068032C"/>
    <w:rsid w:val="00680363"/>
    <w:rsid w:val="00680433"/>
    <w:rsid w:val="006804AD"/>
    <w:rsid w:val="0068067B"/>
    <w:rsid w:val="006806B6"/>
    <w:rsid w:val="006807B4"/>
    <w:rsid w:val="00680861"/>
    <w:rsid w:val="006808BB"/>
    <w:rsid w:val="006808F1"/>
    <w:rsid w:val="00680964"/>
    <w:rsid w:val="00680AA9"/>
    <w:rsid w:val="00680E2B"/>
    <w:rsid w:val="00681265"/>
    <w:rsid w:val="00681309"/>
    <w:rsid w:val="006813B9"/>
    <w:rsid w:val="0068140C"/>
    <w:rsid w:val="00681414"/>
    <w:rsid w:val="0068167C"/>
    <w:rsid w:val="00681919"/>
    <w:rsid w:val="00681A5B"/>
    <w:rsid w:val="00681B05"/>
    <w:rsid w:val="00681B9C"/>
    <w:rsid w:val="00681C00"/>
    <w:rsid w:val="00681C73"/>
    <w:rsid w:val="00681CB7"/>
    <w:rsid w:val="00682301"/>
    <w:rsid w:val="006823F6"/>
    <w:rsid w:val="006824C5"/>
    <w:rsid w:val="00682560"/>
    <w:rsid w:val="0068261B"/>
    <w:rsid w:val="00682807"/>
    <w:rsid w:val="0068289D"/>
    <w:rsid w:val="00682960"/>
    <w:rsid w:val="00682A5B"/>
    <w:rsid w:val="00682AC8"/>
    <w:rsid w:val="00682B5C"/>
    <w:rsid w:val="00682FB6"/>
    <w:rsid w:val="00683188"/>
    <w:rsid w:val="0068320B"/>
    <w:rsid w:val="0068344F"/>
    <w:rsid w:val="00683D21"/>
    <w:rsid w:val="00683D4C"/>
    <w:rsid w:val="00683DA5"/>
    <w:rsid w:val="00683E17"/>
    <w:rsid w:val="00683FB5"/>
    <w:rsid w:val="00683FFF"/>
    <w:rsid w:val="00684464"/>
    <w:rsid w:val="00684718"/>
    <w:rsid w:val="00684835"/>
    <w:rsid w:val="00684B16"/>
    <w:rsid w:val="00684BC6"/>
    <w:rsid w:val="00684C00"/>
    <w:rsid w:val="00684CB7"/>
    <w:rsid w:val="00684EC8"/>
    <w:rsid w:val="00684F57"/>
    <w:rsid w:val="00684F9C"/>
    <w:rsid w:val="00684FC1"/>
    <w:rsid w:val="00684FC7"/>
    <w:rsid w:val="0068505D"/>
    <w:rsid w:val="006852CA"/>
    <w:rsid w:val="006853FC"/>
    <w:rsid w:val="0068546A"/>
    <w:rsid w:val="00685609"/>
    <w:rsid w:val="006856BC"/>
    <w:rsid w:val="00685C79"/>
    <w:rsid w:val="00685E28"/>
    <w:rsid w:val="00685F1C"/>
    <w:rsid w:val="00685F87"/>
    <w:rsid w:val="00685FC9"/>
    <w:rsid w:val="00685FD0"/>
    <w:rsid w:val="00685FE9"/>
    <w:rsid w:val="00686041"/>
    <w:rsid w:val="00686204"/>
    <w:rsid w:val="00686356"/>
    <w:rsid w:val="00686388"/>
    <w:rsid w:val="0068683C"/>
    <w:rsid w:val="0068686D"/>
    <w:rsid w:val="006868D0"/>
    <w:rsid w:val="00686972"/>
    <w:rsid w:val="00686B84"/>
    <w:rsid w:val="00686D45"/>
    <w:rsid w:val="00686D9D"/>
    <w:rsid w:val="00686E25"/>
    <w:rsid w:val="00687176"/>
    <w:rsid w:val="006872CC"/>
    <w:rsid w:val="0068731F"/>
    <w:rsid w:val="006873B9"/>
    <w:rsid w:val="006873CE"/>
    <w:rsid w:val="0068748F"/>
    <w:rsid w:val="006875B9"/>
    <w:rsid w:val="0068763F"/>
    <w:rsid w:val="0068772D"/>
    <w:rsid w:val="00687A08"/>
    <w:rsid w:val="00687B65"/>
    <w:rsid w:val="00687DFA"/>
    <w:rsid w:val="00687E9D"/>
    <w:rsid w:val="00687FEF"/>
    <w:rsid w:val="006901E0"/>
    <w:rsid w:val="006901EC"/>
    <w:rsid w:val="00690257"/>
    <w:rsid w:val="0069050C"/>
    <w:rsid w:val="006905A9"/>
    <w:rsid w:val="006906AB"/>
    <w:rsid w:val="006906D9"/>
    <w:rsid w:val="00690772"/>
    <w:rsid w:val="00690869"/>
    <w:rsid w:val="006908C8"/>
    <w:rsid w:val="006909A5"/>
    <w:rsid w:val="00690A8E"/>
    <w:rsid w:val="00690B58"/>
    <w:rsid w:val="00690D23"/>
    <w:rsid w:val="00690FD5"/>
    <w:rsid w:val="006910E1"/>
    <w:rsid w:val="00691330"/>
    <w:rsid w:val="00691531"/>
    <w:rsid w:val="00691555"/>
    <w:rsid w:val="0069155D"/>
    <w:rsid w:val="006916A5"/>
    <w:rsid w:val="00691704"/>
    <w:rsid w:val="006918B9"/>
    <w:rsid w:val="00691A92"/>
    <w:rsid w:val="00691B99"/>
    <w:rsid w:val="00691CF3"/>
    <w:rsid w:val="00691E29"/>
    <w:rsid w:val="00691F34"/>
    <w:rsid w:val="00692098"/>
    <w:rsid w:val="0069209C"/>
    <w:rsid w:val="0069220A"/>
    <w:rsid w:val="0069225A"/>
    <w:rsid w:val="00692352"/>
    <w:rsid w:val="0069265E"/>
    <w:rsid w:val="006927AF"/>
    <w:rsid w:val="00692822"/>
    <w:rsid w:val="0069285B"/>
    <w:rsid w:val="00692A0A"/>
    <w:rsid w:val="00692B95"/>
    <w:rsid w:val="00692CCA"/>
    <w:rsid w:val="00692FF6"/>
    <w:rsid w:val="0069314B"/>
    <w:rsid w:val="006931A8"/>
    <w:rsid w:val="0069326D"/>
    <w:rsid w:val="00693613"/>
    <w:rsid w:val="0069368D"/>
    <w:rsid w:val="00693715"/>
    <w:rsid w:val="0069382B"/>
    <w:rsid w:val="00693A96"/>
    <w:rsid w:val="00693ACD"/>
    <w:rsid w:val="00693B68"/>
    <w:rsid w:val="00693C17"/>
    <w:rsid w:val="00693E59"/>
    <w:rsid w:val="00693F6B"/>
    <w:rsid w:val="006941A3"/>
    <w:rsid w:val="006941EB"/>
    <w:rsid w:val="0069424A"/>
    <w:rsid w:val="00694276"/>
    <w:rsid w:val="006943B7"/>
    <w:rsid w:val="006943EF"/>
    <w:rsid w:val="00694558"/>
    <w:rsid w:val="0069455E"/>
    <w:rsid w:val="0069461E"/>
    <w:rsid w:val="00694660"/>
    <w:rsid w:val="006946E4"/>
    <w:rsid w:val="00694930"/>
    <w:rsid w:val="00694CB4"/>
    <w:rsid w:val="00694EE5"/>
    <w:rsid w:val="00694EF4"/>
    <w:rsid w:val="0069528D"/>
    <w:rsid w:val="00695331"/>
    <w:rsid w:val="0069533E"/>
    <w:rsid w:val="006954F2"/>
    <w:rsid w:val="006956F0"/>
    <w:rsid w:val="00695932"/>
    <w:rsid w:val="00695DF2"/>
    <w:rsid w:val="00695F26"/>
    <w:rsid w:val="00696059"/>
    <w:rsid w:val="00696065"/>
    <w:rsid w:val="00696072"/>
    <w:rsid w:val="006960E9"/>
    <w:rsid w:val="00696138"/>
    <w:rsid w:val="006961CF"/>
    <w:rsid w:val="006964B3"/>
    <w:rsid w:val="00696531"/>
    <w:rsid w:val="006965EC"/>
    <w:rsid w:val="00696A40"/>
    <w:rsid w:val="00696C5A"/>
    <w:rsid w:val="00696C8D"/>
    <w:rsid w:val="00696CD4"/>
    <w:rsid w:val="00696E00"/>
    <w:rsid w:val="0069710D"/>
    <w:rsid w:val="0069714D"/>
    <w:rsid w:val="006971E2"/>
    <w:rsid w:val="006972FD"/>
    <w:rsid w:val="006974FB"/>
    <w:rsid w:val="006976E7"/>
    <w:rsid w:val="00697781"/>
    <w:rsid w:val="00697B44"/>
    <w:rsid w:val="00697D25"/>
    <w:rsid w:val="00697D73"/>
    <w:rsid w:val="00697DB1"/>
    <w:rsid w:val="00697DD3"/>
    <w:rsid w:val="00697E41"/>
    <w:rsid w:val="00697FFC"/>
    <w:rsid w:val="006A02C4"/>
    <w:rsid w:val="006A055A"/>
    <w:rsid w:val="006A0606"/>
    <w:rsid w:val="006A0957"/>
    <w:rsid w:val="006A0AF6"/>
    <w:rsid w:val="006A0D10"/>
    <w:rsid w:val="006A0F56"/>
    <w:rsid w:val="006A10D7"/>
    <w:rsid w:val="006A1300"/>
    <w:rsid w:val="006A156C"/>
    <w:rsid w:val="006A1638"/>
    <w:rsid w:val="006A165A"/>
    <w:rsid w:val="006A16D0"/>
    <w:rsid w:val="006A17AE"/>
    <w:rsid w:val="006A1888"/>
    <w:rsid w:val="006A1AE1"/>
    <w:rsid w:val="006A1BA3"/>
    <w:rsid w:val="006A1E2B"/>
    <w:rsid w:val="006A1EC1"/>
    <w:rsid w:val="006A26BD"/>
    <w:rsid w:val="006A27EC"/>
    <w:rsid w:val="006A286B"/>
    <w:rsid w:val="006A2887"/>
    <w:rsid w:val="006A299C"/>
    <w:rsid w:val="006A29E3"/>
    <w:rsid w:val="006A2AD0"/>
    <w:rsid w:val="006A2C3B"/>
    <w:rsid w:val="006A2C9F"/>
    <w:rsid w:val="006A2D85"/>
    <w:rsid w:val="006A2E7E"/>
    <w:rsid w:val="006A2EFC"/>
    <w:rsid w:val="006A303A"/>
    <w:rsid w:val="006A3277"/>
    <w:rsid w:val="006A38DE"/>
    <w:rsid w:val="006A3A52"/>
    <w:rsid w:val="006A3D4C"/>
    <w:rsid w:val="006A3DF0"/>
    <w:rsid w:val="006A4044"/>
    <w:rsid w:val="006A40AB"/>
    <w:rsid w:val="006A41D1"/>
    <w:rsid w:val="006A43A4"/>
    <w:rsid w:val="006A458F"/>
    <w:rsid w:val="006A45B0"/>
    <w:rsid w:val="006A477A"/>
    <w:rsid w:val="006A47E9"/>
    <w:rsid w:val="006A481D"/>
    <w:rsid w:val="006A492F"/>
    <w:rsid w:val="006A49EC"/>
    <w:rsid w:val="006A4AA0"/>
    <w:rsid w:val="006A4CD1"/>
    <w:rsid w:val="006A4D7B"/>
    <w:rsid w:val="006A4D8E"/>
    <w:rsid w:val="006A4F03"/>
    <w:rsid w:val="006A517A"/>
    <w:rsid w:val="006A55DB"/>
    <w:rsid w:val="006A566B"/>
    <w:rsid w:val="006A57F1"/>
    <w:rsid w:val="006A588C"/>
    <w:rsid w:val="006A59B0"/>
    <w:rsid w:val="006A59BD"/>
    <w:rsid w:val="006A5B4A"/>
    <w:rsid w:val="006A5C4A"/>
    <w:rsid w:val="006A5C86"/>
    <w:rsid w:val="006A5E2E"/>
    <w:rsid w:val="006A5E4C"/>
    <w:rsid w:val="006A5EFF"/>
    <w:rsid w:val="006A5F9F"/>
    <w:rsid w:val="006A6482"/>
    <w:rsid w:val="006A6561"/>
    <w:rsid w:val="006A660B"/>
    <w:rsid w:val="006A667F"/>
    <w:rsid w:val="006A6765"/>
    <w:rsid w:val="006A6843"/>
    <w:rsid w:val="006A6B8C"/>
    <w:rsid w:val="006A6C7C"/>
    <w:rsid w:val="006A6D05"/>
    <w:rsid w:val="006A6E77"/>
    <w:rsid w:val="006A6EE7"/>
    <w:rsid w:val="006A7029"/>
    <w:rsid w:val="006A717F"/>
    <w:rsid w:val="006A71D8"/>
    <w:rsid w:val="006A722A"/>
    <w:rsid w:val="006A72DE"/>
    <w:rsid w:val="006A7792"/>
    <w:rsid w:val="006A7948"/>
    <w:rsid w:val="006A7A53"/>
    <w:rsid w:val="006A7A85"/>
    <w:rsid w:val="006A7C03"/>
    <w:rsid w:val="006A7C21"/>
    <w:rsid w:val="006A7D2E"/>
    <w:rsid w:val="006B0029"/>
    <w:rsid w:val="006B018F"/>
    <w:rsid w:val="006B026D"/>
    <w:rsid w:val="006B03E4"/>
    <w:rsid w:val="006B0402"/>
    <w:rsid w:val="006B0419"/>
    <w:rsid w:val="006B05B1"/>
    <w:rsid w:val="006B069E"/>
    <w:rsid w:val="006B082A"/>
    <w:rsid w:val="006B0985"/>
    <w:rsid w:val="006B09FE"/>
    <w:rsid w:val="006B0B96"/>
    <w:rsid w:val="006B0BAD"/>
    <w:rsid w:val="006B0CB6"/>
    <w:rsid w:val="006B0F91"/>
    <w:rsid w:val="006B0F98"/>
    <w:rsid w:val="006B0FAF"/>
    <w:rsid w:val="006B117A"/>
    <w:rsid w:val="006B141E"/>
    <w:rsid w:val="006B1568"/>
    <w:rsid w:val="006B1611"/>
    <w:rsid w:val="006B1809"/>
    <w:rsid w:val="006B18C7"/>
    <w:rsid w:val="006B196E"/>
    <w:rsid w:val="006B19BD"/>
    <w:rsid w:val="006B1B2A"/>
    <w:rsid w:val="006B1B68"/>
    <w:rsid w:val="006B1BDB"/>
    <w:rsid w:val="006B1C6C"/>
    <w:rsid w:val="006B1D22"/>
    <w:rsid w:val="006B1DB6"/>
    <w:rsid w:val="006B1DE2"/>
    <w:rsid w:val="006B20E5"/>
    <w:rsid w:val="006B213A"/>
    <w:rsid w:val="006B250A"/>
    <w:rsid w:val="006B2518"/>
    <w:rsid w:val="006B256D"/>
    <w:rsid w:val="006B276A"/>
    <w:rsid w:val="006B27BD"/>
    <w:rsid w:val="006B2854"/>
    <w:rsid w:val="006B29E5"/>
    <w:rsid w:val="006B2B48"/>
    <w:rsid w:val="006B2BC3"/>
    <w:rsid w:val="006B2C06"/>
    <w:rsid w:val="006B2CDE"/>
    <w:rsid w:val="006B2F02"/>
    <w:rsid w:val="006B2F0C"/>
    <w:rsid w:val="006B2FD0"/>
    <w:rsid w:val="006B306F"/>
    <w:rsid w:val="006B3179"/>
    <w:rsid w:val="006B3333"/>
    <w:rsid w:val="006B362C"/>
    <w:rsid w:val="006B3720"/>
    <w:rsid w:val="006B397F"/>
    <w:rsid w:val="006B3A20"/>
    <w:rsid w:val="006B3E3C"/>
    <w:rsid w:val="006B3F4F"/>
    <w:rsid w:val="006B4119"/>
    <w:rsid w:val="006B4136"/>
    <w:rsid w:val="006B4335"/>
    <w:rsid w:val="006B43D2"/>
    <w:rsid w:val="006B4441"/>
    <w:rsid w:val="006B44F8"/>
    <w:rsid w:val="006B4696"/>
    <w:rsid w:val="006B4B3F"/>
    <w:rsid w:val="006B4B9F"/>
    <w:rsid w:val="006B4C52"/>
    <w:rsid w:val="006B4E0D"/>
    <w:rsid w:val="006B4E1E"/>
    <w:rsid w:val="006B503B"/>
    <w:rsid w:val="006B5071"/>
    <w:rsid w:val="006B5113"/>
    <w:rsid w:val="006B52A7"/>
    <w:rsid w:val="006B5378"/>
    <w:rsid w:val="006B53C4"/>
    <w:rsid w:val="006B55D3"/>
    <w:rsid w:val="006B56DF"/>
    <w:rsid w:val="006B56E4"/>
    <w:rsid w:val="006B56E7"/>
    <w:rsid w:val="006B5727"/>
    <w:rsid w:val="006B5860"/>
    <w:rsid w:val="006B59CE"/>
    <w:rsid w:val="006B5B94"/>
    <w:rsid w:val="006B5E12"/>
    <w:rsid w:val="006B5E17"/>
    <w:rsid w:val="006B5F09"/>
    <w:rsid w:val="006B60D6"/>
    <w:rsid w:val="006B6200"/>
    <w:rsid w:val="006B6392"/>
    <w:rsid w:val="006B63ED"/>
    <w:rsid w:val="006B642F"/>
    <w:rsid w:val="006B6540"/>
    <w:rsid w:val="006B6546"/>
    <w:rsid w:val="006B6731"/>
    <w:rsid w:val="006B6759"/>
    <w:rsid w:val="006B6A1A"/>
    <w:rsid w:val="006B6CE1"/>
    <w:rsid w:val="006B6ED0"/>
    <w:rsid w:val="006B7082"/>
    <w:rsid w:val="006B716C"/>
    <w:rsid w:val="006B754A"/>
    <w:rsid w:val="006B76A2"/>
    <w:rsid w:val="006B771B"/>
    <w:rsid w:val="006B7873"/>
    <w:rsid w:val="006B799D"/>
    <w:rsid w:val="006B79B8"/>
    <w:rsid w:val="006B7A87"/>
    <w:rsid w:val="006B7CAF"/>
    <w:rsid w:val="006B7CC9"/>
    <w:rsid w:val="006B7DCB"/>
    <w:rsid w:val="006C0246"/>
    <w:rsid w:val="006C0518"/>
    <w:rsid w:val="006C0620"/>
    <w:rsid w:val="006C0813"/>
    <w:rsid w:val="006C081B"/>
    <w:rsid w:val="006C08EC"/>
    <w:rsid w:val="006C0A02"/>
    <w:rsid w:val="006C0A82"/>
    <w:rsid w:val="006C0B0E"/>
    <w:rsid w:val="006C12A8"/>
    <w:rsid w:val="006C12EC"/>
    <w:rsid w:val="006C1320"/>
    <w:rsid w:val="006C1416"/>
    <w:rsid w:val="006C14C9"/>
    <w:rsid w:val="006C15A2"/>
    <w:rsid w:val="006C1654"/>
    <w:rsid w:val="006C165F"/>
    <w:rsid w:val="006C16EB"/>
    <w:rsid w:val="006C17A7"/>
    <w:rsid w:val="006C1916"/>
    <w:rsid w:val="006C198A"/>
    <w:rsid w:val="006C1A12"/>
    <w:rsid w:val="006C1A70"/>
    <w:rsid w:val="006C1BAB"/>
    <w:rsid w:val="006C1CCF"/>
    <w:rsid w:val="006C1EFB"/>
    <w:rsid w:val="006C2283"/>
    <w:rsid w:val="006C2381"/>
    <w:rsid w:val="006C246A"/>
    <w:rsid w:val="006C2528"/>
    <w:rsid w:val="006C2739"/>
    <w:rsid w:val="006C27C7"/>
    <w:rsid w:val="006C28CA"/>
    <w:rsid w:val="006C29CA"/>
    <w:rsid w:val="006C2CB3"/>
    <w:rsid w:val="006C2D60"/>
    <w:rsid w:val="006C2E06"/>
    <w:rsid w:val="006C2E88"/>
    <w:rsid w:val="006C3181"/>
    <w:rsid w:val="006C31C6"/>
    <w:rsid w:val="006C339C"/>
    <w:rsid w:val="006C39B0"/>
    <w:rsid w:val="006C3A02"/>
    <w:rsid w:val="006C3AA9"/>
    <w:rsid w:val="006C3BA0"/>
    <w:rsid w:val="006C3C82"/>
    <w:rsid w:val="006C3CF3"/>
    <w:rsid w:val="006C406A"/>
    <w:rsid w:val="006C4202"/>
    <w:rsid w:val="006C436F"/>
    <w:rsid w:val="006C443B"/>
    <w:rsid w:val="006C444D"/>
    <w:rsid w:val="006C4607"/>
    <w:rsid w:val="006C4816"/>
    <w:rsid w:val="006C48E7"/>
    <w:rsid w:val="006C4952"/>
    <w:rsid w:val="006C4A51"/>
    <w:rsid w:val="006C50D0"/>
    <w:rsid w:val="006C519B"/>
    <w:rsid w:val="006C528F"/>
    <w:rsid w:val="006C54D2"/>
    <w:rsid w:val="006C563D"/>
    <w:rsid w:val="006C564B"/>
    <w:rsid w:val="006C56BC"/>
    <w:rsid w:val="006C5881"/>
    <w:rsid w:val="006C5887"/>
    <w:rsid w:val="006C59B1"/>
    <w:rsid w:val="006C5B65"/>
    <w:rsid w:val="006C5C5A"/>
    <w:rsid w:val="006C5E36"/>
    <w:rsid w:val="006C6097"/>
    <w:rsid w:val="006C644D"/>
    <w:rsid w:val="006C65FB"/>
    <w:rsid w:val="006C66AA"/>
    <w:rsid w:val="006C673D"/>
    <w:rsid w:val="006C696A"/>
    <w:rsid w:val="006C6B85"/>
    <w:rsid w:val="006C6DF6"/>
    <w:rsid w:val="006C6F4D"/>
    <w:rsid w:val="006C6FEC"/>
    <w:rsid w:val="006C7047"/>
    <w:rsid w:val="006C7051"/>
    <w:rsid w:val="006C7156"/>
    <w:rsid w:val="006C71A3"/>
    <w:rsid w:val="006C727B"/>
    <w:rsid w:val="006C72F5"/>
    <w:rsid w:val="006C73AE"/>
    <w:rsid w:val="006C75D3"/>
    <w:rsid w:val="006C75F0"/>
    <w:rsid w:val="006C773E"/>
    <w:rsid w:val="006C7754"/>
    <w:rsid w:val="006C779C"/>
    <w:rsid w:val="006C797D"/>
    <w:rsid w:val="006C7A58"/>
    <w:rsid w:val="006C7B35"/>
    <w:rsid w:val="006C7E4F"/>
    <w:rsid w:val="006D0195"/>
    <w:rsid w:val="006D055A"/>
    <w:rsid w:val="006D059D"/>
    <w:rsid w:val="006D06B8"/>
    <w:rsid w:val="006D0891"/>
    <w:rsid w:val="006D0A3D"/>
    <w:rsid w:val="006D0AF2"/>
    <w:rsid w:val="006D0BFA"/>
    <w:rsid w:val="006D0F1C"/>
    <w:rsid w:val="006D110D"/>
    <w:rsid w:val="006D13BA"/>
    <w:rsid w:val="006D13CF"/>
    <w:rsid w:val="006D145D"/>
    <w:rsid w:val="006D156D"/>
    <w:rsid w:val="006D175D"/>
    <w:rsid w:val="006D17B8"/>
    <w:rsid w:val="006D1835"/>
    <w:rsid w:val="006D18BC"/>
    <w:rsid w:val="006D1972"/>
    <w:rsid w:val="006D1CB7"/>
    <w:rsid w:val="006D1E30"/>
    <w:rsid w:val="006D1ECF"/>
    <w:rsid w:val="006D2127"/>
    <w:rsid w:val="006D2195"/>
    <w:rsid w:val="006D22CD"/>
    <w:rsid w:val="006D2341"/>
    <w:rsid w:val="006D243C"/>
    <w:rsid w:val="006D2472"/>
    <w:rsid w:val="006D2486"/>
    <w:rsid w:val="006D2542"/>
    <w:rsid w:val="006D259C"/>
    <w:rsid w:val="006D26F3"/>
    <w:rsid w:val="006D29BB"/>
    <w:rsid w:val="006D2A00"/>
    <w:rsid w:val="006D2CFE"/>
    <w:rsid w:val="006D2D11"/>
    <w:rsid w:val="006D2E30"/>
    <w:rsid w:val="006D2F79"/>
    <w:rsid w:val="006D3056"/>
    <w:rsid w:val="006D308B"/>
    <w:rsid w:val="006D3291"/>
    <w:rsid w:val="006D32A1"/>
    <w:rsid w:val="006D33A8"/>
    <w:rsid w:val="006D33D8"/>
    <w:rsid w:val="006D364D"/>
    <w:rsid w:val="006D366D"/>
    <w:rsid w:val="006D36BF"/>
    <w:rsid w:val="006D36C5"/>
    <w:rsid w:val="006D3965"/>
    <w:rsid w:val="006D3966"/>
    <w:rsid w:val="006D39C6"/>
    <w:rsid w:val="006D3CE2"/>
    <w:rsid w:val="006D3E78"/>
    <w:rsid w:val="006D3EB6"/>
    <w:rsid w:val="006D3EF7"/>
    <w:rsid w:val="006D4263"/>
    <w:rsid w:val="006D4357"/>
    <w:rsid w:val="006D4454"/>
    <w:rsid w:val="006D44C5"/>
    <w:rsid w:val="006D450E"/>
    <w:rsid w:val="006D47DF"/>
    <w:rsid w:val="006D4826"/>
    <w:rsid w:val="006D4D48"/>
    <w:rsid w:val="006D4F8C"/>
    <w:rsid w:val="006D502D"/>
    <w:rsid w:val="006D5207"/>
    <w:rsid w:val="006D5351"/>
    <w:rsid w:val="006D5391"/>
    <w:rsid w:val="006D53C5"/>
    <w:rsid w:val="006D5529"/>
    <w:rsid w:val="006D5726"/>
    <w:rsid w:val="006D57CA"/>
    <w:rsid w:val="006D5917"/>
    <w:rsid w:val="006D5A6F"/>
    <w:rsid w:val="006D5AC8"/>
    <w:rsid w:val="006D5BC5"/>
    <w:rsid w:val="006D5C55"/>
    <w:rsid w:val="006D5D9B"/>
    <w:rsid w:val="006D5DA3"/>
    <w:rsid w:val="006D600D"/>
    <w:rsid w:val="006D6446"/>
    <w:rsid w:val="006D64AB"/>
    <w:rsid w:val="006D6583"/>
    <w:rsid w:val="006D65A8"/>
    <w:rsid w:val="006D6694"/>
    <w:rsid w:val="006D67D9"/>
    <w:rsid w:val="006D680F"/>
    <w:rsid w:val="006D69D8"/>
    <w:rsid w:val="006D6A2C"/>
    <w:rsid w:val="006D6A49"/>
    <w:rsid w:val="006D6AEA"/>
    <w:rsid w:val="006D6B20"/>
    <w:rsid w:val="006D6BD2"/>
    <w:rsid w:val="006D6C8A"/>
    <w:rsid w:val="006D6C94"/>
    <w:rsid w:val="006D6D0C"/>
    <w:rsid w:val="006D6F1B"/>
    <w:rsid w:val="006D70CA"/>
    <w:rsid w:val="006D70DF"/>
    <w:rsid w:val="006D721C"/>
    <w:rsid w:val="006D72A6"/>
    <w:rsid w:val="006D7513"/>
    <w:rsid w:val="006D7743"/>
    <w:rsid w:val="006D777B"/>
    <w:rsid w:val="006D77F0"/>
    <w:rsid w:val="006D78C1"/>
    <w:rsid w:val="006D7949"/>
    <w:rsid w:val="006D7A35"/>
    <w:rsid w:val="006D7BEB"/>
    <w:rsid w:val="006D7C4F"/>
    <w:rsid w:val="006D7D62"/>
    <w:rsid w:val="006D7DBE"/>
    <w:rsid w:val="006D7E0A"/>
    <w:rsid w:val="006E00C0"/>
    <w:rsid w:val="006E03AD"/>
    <w:rsid w:val="006E03D9"/>
    <w:rsid w:val="006E0422"/>
    <w:rsid w:val="006E0802"/>
    <w:rsid w:val="006E08A2"/>
    <w:rsid w:val="006E0A8B"/>
    <w:rsid w:val="006E0B20"/>
    <w:rsid w:val="006E0C95"/>
    <w:rsid w:val="006E0CB9"/>
    <w:rsid w:val="006E0D11"/>
    <w:rsid w:val="006E0D15"/>
    <w:rsid w:val="006E0D55"/>
    <w:rsid w:val="006E0D8D"/>
    <w:rsid w:val="006E100B"/>
    <w:rsid w:val="006E1071"/>
    <w:rsid w:val="006E11CA"/>
    <w:rsid w:val="006E1295"/>
    <w:rsid w:val="006E140E"/>
    <w:rsid w:val="006E141C"/>
    <w:rsid w:val="006E1454"/>
    <w:rsid w:val="006E163A"/>
    <w:rsid w:val="006E16BC"/>
    <w:rsid w:val="006E1737"/>
    <w:rsid w:val="006E1B0F"/>
    <w:rsid w:val="006E1B5A"/>
    <w:rsid w:val="006E1D80"/>
    <w:rsid w:val="006E1E22"/>
    <w:rsid w:val="006E1E80"/>
    <w:rsid w:val="006E1F7B"/>
    <w:rsid w:val="006E2002"/>
    <w:rsid w:val="006E2244"/>
    <w:rsid w:val="006E234A"/>
    <w:rsid w:val="006E2459"/>
    <w:rsid w:val="006E24CE"/>
    <w:rsid w:val="006E2523"/>
    <w:rsid w:val="006E2A01"/>
    <w:rsid w:val="006E2A43"/>
    <w:rsid w:val="006E2B76"/>
    <w:rsid w:val="006E2D8A"/>
    <w:rsid w:val="006E2E06"/>
    <w:rsid w:val="006E2E07"/>
    <w:rsid w:val="006E2F58"/>
    <w:rsid w:val="006E3045"/>
    <w:rsid w:val="006E31D4"/>
    <w:rsid w:val="006E3295"/>
    <w:rsid w:val="006E32E7"/>
    <w:rsid w:val="006E34A9"/>
    <w:rsid w:val="006E382A"/>
    <w:rsid w:val="006E3C56"/>
    <w:rsid w:val="006E3CE7"/>
    <w:rsid w:val="006E3D9A"/>
    <w:rsid w:val="006E3EE9"/>
    <w:rsid w:val="006E3F08"/>
    <w:rsid w:val="006E408C"/>
    <w:rsid w:val="006E42F1"/>
    <w:rsid w:val="006E44A4"/>
    <w:rsid w:val="006E4548"/>
    <w:rsid w:val="006E458D"/>
    <w:rsid w:val="006E46AB"/>
    <w:rsid w:val="006E4706"/>
    <w:rsid w:val="006E47B6"/>
    <w:rsid w:val="006E48CB"/>
    <w:rsid w:val="006E4977"/>
    <w:rsid w:val="006E49C8"/>
    <w:rsid w:val="006E4A2D"/>
    <w:rsid w:val="006E4A9D"/>
    <w:rsid w:val="006E4AF4"/>
    <w:rsid w:val="006E4C4A"/>
    <w:rsid w:val="006E4CC6"/>
    <w:rsid w:val="006E4D3E"/>
    <w:rsid w:val="006E502C"/>
    <w:rsid w:val="006E50FB"/>
    <w:rsid w:val="006E515F"/>
    <w:rsid w:val="006E524B"/>
    <w:rsid w:val="006E5484"/>
    <w:rsid w:val="006E55A4"/>
    <w:rsid w:val="006E56AC"/>
    <w:rsid w:val="006E584F"/>
    <w:rsid w:val="006E597D"/>
    <w:rsid w:val="006E59D9"/>
    <w:rsid w:val="006E5A10"/>
    <w:rsid w:val="006E5A16"/>
    <w:rsid w:val="006E5A40"/>
    <w:rsid w:val="006E5BF6"/>
    <w:rsid w:val="006E5D7F"/>
    <w:rsid w:val="006E5E42"/>
    <w:rsid w:val="006E5F22"/>
    <w:rsid w:val="006E5F58"/>
    <w:rsid w:val="006E60D5"/>
    <w:rsid w:val="006E631F"/>
    <w:rsid w:val="006E640A"/>
    <w:rsid w:val="006E6418"/>
    <w:rsid w:val="006E6670"/>
    <w:rsid w:val="006E67B2"/>
    <w:rsid w:val="006E684A"/>
    <w:rsid w:val="006E6988"/>
    <w:rsid w:val="006E6A08"/>
    <w:rsid w:val="006E6BAA"/>
    <w:rsid w:val="006E6D51"/>
    <w:rsid w:val="006E6FED"/>
    <w:rsid w:val="006E709A"/>
    <w:rsid w:val="006E73C6"/>
    <w:rsid w:val="006E752C"/>
    <w:rsid w:val="006E7556"/>
    <w:rsid w:val="006E76D1"/>
    <w:rsid w:val="006E7746"/>
    <w:rsid w:val="006E777D"/>
    <w:rsid w:val="006E77AD"/>
    <w:rsid w:val="006E77EE"/>
    <w:rsid w:val="006E787D"/>
    <w:rsid w:val="006E790C"/>
    <w:rsid w:val="006E7DAE"/>
    <w:rsid w:val="006E7FC0"/>
    <w:rsid w:val="006F022A"/>
    <w:rsid w:val="006F0311"/>
    <w:rsid w:val="006F0373"/>
    <w:rsid w:val="006F0443"/>
    <w:rsid w:val="006F045C"/>
    <w:rsid w:val="006F0650"/>
    <w:rsid w:val="006F06CE"/>
    <w:rsid w:val="006F0841"/>
    <w:rsid w:val="006F0A63"/>
    <w:rsid w:val="006F0C4C"/>
    <w:rsid w:val="006F0C70"/>
    <w:rsid w:val="006F0D28"/>
    <w:rsid w:val="006F0D5E"/>
    <w:rsid w:val="006F0DE2"/>
    <w:rsid w:val="006F0DE3"/>
    <w:rsid w:val="006F0E9F"/>
    <w:rsid w:val="006F10DF"/>
    <w:rsid w:val="006F12A8"/>
    <w:rsid w:val="006F131B"/>
    <w:rsid w:val="006F14C0"/>
    <w:rsid w:val="006F1589"/>
    <w:rsid w:val="006F1723"/>
    <w:rsid w:val="006F1977"/>
    <w:rsid w:val="006F1A4E"/>
    <w:rsid w:val="006F1BF8"/>
    <w:rsid w:val="006F1FAB"/>
    <w:rsid w:val="006F21D3"/>
    <w:rsid w:val="006F2330"/>
    <w:rsid w:val="006F24EB"/>
    <w:rsid w:val="006F27D6"/>
    <w:rsid w:val="006F2AEB"/>
    <w:rsid w:val="006F2B1F"/>
    <w:rsid w:val="006F2B7F"/>
    <w:rsid w:val="006F2D26"/>
    <w:rsid w:val="006F2D5B"/>
    <w:rsid w:val="006F2E34"/>
    <w:rsid w:val="006F2F40"/>
    <w:rsid w:val="006F3108"/>
    <w:rsid w:val="006F32BD"/>
    <w:rsid w:val="006F3350"/>
    <w:rsid w:val="006F3387"/>
    <w:rsid w:val="006F33F1"/>
    <w:rsid w:val="006F3523"/>
    <w:rsid w:val="006F3546"/>
    <w:rsid w:val="006F3559"/>
    <w:rsid w:val="006F364B"/>
    <w:rsid w:val="006F3A20"/>
    <w:rsid w:val="006F3A84"/>
    <w:rsid w:val="006F3B28"/>
    <w:rsid w:val="006F3CBE"/>
    <w:rsid w:val="006F3F4A"/>
    <w:rsid w:val="006F412C"/>
    <w:rsid w:val="006F413E"/>
    <w:rsid w:val="006F431B"/>
    <w:rsid w:val="006F46E7"/>
    <w:rsid w:val="006F4A5C"/>
    <w:rsid w:val="006F4B6A"/>
    <w:rsid w:val="006F4BDA"/>
    <w:rsid w:val="006F4CC9"/>
    <w:rsid w:val="006F4E42"/>
    <w:rsid w:val="006F5305"/>
    <w:rsid w:val="006F543B"/>
    <w:rsid w:val="006F551F"/>
    <w:rsid w:val="006F5521"/>
    <w:rsid w:val="006F57E5"/>
    <w:rsid w:val="006F59F9"/>
    <w:rsid w:val="006F5BB5"/>
    <w:rsid w:val="006F5CEF"/>
    <w:rsid w:val="006F5D54"/>
    <w:rsid w:val="006F5E20"/>
    <w:rsid w:val="006F5F07"/>
    <w:rsid w:val="006F601C"/>
    <w:rsid w:val="006F60A9"/>
    <w:rsid w:val="006F60DE"/>
    <w:rsid w:val="006F6326"/>
    <w:rsid w:val="006F63B2"/>
    <w:rsid w:val="006F654E"/>
    <w:rsid w:val="006F6632"/>
    <w:rsid w:val="006F671A"/>
    <w:rsid w:val="006F6790"/>
    <w:rsid w:val="006F6D20"/>
    <w:rsid w:val="006F6E14"/>
    <w:rsid w:val="006F6EF7"/>
    <w:rsid w:val="006F6F16"/>
    <w:rsid w:val="006F6F22"/>
    <w:rsid w:val="006F70C6"/>
    <w:rsid w:val="006F7115"/>
    <w:rsid w:val="006F7167"/>
    <w:rsid w:val="006F7244"/>
    <w:rsid w:val="006F72A3"/>
    <w:rsid w:val="006F72E1"/>
    <w:rsid w:val="006F7342"/>
    <w:rsid w:val="006F743F"/>
    <w:rsid w:val="006F7587"/>
    <w:rsid w:val="006F75D6"/>
    <w:rsid w:val="006F7915"/>
    <w:rsid w:val="006F7981"/>
    <w:rsid w:val="006F7A55"/>
    <w:rsid w:val="006F7C04"/>
    <w:rsid w:val="006F7CF3"/>
    <w:rsid w:val="006F7E53"/>
    <w:rsid w:val="006F7F8A"/>
    <w:rsid w:val="0070000B"/>
    <w:rsid w:val="007001DC"/>
    <w:rsid w:val="00700298"/>
    <w:rsid w:val="00700321"/>
    <w:rsid w:val="0070037A"/>
    <w:rsid w:val="007003C2"/>
    <w:rsid w:val="00700451"/>
    <w:rsid w:val="007009A7"/>
    <w:rsid w:val="00700AAC"/>
    <w:rsid w:val="00700B67"/>
    <w:rsid w:val="00700E71"/>
    <w:rsid w:val="00700FF8"/>
    <w:rsid w:val="0070110E"/>
    <w:rsid w:val="00701189"/>
    <w:rsid w:val="007011E2"/>
    <w:rsid w:val="00701290"/>
    <w:rsid w:val="0070158B"/>
    <w:rsid w:val="00701649"/>
    <w:rsid w:val="00701674"/>
    <w:rsid w:val="007016E0"/>
    <w:rsid w:val="00701702"/>
    <w:rsid w:val="00701886"/>
    <w:rsid w:val="00701912"/>
    <w:rsid w:val="00701C18"/>
    <w:rsid w:val="00701DA1"/>
    <w:rsid w:val="00701DD3"/>
    <w:rsid w:val="00701E1E"/>
    <w:rsid w:val="00701E60"/>
    <w:rsid w:val="00701EC3"/>
    <w:rsid w:val="00702081"/>
    <w:rsid w:val="0070225B"/>
    <w:rsid w:val="007022BB"/>
    <w:rsid w:val="007022D0"/>
    <w:rsid w:val="00702439"/>
    <w:rsid w:val="0070246C"/>
    <w:rsid w:val="00702767"/>
    <w:rsid w:val="00702996"/>
    <w:rsid w:val="00702B11"/>
    <w:rsid w:val="00702E84"/>
    <w:rsid w:val="00702F82"/>
    <w:rsid w:val="00703049"/>
    <w:rsid w:val="0070313B"/>
    <w:rsid w:val="0070337D"/>
    <w:rsid w:val="007034C4"/>
    <w:rsid w:val="007035EC"/>
    <w:rsid w:val="007036C2"/>
    <w:rsid w:val="007037DB"/>
    <w:rsid w:val="00703A8D"/>
    <w:rsid w:val="00703B2F"/>
    <w:rsid w:val="00703C22"/>
    <w:rsid w:val="00703D54"/>
    <w:rsid w:val="00703E47"/>
    <w:rsid w:val="00703F6E"/>
    <w:rsid w:val="00703FEE"/>
    <w:rsid w:val="00704036"/>
    <w:rsid w:val="0070410A"/>
    <w:rsid w:val="0070431D"/>
    <w:rsid w:val="0070439D"/>
    <w:rsid w:val="007043E7"/>
    <w:rsid w:val="007044BC"/>
    <w:rsid w:val="0070484D"/>
    <w:rsid w:val="00704953"/>
    <w:rsid w:val="007049CC"/>
    <w:rsid w:val="00704ABF"/>
    <w:rsid w:val="00704ADE"/>
    <w:rsid w:val="00704B76"/>
    <w:rsid w:val="00704E3E"/>
    <w:rsid w:val="0070527B"/>
    <w:rsid w:val="007056D3"/>
    <w:rsid w:val="0070582A"/>
    <w:rsid w:val="0070585E"/>
    <w:rsid w:val="007058A7"/>
    <w:rsid w:val="007058C9"/>
    <w:rsid w:val="007058F7"/>
    <w:rsid w:val="00705C8E"/>
    <w:rsid w:val="00705DE8"/>
    <w:rsid w:val="00706074"/>
    <w:rsid w:val="00706078"/>
    <w:rsid w:val="007061EE"/>
    <w:rsid w:val="007062EF"/>
    <w:rsid w:val="007062F3"/>
    <w:rsid w:val="00706347"/>
    <w:rsid w:val="00706363"/>
    <w:rsid w:val="0070636A"/>
    <w:rsid w:val="00706373"/>
    <w:rsid w:val="00706597"/>
    <w:rsid w:val="00706611"/>
    <w:rsid w:val="0070675A"/>
    <w:rsid w:val="007067F0"/>
    <w:rsid w:val="00706A70"/>
    <w:rsid w:val="00706AAF"/>
    <w:rsid w:val="00706B1A"/>
    <w:rsid w:val="00706E7A"/>
    <w:rsid w:val="00706F03"/>
    <w:rsid w:val="0070700E"/>
    <w:rsid w:val="0070737F"/>
    <w:rsid w:val="00707492"/>
    <w:rsid w:val="0070756A"/>
    <w:rsid w:val="007075A3"/>
    <w:rsid w:val="007075B3"/>
    <w:rsid w:val="007075CF"/>
    <w:rsid w:val="00707635"/>
    <w:rsid w:val="007076FC"/>
    <w:rsid w:val="0070783E"/>
    <w:rsid w:val="007078DD"/>
    <w:rsid w:val="00707B1A"/>
    <w:rsid w:val="00707B28"/>
    <w:rsid w:val="00707BD9"/>
    <w:rsid w:val="00707C6B"/>
    <w:rsid w:val="00707DAA"/>
    <w:rsid w:val="00707E27"/>
    <w:rsid w:val="00707E60"/>
    <w:rsid w:val="00707E6B"/>
    <w:rsid w:val="00707F08"/>
    <w:rsid w:val="00707FA7"/>
    <w:rsid w:val="00710006"/>
    <w:rsid w:val="00710064"/>
    <w:rsid w:val="007100C6"/>
    <w:rsid w:val="0071011C"/>
    <w:rsid w:val="00710145"/>
    <w:rsid w:val="00710384"/>
    <w:rsid w:val="00710386"/>
    <w:rsid w:val="00710479"/>
    <w:rsid w:val="007105EE"/>
    <w:rsid w:val="0071062B"/>
    <w:rsid w:val="007107BE"/>
    <w:rsid w:val="0071085C"/>
    <w:rsid w:val="00710A4A"/>
    <w:rsid w:val="00710B20"/>
    <w:rsid w:val="00710BDC"/>
    <w:rsid w:val="00710CD4"/>
    <w:rsid w:val="00710CFC"/>
    <w:rsid w:val="00710DF0"/>
    <w:rsid w:val="00711035"/>
    <w:rsid w:val="007110E0"/>
    <w:rsid w:val="00711232"/>
    <w:rsid w:val="0071124F"/>
    <w:rsid w:val="0071131B"/>
    <w:rsid w:val="007113A4"/>
    <w:rsid w:val="007113E5"/>
    <w:rsid w:val="0071158C"/>
    <w:rsid w:val="007117EA"/>
    <w:rsid w:val="00711886"/>
    <w:rsid w:val="007118BB"/>
    <w:rsid w:val="00711A8E"/>
    <w:rsid w:val="00711B1A"/>
    <w:rsid w:val="00711B8A"/>
    <w:rsid w:val="00711F1B"/>
    <w:rsid w:val="00711F9D"/>
    <w:rsid w:val="00711FA4"/>
    <w:rsid w:val="0071220C"/>
    <w:rsid w:val="0071234C"/>
    <w:rsid w:val="0071237B"/>
    <w:rsid w:val="0071255D"/>
    <w:rsid w:val="0071266C"/>
    <w:rsid w:val="00712897"/>
    <w:rsid w:val="007128D6"/>
    <w:rsid w:val="007128E9"/>
    <w:rsid w:val="007128EA"/>
    <w:rsid w:val="007129CC"/>
    <w:rsid w:val="007129EA"/>
    <w:rsid w:val="00712B61"/>
    <w:rsid w:val="00712C17"/>
    <w:rsid w:val="00712C75"/>
    <w:rsid w:val="00712C97"/>
    <w:rsid w:val="00712CC0"/>
    <w:rsid w:val="00712CC3"/>
    <w:rsid w:val="00712E8A"/>
    <w:rsid w:val="00712F9D"/>
    <w:rsid w:val="00712FB9"/>
    <w:rsid w:val="00713040"/>
    <w:rsid w:val="00713116"/>
    <w:rsid w:val="007132B2"/>
    <w:rsid w:val="007132BF"/>
    <w:rsid w:val="00713389"/>
    <w:rsid w:val="007133BB"/>
    <w:rsid w:val="00713533"/>
    <w:rsid w:val="00713721"/>
    <w:rsid w:val="00713755"/>
    <w:rsid w:val="00713786"/>
    <w:rsid w:val="007138F7"/>
    <w:rsid w:val="0071396E"/>
    <w:rsid w:val="00713A02"/>
    <w:rsid w:val="00713A25"/>
    <w:rsid w:val="00713A45"/>
    <w:rsid w:val="00713BDE"/>
    <w:rsid w:val="00713D55"/>
    <w:rsid w:val="00713F78"/>
    <w:rsid w:val="00714150"/>
    <w:rsid w:val="00714780"/>
    <w:rsid w:val="00714804"/>
    <w:rsid w:val="0071483E"/>
    <w:rsid w:val="007149BC"/>
    <w:rsid w:val="007149C0"/>
    <w:rsid w:val="007149E1"/>
    <w:rsid w:val="00714A2D"/>
    <w:rsid w:val="00714B04"/>
    <w:rsid w:val="00714E70"/>
    <w:rsid w:val="00715007"/>
    <w:rsid w:val="0071512E"/>
    <w:rsid w:val="007151CB"/>
    <w:rsid w:val="0071537E"/>
    <w:rsid w:val="00715410"/>
    <w:rsid w:val="0071554B"/>
    <w:rsid w:val="00715782"/>
    <w:rsid w:val="007157D4"/>
    <w:rsid w:val="007158D1"/>
    <w:rsid w:val="0071596A"/>
    <w:rsid w:val="00715997"/>
    <w:rsid w:val="00715A30"/>
    <w:rsid w:val="00715A85"/>
    <w:rsid w:val="00715C94"/>
    <w:rsid w:val="00715DBD"/>
    <w:rsid w:val="00715EC4"/>
    <w:rsid w:val="00715F07"/>
    <w:rsid w:val="00715F45"/>
    <w:rsid w:val="00716036"/>
    <w:rsid w:val="0071605D"/>
    <w:rsid w:val="0071606A"/>
    <w:rsid w:val="00716308"/>
    <w:rsid w:val="007163FE"/>
    <w:rsid w:val="00716478"/>
    <w:rsid w:val="00716777"/>
    <w:rsid w:val="007167DD"/>
    <w:rsid w:val="00716BC7"/>
    <w:rsid w:val="00716DB0"/>
    <w:rsid w:val="00716E08"/>
    <w:rsid w:val="00716F95"/>
    <w:rsid w:val="00717011"/>
    <w:rsid w:val="007170E5"/>
    <w:rsid w:val="00717167"/>
    <w:rsid w:val="00717356"/>
    <w:rsid w:val="00717544"/>
    <w:rsid w:val="00717665"/>
    <w:rsid w:val="007176C2"/>
    <w:rsid w:val="007176E5"/>
    <w:rsid w:val="0071798B"/>
    <w:rsid w:val="007179EB"/>
    <w:rsid w:val="00717BB1"/>
    <w:rsid w:val="00717E4B"/>
    <w:rsid w:val="00717E7E"/>
    <w:rsid w:val="00717EE5"/>
    <w:rsid w:val="00717FA0"/>
    <w:rsid w:val="00717FB2"/>
    <w:rsid w:val="00720005"/>
    <w:rsid w:val="007201A0"/>
    <w:rsid w:val="0072028E"/>
    <w:rsid w:val="007203A2"/>
    <w:rsid w:val="007203A5"/>
    <w:rsid w:val="00720447"/>
    <w:rsid w:val="007204A7"/>
    <w:rsid w:val="00720659"/>
    <w:rsid w:val="00720736"/>
    <w:rsid w:val="00720773"/>
    <w:rsid w:val="00720775"/>
    <w:rsid w:val="00720839"/>
    <w:rsid w:val="0072083E"/>
    <w:rsid w:val="00720E0E"/>
    <w:rsid w:val="007210DC"/>
    <w:rsid w:val="00721235"/>
    <w:rsid w:val="007212B2"/>
    <w:rsid w:val="007217C9"/>
    <w:rsid w:val="00721BCF"/>
    <w:rsid w:val="00721C96"/>
    <w:rsid w:val="00722005"/>
    <w:rsid w:val="00722015"/>
    <w:rsid w:val="0072218B"/>
    <w:rsid w:val="00722364"/>
    <w:rsid w:val="00722663"/>
    <w:rsid w:val="0072275F"/>
    <w:rsid w:val="00722802"/>
    <w:rsid w:val="007228D7"/>
    <w:rsid w:val="0072298C"/>
    <w:rsid w:val="00722D11"/>
    <w:rsid w:val="00722E46"/>
    <w:rsid w:val="00722EFD"/>
    <w:rsid w:val="00722F0D"/>
    <w:rsid w:val="0072312B"/>
    <w:rsid w:val="00723567"/>
    <w:rsid w:val="007235EC"/>
    <w:rsid w:val="007237A1"/>
    <w:rsid w:val="007237B5"/>
    <w:rsid w:val="00723B0B"/>
    <w:rsid w:val="00723B2C"/>
    <w:rsid w:val="00723C24"/>
    <w:rsid w:val="00723C54"/>
    <w:rsid w:val="00723D7F"/>
    <w:rsid w:val="00723E2E"/>
    <w:rsid w:val="00723EAD"/>
    <w:rsid w:val="00723F6B"/>
    <w:rsid w:val="00724176"/>
    <w:rsid w:val="00724365"/>
    <w:rsid w:val="00724451"/>
    <w:rsid w:val="00724525"/>
    <w:rsid w:val="00724BD3"/>
    <w:rsid w:val="00724BF9"/>
    <w:rsid w:val="00724EDA"/>
    <w:rsid w:val="00724FCA"/>
    <w:rsid w:val="00724FF3"/>
    <w:rsid w:val="0072505C"/>
    <w:rsid w:val="007250D2"/>
    <w:rsid w:val="007250ED"/>
    <w:rsid w:val="0072525B"/>
    <w:rsid w:val="007252FF"/>
    <w:rsid w:val="0072546D"/>
    <w:rsid w:val="007255B5"/>
    <w:rsid w:val="007255C0"/>
    <w:rsid w:val="00725664"/>
    <w:rsid w:val="007256B7"/>
    <w:rsid w:val="00725959"/>
    <w:rsid w:val="007259D6"/>
    <w:rsid w:val="00725A9B"/>
    <w:rsid w:val="00725AEF"/>
    <w:rsid w:val="00725CEB"/>
    <w:rsid w:val="00725E73"/>
    <w:rsid w:val="00725F60"/>
    <w:rsid w:val="00726458"/>
    <w:rsid w:val="00726483"/>
    <w:rsid w:val="00726488"/>
    <w:rsid w:val="0072654E"/>
    <w:rsid w:val="0072657D"/>
    <w:rsid w:val="007269AD"/>
    <w:rsid w:val="00726BCE"/>
    <w:rsid w:val="00726D70"/>
    <w:rsid w:val="00726E5C"/>
    <w:rsid w:val="00726ED6"/>
    <w:rsid w:val="00726EFA"/>
    <w:rsid w:val="00726EFB"/>
    <w:rsid w:val="00726FDD"/>
    <w:rsid w:val="00727065"/>
    <w:rsid w:val="00727307"/>
    <w:rsid w:val="007274D2"/>
    <w:rsid w:val="007275B7"/>
    <w:rsid w:val="00727712"/>
    <w:rsid w:val="00727911"/>
    <w:rsid w:val="00727B19"/>
    <w:rsid w:val="00727B76"/>
    <w:rsid w:val="00727C83"/>
    <w:rsid w:val="00727E24"/>
    <w:rsid w:val="00727E8D"/>
    <w:rsid w:val="00727F62"/>
    <w:rsid w:val="0073019A"/>
    <w:rsid w:val="0073046C"/>
    <w:rsid w:val="007305B7"/>
    <w:rsid w:val="007307AE"/>
    <w:rsid w:val="007308EE"/>
    <w:rsid w:val="00730933"/>
    <w:rsid w:val="00730C5C"/>
    <w:rsid w:val="00730CBB"/>
    <w:rsid w:val="00730DE1"/>
    <w:rsid w:val="00730EE8"/>
    <w:rsid w:val="00731003"/>
    <w:rsid w:val="0073104E"/>
    <w:rsid w:val="00731067"/>
    <w:rsid w:val="007312FE"/>
    <w:rsid w:val="00731307"/>
    <w:rsid w:val="00731369"/>
    <w:rsid w:val="00731589"/>
    <w:rsid w:val="007317DA"/>
    <w:rsid w:val="0073188A"/>
    <w:rsid w:val="00731911"/>
    <w:rsid w:val="00731BE5"/>
    <w:rsid w:val="00731C85"/>
    <w:rsid w:val="00731DBF"/>
    <w:rsid w:val="0073208E"/>
    <w:rsid w:val="00732293"/>
    <w:rsid w:val="007323F9"/>
    <w:rsid w:val="00732488"/>
    <w:rsid w:val="0073252D"/>
    <w:rsid w:val="007326B4"/>
    <w:rsid w:val="00732AF6"/>
    <w:rsid w:val="00732C18"/>
    <w:rsid w:val="00732F18"/>
    <w:rsid w:val="00732F32"/>
    <w:rsid w:val="0073301A"/>
    <w:rsid w:val="00733060"/>
    <w:rsid w:val="00733162"/>
    <w:rsid w:val="00733380"/>
    <w:rsid w:val="007333A7"/>
    <w:rsid w:val="007333AD"/>
    <w:rsid w:val="007333C0"/>
    <w:rsid w:val="007335CB"/>
    <w:rsid w:val="00733618"/>
    <w:rsid w:val="007336CC"/>
    <w:rsid w:val="007338C1"/>
    <w:rsid w:val="007339D8"/>
    <w:rsid w:val="00733AC9"/>
    <w:rsid w:val="00733CF2"/>
    <w:rsid w:val="00733D1B"/>
    <w:rsid w:val="00733DE3"/>
    <w:rsid w:val="00733E76"/>
    <w:rsid w:val="00733F20"/>
    <w:rsid w:val="00733F37"/>
    <w:rsid w:val="00733F84"/>
    <w:rsid w:val="00734038"/>
    <w:rsid w:val="007341DD"/>
    <w:rsid w:val="00734292"/>
    <w:rsid w:val="00734465"/>
    <w:rsid w:val="00734518"/>
    <w:rsid w:val="0073476C"/>
    <w:rsid w:val="0073479C"/>
    <w:rsid w:val="007348BA"/>
    <w:rsid w:val="007349AE"/>
    <w:rsid w:val="00734BBD"/>
    <w:rsid w:val="00734D28"/>
    <w:rsid w:val="00734E14"/>
    <w:rsid w:val="007350FB"/>
    <w:rsid w:val="0073518E"/>
    <w:rsid w:val="007352C6"/>
    <w:rsid w:val="007354C9"/>
    <w:rsid w:val="007354E4"/>
    <w:rsid w:val="007359A9"/>
    <w:rsid w:val="00735E18"/>
    <w:rsid w:val="00735F71"/>
    <w:rsid w:val="00735FFE"/>
    <w:rsid w:val="00736012"/>
    <w:rsid w:val="0073619B"/>
    <w:rsid w:val="007362F4"/>
    <w:rsid w:val="007363C1"/>
    <w:rsid w:val="00736469"/>
    <w:rsid w:val="0073646F"/>
    <w:rsid w:val="00736518"/>
    <w:rsid w:val="0073657C"/>
    <w:rsid w:val="0073672C"/>
    <w:rsid w:val="00736944"/>
    <w:rsid w:val="00736C35"/>
    <w:rsid w:val="00736C36"/>
    <w:rsid w:val="00736E3D"/>
    <w:rsid w:val="00736FDD"/>
    <w:rsid w:val="0073700F"/>
    <w:rsid w:val="00737539"/>
    <w:rsid w:val="00737622"/>
    <w:rsid w:val="00737660"/>
    <w:rsid w:val="00737676"/>
    <w:rsid w:val="007376B6"/>
    <w:rsid w:val="00737AEC"/>
    <w:rsid w:val="00737B23"/>
    <w:rsid w:val="00737C95"/>
    <w:rsid w:val="00737E39"/>
    <w:rsid w:val="00737EC1"/>
    <w:rsid w:val="00737F58"/>
    <w:rsid w:val="007402D5"/>
    <w:rsid w:val="007405E8"/>
    <w:rsid w:val="0074079C"/>
    <w:rsid w:val="00740893"/>
    <w:rsid w:val="0074099E"/>
    <w:rsid w:val="00740A41"/>
    <w:rsid w:val="00740B5A"/>
    <w:rsid w:val="00740B82"/>
    <w:rsid w:val="00740BD3"/>
    <w:rsid w:val="00740C40"/>
    <w:rsid w:val="00740E0C"/>
    <w:rsid w:val="00740F25"/>
    <w:rsid w:val="0074108D"/>
    <w:rsid w:val="00741235"/>
    <w:rsid w:val="0074127A"/>
    <w:rsid w:val="0074132F"/>
    <w:rsid w:val="007414C8"/>
    <w:rsid w:val="007416BF"/>
    <w:rsid w:val="0074183C"/>
    <w:rsid w:val="0074187C"/>
    <w:rsid w:val="007418D5"/>
    <w:rsid w:val="007418E7"/>
    <w:rsid w:val="007420F0"/>
    <w:rsid w:val="00742201"/>
    <w:rsid w:val="00742502"/>
    <w:rsid w:val="007426F3"/>
    <w:rsid w:val="007427E4"/>
    <w:rsid w:val="00742A42"/>
    <w:rsid w:val="00742B51"/>
    <w:rsid w:val="00742D5A"/>
    <w:rsid w:val="00742D6B"/>
    <w:rsid w:val="00742DC2"/>
    <w:rsid w:val="00742E32"/>
    <w:rsid w:val="00742E80"/>
    <w:rsid w:val="00743202"/>
    <w:rsid w:val="0074328B"/>
    <w:rsid w:val="007433D3"/>
    <w:rsid w:val="007434CF"/>
    <w:rsid w:val="0074365E"/>
    <w:rsid w:val="00743717"/>
    <w:rsid w:val="0074399C"/>
    <w:rsid w:val="007439D9"/>
    <w:rsid w:val="00743AAA"/>
    <w:rsid w:val="00743C53"/>
    <w:rsid w:val="00743CB4"/>
    <w:rsid w:val="00743CD6"/>
    <w:rsid w:val="00743E6A"/>
    <w:rsid w:val="00744004"/>
    <w:rsid w:val="00744007"/>
    <w:rsid w:val="0074408C"/>
    <w:rsid w:val="0074434E"/>
    <w:rsid w:val="0074496F"/>
    <w:rsid w:val="00744AE6"/>
    <w:rsid w:val="00744BF8"/>
    <w:rsid w:val="00744D5A"/>
    <w:rsid w:val="00744E7A"/>
    <w:rsid w:val="00744FE2"/>
    <w:rsid w:val="00745018"/>
    <w:rsid w:val="0074530E"/>
    <w:rsid w:val="007453E9"/>
    <w:rsid w:val="007454C3"/>
    <w:rsid w:val="007456F5"/>
    <w:rsid w:val="00745732"/>
    <w:rsid w:val="00745B54"/>
    <w:rsid w:val="007460F5"/>
    <w:rsid w:val="00746225"/>
    <w:rsid w:val="007462E5"/>
    <w:rsid w:val="007463E3"/>
    <w:rsid w:val="0074644E"/>
    <w:rsid w:val="007464A3"/>
    <w:rsid w:val="0074660C"/>
    <w:rsid w:val="007466B2"/>
    <w:rsid w:val="007466CC"/>
    <w:rsid w:val="007467DA"/>
    <w:rsid w:val="00746910"/>
    <w:rsid w:val="007469FF"/>
    <w:rsid w:val="00746A02"/>
    <w:rsid w:val="00746A87"/>
    <w:rsid w:val="00746AC0"/>
    <w:rsid w:val="00746C96"/>
    <w:rsid w:val="00746D6B"/>
    <w:rsid w:val="007470C9"/>
    <w:rsid w:val="007470CF"/>
    <w:rsid w:val="00747290"/>
    <w:rsid w:val="0074738D"/>
    <w:rsid w:val="0074747B"/>
    <w:rsid w:val="007474AB"/>
    <w:rsid w:val="00747663"/>
    <w:rsid w:val="00747888"/>
    <w:rsid w:val="007478BB"/>
    <w:rsid w:val="00747B1A"/>
    <w:rsid w:val="00747CB0"/>
    <w:rsid w:val="00747CD3"/>
    <w:rsid w:val="00747D27"/>
    <w:rsid w:val="00747F0D"/>
    <w:rsid w:val="00747F2B"/>
    <w:rsid w:val="00747F97"/>
    <w:rsid w:val="0075019D"/>
    <w:rsid w:val="0075023C"/>
    <w:rsid w:val="007505BC"/>
    <w:rsid w:val="0075061A"/>
    <w:rsid w:val="00750779"/>
    <w:rsid w:val="007508EA"/>
    <w:rsid w:val="00750926"/>
    <w:rsid w:val="00750B75"/>
    <w:rsid w:val="00750BE5"/>
    <w:rsid w:val="00750C1F"/>
    <w:rsid w:val="00750C7D"/>
    <w:rsid w:val="00750F0B"/>
    <w:rsid w:val="00750F8B"/>
    <w:rsid w:val="007510E8"/>
    <w:rsid w:val="007511EF"/>
    <w:rsid w:val="007513D0"/>
    <w:rsid w:val="00751543"/>
    <w:rsid w:val="007515AD"/>
    <w:rsid w:val="00751634"/>
    <w:rsid w:val="0075181F"/>
    <w:rsid w:val="00751D06"/>
    <w:rsid w:val="00751F92"/>
    <w:rsid w:val="007521CC"/>
    <w:rsid w:val="007522D9"/>
    <w:rsid w:val="00752720"/>
    <w:rsid w:val="007527BC"/>
    <w:rsid w:val="007527E9"/>
    <w:rsid w:val="00752855"/>
    <w:rsid w:val="007529CC"/>
    <w:rsid w:val="00752B6A"/>
    <w:rsid w:val="00752BF7"/>
    <w:rsid w:val="00752CCC"/>
    <w:rsid w:val="00752D60"/>
    <w:rsid w:val="00752D86"/>
    <w:rsid w:val="00752E0D"/>
    <w:rsid w:val="00753004"/>
    <w:rsid w:val="0075303B"/>
    <w:rsid w:val="00753066"/>
    <w:rsid w:val="007531C7"/>
    <w:rsid w:val="007532E8"/>
    <w:rsid w:val="007535B0"/>
    <w:rsid w:val="007535B8"/>
    <w:rsid w:val="00753A35"/>
    <w:rsid w:val="00753D9D"/>
    <w:rsid w:val="00753E68"/>
    <w:rsid w:val="00753EBA"/>
    <w:rsid w:val="00753EEF"/>
    <w:rsid w:val="00753F16"/>
    <w:rsid w:val="0075413F"/>
    <w:rsid w:val="0075437B"/>
    <w:rsid w:val="007543CE"/>
    <w:rsid w:val="0075450F"/>
    <w:rsid w:val="007545BF"/>
    <w:rsid w:val="0075465C"/>
    <w:rsid w:val="007547FB"/>
    <w:rsid w:val="00754ACB"/>
    <w:rsid w:val="00754AD3"/>
    <w:rsid w:val="00754B84"/>
    <w:rsid w:val="00754D99"/>
    <w:rsid w:val="00754ED0"/>
    <w:rsid w:val="0075505F"/>
    <w:rsid w:val="007550ED"/>
    <w:rsid w:val="00755114"/>
    <w:rsid w:val="0075514B"/>
    <w:rsid w:val="0075514C"/>
    <w:rsid w:val="007551CD"/>
    <w:rsid w:val="0075529C"/>
    <w:rsid w:val="007552A9"/>
    <w:rsid w:val="0075556C"/>
    <w:rsid w:val="007556CB"/>
    <w:rsid w:val="00755A43"/>
    <w:rsid w:val="00755BA2"/>
    <w:rsid w:val="00755CFF"/>
    <w:rsid w:val="00755D64"/>
    <w:rsid w:val="00755E25"/>
    <w:rsid w:val="00755FF6"/>
    <w:rsid w:val="00756019"/>
    <w:rsid w:val="007560EA"/>
    <w:rsid w:val="007561DA"/>
    <w:rsid w:val="00756245"/>
    <w:rsid w:val="007563C8"/>
    <w:rsid w:val="0075669B"/>
    <w:rsid w:val="007567C8"/>
    <w:rsid w:val="0075687C"/>
    <w:rsid w:val="00756945"/>
    <w:rsid w:val="00756A6E"/>
    <w:rsid w:val="00756AE1"/>
    <w:rsid w:val="00756B3B"/>
    <w:rsid w:val="00756B8A"/>
    <w:rsid w:val="00756C6B"/>
    <w:rsid w:val="00756C8C"/>
    <w:rsid w:val="00756CA0"/>
    <w:rsid w:val="00756D61"/>
    <w:rsid w:val="00756E7B"/>
    <w:rsid w:val="00756FE4"/>
    <w:rsid w:val="0075705D"/>
    <w:rsid w:val="007571EB"/>
    <w:rsid w:val="0075724E"/>
    <w:rsid w:val="007572C7"/>
    <w:rsid w:val="0075737B"/>
    <w:rsid w:val="007573C9"/>
    <w:rsid w:val="007574E8"/>
    <w:rsid w:val="007579D1"/>
    <w:rsid w:val="00757A2D"/>
    <w:rsid w:val="00757BD8"/>
    <w:rsid w:val="00757C23"/>
    <w:rsid w:val="00757C90"/>
    <w:rsid w:val="00757D27"/>
    <w:rsid w:val="00757D7F"/>
    <w:rsid w:val="00757DFD"/>
    <w:rsid w:val="007600AB"/>
    <w:rsid w:val="00760228"/>
    <w:rsid w:val="0076032D"/>
    <w:rsid w:val="00760442"/>
    <w:rsid w:val="00760452"/>
    <w:rsid w:val="007604E5"/>
    <w:rsid w:val="00760533"/>
    <w:rsid w:val="00760627"/>
    <w:rsid w:val="00760637"/>
    <w:rsid w:val="007606CA"/>
    <w:rsid w:val="0076082A"/>
    <w:rsid w:val="007608D2"/>
    <w:rsid w:val="00760F91"/>
    <w:rsid w:val="007612D7"/>
    <w:rsid w:val="007615F3"/>
    <w:rsid w:val="007616CB"/>
    <w:rsid w:val="007616FB"/>
    <w:rsid w:val="00761765"/>
    <w:rsid w:val="00761807"/>
    <w:rsid w:val="00761844"/>
    <w:rsid w:val="00761BA7"/>
    <w:rsid w:val="00761BEB"/>
    <w:rsid w:val="00761CC1"/>
    <w:rsid w:val="00761D66"/>
    <w:rsid w:val="00761D87"/>
    <w:rsid w:val="00761E7F"/>
    <w:rsid w:val="00761EDC"/>
    <w:rsid w:val="00762034"/>
    <w:rsid w:val="00762047"/>
    <w:rsid w:val="007621B8"/>
    <w:rsid w:val="007622EB"/>
    <w:rsid w:val="0076232D"/>
    <w:rsid w:val="007623CC"/>
    <w:rsid w:val="00762490"/>
    <w:rsid w:val="0076264D"/>
    <w:rsid w:val="00762890"/>
    <w:rsid w:val="00762A1B"/>
    <w:rsid w:val="00762A4F"/>
    <w:rsid w:val="00762B96"/>
    <w:rsid w:val="00762DA3"/>
    <w:rsid w:val="00762DCB"/>
    <w:rsid w:val="00762F08"/>
    <w:rsid w:val="00762F4E"/>
    <w:rsid w:val="00762FE4"/>
    <w:rsid w:val="00763291"/>
    <w:rsid w:val="0076398C"/>
    <w:rsid w:val="007639BF"/>
    <w:rsid w:val="00763AD0"/>
    <w:rsid w:val="00763B81"/>
    <w:rsid w:val="00763D39"/>
    <w:rsid w:val="0076435B"/>
    <w:rsid w:val="007644FA"/>
    <w:rsid w:val="007645A1"/>
    <w:rsid w:val="00764A26"/>
    <w:rsid w:val="00764C09"/>
    <w:rsid w:val="00764C89"/>
    <w:rsid w:val="00764C8F"/>
    <w:rsid w:val="00764D9F"/>
    <w:rsid w:val="00764F2E"/>
    <w:rsid w:val="00765047"/>
    <w:rsid w:val="00765087"/>
    <w:rsid w:val="0076527E"/>
    <w:rsid w:val="007655D0"/>
    <w:rsid w:val="00765882"/>
    <w:rsid w:val="00765D2A"/>
    <w:rsid w:val="00765F35"/>
    <w:rsid w:val="00766156"/>
    <w:rsid w:val="00766300"/>
    <w:rsid w:val="00766304"/>
    <w:rsid w:val="0076653F"/>
    <w:rsid w:val="0076656C"/>
    <w:rsid w:val="007666AC"/>
    <w:rsid w:val="00766765"/>
    <w:rsid w:val="00766945"/>
    <w:rsid w:val="00766A0E"/>
    <w:rsid w:val="00766AA7"/>
    <w:rsid w:val="00766B38"/>
    <w:rsid w:val="00766B5E"/>
    <w:rsid w:val="00766C4F"/>
    <w:rsid w:val="00766D22"/>
    <w:rsid w:val="00766D3A"/>
    <w:rsid w:val="00766D9D"/>
    <w:rsid w:val="00767018"/>
    <w:rsid w:val="00767154"/>
    <w:rsid w:val="00767244"/>
    <w:rsid w:val="00767566"/>
    <w:rsid w:val="0076781F"/>
    <w:rsid w:val="0076787A"/>
    <w:rsid w:val="0076789B"/>
    <w:rsid w:val="0076794C"/>
    <w:rsid w:val="00767B62"/>
    <w:rsid w:val="00767CCE"/>
    <w:rsid w:val="00767ED4"/>
    <w:rsid w:val="00767F68"/>
    <w:rsid w:val="0077015E"/>
    <w:rsid w:val="007701FF"/>
    <w:rsid w:val="00770329"/>
    <w:rsid w:val="0077049B"/>
    <w:rsid w:val="00770742"/>
    <w:rsid w:val="0077089B"/>
    <w:rsid w:val="00770A2F"/>
    <w:rsid w:val="00770CE5"/>
    <w:rsid w:val="00770E85"/>
    <w:rsid w:val="00770EEC"/>
    <w:rsid w:val="007711B5"/>
    <w:rsid w:val="007713AE"/>
    <w:rsid w:val="007713B8"/>
    <w:rsid w:val="0077140B"/>
    <w:rsid w:val="007714BE"/>
    <w:rsid w:val="007714D4"/>
    <w:rsid w:val="007714D7"/>
    <w:rsid w:val="00771537"/>
    <w:rsid w:val="0077175E"/>
    <w:rsid w:val="007718EE"/>
    <w:rsid w:val="00771A69"/>
    <w:rsid w:val="00771BE7"/>
    <w:rsid w:val="00771C2F"/>
    <w:rsid w:val="00771D67"/>
    <w:rsid w:val="007720DB"/>
    <w:rsid w:val="007721AC"/>
    <w:rsid w:val="00772250"/>
    <w:rsid w:val="0077226E"/>
    <w:rsid w:val="007723C0"/>
    <w:rsid w:val="007726E6"/>
    <w:rsid w:val="00772850"/>
    <w:rsid w:val="00772891"/>
    <w:rsid w:val="007728F4"/>
    <w:rsid w:val="00772A70"/>
    <w:rsid w:val="00772BCB"/>
    <w:rsid w:val="00772CF5"/>
    <w:rsid w:val="00772EC5"/>
    <w:rsid w:val="007738B2"/>
    <w:rsid w:val="0077415E"/>
    <w:rsid w:val="0077428B"/>
    <w:rsid w:val="0077429B"/>
    <w:rsid w:val="0077447A"/>
    <w:rsid w:val="00774490"/>
    <w:rsid w:val="0077450B"/>
    <w:rsid w:val="00774601"/>
    <w:rsid w:val="00774841"/>
    <w:rsid w:val="00774AC3"/>
    <w:rsid w:val="00774C1A"/>
    <w:rsid w:val="00774D5F"/>
    <w:rsid w:val="00774D93"/>
    <w:rsid w:val="00775029"/>
    <w:rsid w:val="00775137"/>
    <w:rsid w:val="0077518F"/>
    <w:rsid w:val="0077527A"/>
    <w:rsid w:val="007752DE"/>
    <w:rsid w:val="0077537A"/>
    <w:rsid w:val="007754C6"/>
    <w:rsid w:val="007755BB"/>
    <w:rsid w:val="007755E2"/>
    <w:rsid w:val="0077560B"/>
    <w:rsid w:val="007756AE"/>
    <w:rsid w:val="00775848"/>
    <w:rsid w:val="007759DE"/>
    <w:rsid w:val="00775B3D"/>
    <w:rsid w:val="00775B53"/>
    <w:rsid w:val="00775E6A"/>
    <w:rsid w:val="00775FB7"/>
    <w:rsid w:val="00776006"/>
    <w:rsid w:val="007761C8"/>
    <w:rsid w:val="00776291"/>
    <w:rsid w:val="0077644E"/>
    <w:rsid w:val="007765E4"/>
    <w:rsid w:val="007766FA"/>
    <w:rsid w:val="00776937"/>
    <w:rsid w:val="007769F3"/>
    <w:rsid w:val="00776C20"/>
    <w:rsid w:val="00776F68"/>
    <w:rsid w:val="00776FC1"/>
    <w:rsid w:val="00777052"/>
    <w:rsid w:val="00777055"/>
    <w:rsid w:val="0077732D"/>
    <w:rsid w:val="007774DE"/>
    <w:rsid w:val="0077772A"/>
    <w:rsid w:val="00777853"/>
    <w:rsid w:val="00777874"/>
    <w:rsid w:val="0077791B"/>
    <w:rsid w:val="00777ABF"/>
    <w:rsid w:val="00777CC6"/>
    <w:rsid w:val="00777CE2"/>
    <w:rsid w:val="00777EE1"/>
    <w:rsid w:val="00777F9F"/>
    <w:rsid w:val="007804C6"/>
    <w:rsid w:val="00780612"/>
    <w:rsid w:val="00780654"/>
    <w:rsid w:val="00780660"/>
    <w:rsid w:val="00780708"/>
    <w:rsid w:val="00780D1E"/>
    <w:rsid w:val="00780E86"/>
    <w:rsid w:val="00780E9C"/>
    <w:rsid w:val="00780F02"/>
    <w:rsid w:val="0078101B"/>
    <w:rsid w:val="00781047"/>
    <w:rsid w:val="0078107F"/>
    <w:rsid w:val="00781234"/>
    <w:rsid w:val="00781264"/>
    <w:rsid w:val="00781351"/>
    <w:rsid w:val="007814E1"/>
    <w:rsid w:val="00781505"/>
    <w:rsid w:val="00781552"/>
    <w:rsid w:val="00781701"/>
    <w:rsid w:val="007817EB"/>
    <w:rsid w:val="00781821"/>
    <w:rsid w:val="00781A24"/>
    <w:rsid w:val="00781C1C"/>
    <w:rsid w:val="00781F33"/>
    <w:rsid w:val="00781F68"/>
    <w:rsid w:val="00782015"/>
    <w:rsid w:val="007821B6"/>
    <w:rsid w:val="00782365"/>
    <w:rsid w:val="00782451"/>
    <w:rsid w:val="0078292B"/>
    <w:rsid w:val="00782EA6"/>
    <w:rsid w:val="00782EFC"/>
    <w:rsid w:val="00783107"/>
    <w:rsid w:val="007831E5"/>
    <w:rsid w:val="007834A4"/>
    <w:rsid w:val="0078350E"/>
    <w:rsid w:val="0078360F"/>
    <w:rsid w:val="007837E1"/>
    <w:rsid w:val="007838A7"/>
    <w:rsid w:val="007839C9"/>
    <w:rsid w:val="00783A04"/>
    <w:rsid w:val="00783A47"/>
    <w:rsid w:val="00783AFC"/>
    <w:rsid w:val="00783CC3"/>
    <w:rsid w:val="00784457"/>
    <w:rsid w:val="0078448A"/>
    <w:rsid w:val="007844F5"/>
    <w:rsid w:val="0078454B"/>
    <w:rsid w:val="00784613"/>
    <w:rsid w:val="007846BC"/>
    <w:rsid w:val="007847E9"/>
    <w:rsid w:val="007847F8"/>
    <w:rsid w:val="007848D9"/>
    <w:rsid w:val="00784A55"/>
    <w:rsid w:val="00784C22"/>
    <w:rsid w:val="00784F2D"/>
    <w:rsid w:val="00784F31"/>
    <w:rsid w:val="007853CA"/>
    <w:rsid w:val="00785548"/>
    <w:rsid w:val="007855E3"/>
    <w:rsid w:val="00785696"/>
    <w:rsid w:val="00785789"/>
    <w:rsid w:val="0078584B"/>
    <w:rsid w:val="0078596F"/>
    <w:rsid w:val="00785973"/>
    <w:rsid w:val="00785977"/>
    <w:rsid w:val="00785998"/>
    <w:rsid w:val="00785BE7"/>
    <w:rsid w:val="00785C55"/>
    <w:rsid w:val="00785CD2"/>
    <w:rsid w:val="00785E07"/>
    <w:rsid w:val="00785E0E"/>
    <w:rsid w:val="00785E1A"/>
    <w:rsid w:val="00786029"/>
    <w:rsid w:val="0078619B"/>
    <w:rsid w:val="00786281"/>
    <w:rsid w:val="007862F4"/>
    <w:rsid w:val="007863A6"/>
    <w:rsid w:val="007863C5"/>
    <w:rsid w:val="007864D5"/>
    <w:rsid w:val="0078654B"/>
    <w:rsid w:val="007869BD"/>
    <w:rsid w:val="007869CB"/>
    <w:rsid w:val="00786A6E"/>
    <w:rsid w:val="00786AA6"/>
    <w:rsid w:val="00786AB5"/>
    <w:rsid w:val="00786C0A"/>
    <w:rsid w:val="00786C20"/>
    <w:rsid w:val="00786C83"/>
    <w:rsid w:val="00786D10"/>
    <w:rsid w:val="00786E0E"/>
    <w:rsid w:val="00786E10"/>
    <w:rsid w:val="00786F60"/>
    <w:rsid w:val="0078707E"/>
    <w:rsid w:val="0078747E"/>
    <w:rsid w:val="00787480"/>
    <w:rsid w:val="00787487"/>
    <w:rsid w:val="007874E9"/>
    <w:rsid w:val="007874EA"/>
    <w:rsid w:val="007874EC"/>
    <w:rsid w:val="00787663"/>
    <w:rsid w:val="00787667"/>
    <w:rsid w:val="007876C8"/>
    <w:rsid w:val="00787C2E"/>
    <w:rsid w:val="00787CFC"/>
    <w:rsid w:val="00787D5F"/>
    <w:rsid w:val="00787DD3"/>
    <w:rsid w:val="00787F17"/>
    <w:rsid w:val="00790190"/>
    <w:rsid w:val="0079019B"/>
    <w:rsid w:val="007905C6"/>
    <w:rsid w:val="00790782"/>
    <w:rsid w:val="00790FD9"/>
    <w:rsid w:val="007911D1"/>
    <w:rsid w:val="00791259"/>
    <w:rsid w:val="0079127C"/>
    <w:rsid w:val="00791305"/>
    <w:rsid w:val="00791325"/>
    <w:rsid w:val="00791466"/>
    <w:rsid w:val="0079171D"/>
    <w:rsid w:val="0079177E"/>
    <w:rsid w:val="00791B36"/>
    <w:rsid w:val="00791DF2"/>
    <w:rsid w:val="00791E4D"/>
    <w:rsid w:val="00791E60"/>
    <w:rsid w:val="007920FF"/>
    <w:rsid w:val="007924E0"/>
    <w:rsid w:val="0079292F"/>
    <w:rsid w:val="00792990"/>
    <w:rsid w:val="00792B93"/>
    <w:rsid w:val="00792C76"/>
    <w:rsid w:val="00792D31"/>
    <w:rsid w:val="00792F77"/>
    <w:rsid w:val="00793553"/>
    <w:rsid w:val="007935A8"/>
    <w:rsid w:val="00793818"/>
    <w:rsid w:val="007938B1"/>
    <w:rsid w:val="007938F3"/>
    <w:rsid w:val="0079392E"/>
    <w:rsid w:val="00793996"/>
    <w:rsid w:val="00793B04"/>
    <w:rsid w:val="00793C57"/>
    <w:rsid w:val="00793CA0"/>
    <w:rsid w:val="0079406C"/>
    <w:rsid w:val="007940F4"/>
    <w:rsid w:val="0079414C"/>
    <w:rsid w:val="0079415E"/>
    <w:rsid w:val="0079418E"/>
    <w:rsid w:val="007941B0"/>
    <w:rsid w:val="0079439D"/>
    <w:rsid w:val="007943B1"/>
    <w:rsid w:val="007945DD"/>
    <w:rsid w:val="007946B0"/>
    <w:rsid w:val="00794700"/>
    <w:rsid w:val="00794840"/>
    <w:rsid w:val="007948D9"/>
    <w:rsid w:val="00794901"/>
    <w:rsid w:val="00794B0D"/>
    <w:rsid w:val="00794B91"/>
    <w:rsid w:val="00794C42"/>
    <w:rsid w:val="00794ED8"/>
    <w:rsid w:val="007950AB"/>
    <w:rsid w:val="007955C1"/>
    <w:rsid w:val="00795718"/>
    <w:rsid w:val="00795AB5"/>
    <w:rsid w:val="00795E06"/>
    <w:rsid w:val="007960E8"/>
    <w:rsid w:val="00796494"/>
    <w:rsid w:val="00796883"/>
    <w:rsid w:val="00796991"/>
    <w:rsid w:val="00796A40"/>
    <w:rsid w:val="00796BA0"/>
    <w:rsid w:val="00796C28"/>
    <w:rsid w:val="00796D5D"/>
    <w:rsid w:val="00796D89"/>
    <w:rsid w:val="00796E09"/>
    <w:rsid w:val="00796E89"/>
    <w:rsid w:val="007970AC"/>
    <w:rsid w:val="00797185"/>
    <w:rsid w:val="007971DC"/>
    <w:rsid w:val="00797239"/>
    <w:rsid w:val="007972A0"/>
    <w:rsid w:val="00797458"/>
    <w:rsid w:val="007974BC"/>
    <w:rsid w:val="007974DD"/>
    <w:rsid w:val="00797695"/>
    <w:rsid w:val="00797696"/>
    <w:rsid w:val="00797724"/>
    <w:rsid w:val="00797A35"/>
    <w:rsid w:val="00797A57"/>
    <w:rsid w:val="00797B10"/>
    <w:rsid w:val="00797DE6"/>
    <w:rsid w:val="00797EA6"/>
    <w:rsid w:val="00797EEE"/>
    <w:rsid w:val="007A0110"/>
    <w:rsid w:val="007A016C"/>
    <w:rsid w:val="007A02CA"/>
    <w:rsid w:val="007A0468"/>
    <w:rsid w:val="007A053D"/>
    <w:rsid w:val="007A054F"/>
    <w:rsid w:val="007A0611"/>
    <w:rsid w:val="007A083A"/>
    <w:rsid w:val="007A08E5"/>
    <w:rsid w:val="007A0C6B"/>
    <w:rsid w:val="007A0F8C"/>
    <w:rsid w:val="007A100D"/>
    <w:rsid w:val="007A108A"/>
    <w:rsid w:val="007A116D"/>
    <w:rsid w:val="007A11B3"/>
    <w:rsid w:val="007A1200"/>
    <w:rsid w:val="007A128B"/>
    <w:rsid w:val="007A13FB"/>
    <w:rsid w:val="007A13FE"/>
    <w:rsid w:val="007A147B"/>
    <w:rsid w:val="007A149D"/>
    <w:rsid w:val="007A15FB"/>
    <w:rsid w:val="007A1703"/>
    <w:rsid w:val="007A17CE"/>
    <w:rsid w:val="007A188A"/>
    <w:rsid w:val="007A1994"/>
    <w:rsid w:val="007A1B66"/>
    <w:rsid w:val="007A1F21"/>
    <w:rsid w:val="007A2014"/>
    <w:rsid w:val="007A233C"/>
    <w:rsid w:val="007A2509"/>
    <w:rsid w:val="007A2596"/>
    <w:rsid w:val="007A26FB"/>
    <w:rsid w:val="007A2756"/>
    <w:rsid w:val="007A2A1D"/>
    <w:rsid w:val="007A2AAA"/>
    <w:rsid w:val="007A2AE1"/>
    <w:rsid w:val="007A2B39"/>
    <w:rsid w:val="007A2D07"/>
    <w:rsid w:val="007A2D8C"/>
    <w:rsid w:val="007A2F36"/>
    <w:rsid w:val="007A2F70"/>
    <w:rsid w:val="007A3082"/>
    <w:rsid w:val="007A30A0"/>
    <w:rsid w:val="007A32CF"/>
    <w:rsid w:val="007A3341"/>
    <w:rsid w:val="007A34E6"/>
    <w:rsid w:val="007A358A"/>
    <w:rsid w:val="007A35C3"/>
    <w:rsid w:val="007A391B"/>
    <w:rsid w:val="007A3EB0"/>
    <w:rsid w:val="007A3ECB"/>
    <w:rsid w:val="007A3EE0"/>
    <w:rsid w:val="007A4426"/>
    <w:rsid w:val="007A45EC"/>
    <w:rsid w:val="007A4784"/>
    <w:rsid w:val="007A4AAC"/>
    <w:rsid w:val="007A4B6E"/>
    <w:rsid w:val="007A4C87"/>
    <w:rsid w:val="007A4D24"/>
    <w:rsid w:val="007A4DB9"/>
    <w:rsid w:val="007A4F81"/>
    <w:rsid w:val="007A506F"/>
    <w:rsid w:val="007A50D3"/>
    <w:rsid w:val="007A5176"/>
    <w:rsid w:val="007A51C7"/>
    <w:rsid w:val="007A56D2"/>
    <w:rsid w:val="007A578F"/>
    <w:rsid w:val="007A5967"/>
    <w:rsid w:val="007A5B3D"/>
    <w:rsid w:val="007A5B60"/>
    <w:rsid w:val="007A5BE7"/>
    <w:rsid w:val="007A5CB1"/>
    <w:rsid w:val="007A5DE2"/>
    <w:rsid w:val="007A5E7B"/>
    <w:rsid w:val="007A5EA5"/>
    <w:rsid w:val="007A5EB1"/>
    <w:rsid w:val="007A5F26"/>
    <w:rsid w:val="007A607B"/>
    <w:rsid w:val="007A61FC"/>
    <w:rsid w:val="007A62A0"/>
    <w:rsid w:val="007A6384"/>
    <w:rsid w:val="007A650C"/>
    <w:rsid w:val="007A6635"/>
    <w:rsid w:val="007A67A7"/>
    <w:rsid w:val="007A6809"/>
    <w:rsid w:val="007A69AA"/>
    <w:rsid w:val="007A6B97"/>
    <w:rsid w:val="007A6C9D"/>
    <w:rsid w:val="007A6D89"/>
    <w:rsid w:val="007A6E1F"/>
    <w:rsid w:val="007A6E2C"/>
    <w:rsid w:val="007A6E64"/>
    <w:rsid w:val="007A6EFE"/>
    <w:rsid w:val="007A71FF"/>
    <w:rsid w:val="007A724F"/>
    <w:rsid w:val="007A7355"/>
    <w:rsid w:val="007A7455"/>
    <w:rsid w:val="007A7577"/>
    <w:rsid w:val="007A75DA"/>
    <w:rsid w:val="007A7763"/>
    <w:rsid w:val="007A7793"/>
    <w:rsid w:val="007A7796"/>
    <w:rsid w:val="007A77B5"/>
    <w:rsid w:val="007A7893"/>
    <w:rsid w:val="007A7ACA"/>
    <w:rsid w:val="007A7CFB"/>
    <w:rsid w:val="007A7F89"/>
    <w:rsid w:val="007B0053"/>
    <w:rsid w:val="007B024B"/>
    <w:rsid w:val="007B0290"/>
    <w:rsid w:val="007B051F"/>
    <w:rsid w:val="007B0BCF"/>
    <w:rsid w:val="007B0C64"/>
    <w:rsid w:val="007B0E68"/>
    <w:rsid w:val="007B0EB3"/>
    <w:rsid w:val="007B0FB3"/>
    <w:rsid w:val="007B106A"/>
    <w:rsid w:val="007B1074"/>
    <w:rsid w:val="007B1281"/>
    <w:rsid w:val="007B138B"/>
    <w:rsid w:val="007B138C"/>
    <w:rsid w:val="007B13F3"/>
    <w:rsid w:val="007B1420"/>
    <w:rsid w:val="007B1489"/>
    <w:rsid w:val="007B15C2"/>
    <w:rsid w:val="007B17D2"/>
    <w:rsid w:val="007B1813"/>
    <w:rsid w:val="007B1941"/>
    <w:rsid w:val="007B1A61"/>
    <w:rsid w:val="007B1B8B"/>
    <w:rsid w:val="007B1BCF"/>
    <w:rsid w:val="007B1BDD"/>
    <w:rsid w:val="007B1C09"/>
    <w:rsid w:val="007B204C"/>
    <w:rsid w:val="007B215B"/>
    <w:rsid w:val="007B22B2"/>
    <w:rsid w:val="007B2319"/>
    <w:rsid w:val="007B2358"/>
    <w:rsid w:val="007B237E"/>
    <w:rsid w:val="007B2418"/>
    <w:rsid w:val="007B2496"/>
    <w:rsid w:val="007B24A9"/>
    <w:rsid w:val="007B2598"/>
    <w:rsid w:val="007B26BA"/>
    <w:rsid w:val="007B2892"/>
    <w:rsid w:val="007B2904"/>
    <w:rsid w:val="007B292C"/>
    <w:rsid w:val="007B2AA8"/>
    <w:rsid w:val="007B3061"/>
    <w:rsid w:val="007B332F"/>
    <w:rsid w:val="007B33C0"/>
    <w:rsid w:val="007B3B28"/>
    <w:rsid w:val="007B3BC9"/>
    <w:rsid w:val="007B3D86"/>
    <w:rsid w:val="007B3E4B"/>
    <w:rsid w:val="007B3F88"/>
    <w:rsid w:val="007B3FC7"/>
    <w:rsid w:val="007B4107"/>
    <w:rsid w:val="007B416C"/>
    <w:rsid w:val="007B428D"/>
    <w:rsid w:val="007B4329"/>
    <w:rsid w:val="007B4390"/>
    <w:rsid w:val="007B43BB"/>
    <w:rsid w:val="007B43CF"/>
    <w:rsid w:val="007B43E0"/>
    <w:rsid w:val="007B4750"/>
    <w:rsid w:val="007B47E5"/>
    <w:rsid w:val="007B48A9"/>
    <w:rsid w:val="007B4A54"/>
    <w:rsid w:val="007B4A81"/>
    <w:rsid w:val="007B4A85"/>
    <w:rsid w:val="007B4B30"/>
    <w:rsid w:val="007B4C02"/>
    <w:rsid w:val="007B4C68"/>
    <w:rsid w:val="007B4CD1"/>
    <w:rsid w:val="007B4D1C"/>
    <w:rsid w:val="007B506E"/>
    <w:rsid w:val="007B50CB"/>
    <w:rsid w:val="007B5150"/>
    <w:rsid w:val="007B525C"/>
    <w:rsid w:val="007B5270"/>
    <w:rsid w:val="007B52A6"/>
    <w:rsid w:val="007B53EB"/>
    <w:rsid w:val="007B547F"/>
    <w:rsid w:val="007B54A9"/>
    <w:rsid w:val="007B5681"/>
    <w:rsid w:val="007B5897"/>
    <w:rsid w:val="007B595A"/>
    <w:rsid w:val="007B5963"/>
    <w:rsid w:val="007B596A"/>
    <w:rsid w:val="007B5AFD"/>
    <w:rsid w:val="007B5B3A"/>
    <w:rsid w:val="007B5B92"/>
    <w:rsid w:val="007B5C65"/>
    <w:rsid w:val="007B5D40"/>
    <w:rsid w:val="007B5DF4"/>
    <w:rsid w:val="007B6008"/>
    <w:rsid w:val="007B608B"/>
    <w:rsid w:val="007B62F6"/>
    <w:rsid w:val="007B6397"/>
    <w:rsid w:val="007B6521"/>
    <w:rsid w:val="007B6684"/>
    <w:rsid w:val="007B67FF"/>
    <w:rsid w:val="007B6872"/>
    <w:rsid w:val="007B68B0"/>
    <w:rsid w:val="007B69A0"/>
    <w:rsid w:val="007B6A9E"/>
    <w:rsid w:val="007B6B33"/>
    <w:rsid w:val="007B6C05"/>
    <w:rsid w:val="007B6DBA"/>
    <w:rsid w:val="007B6F6E"/>
    <w:rsid w:val="007B7041"/>
    <w:rsid w:val="007B70EB"/>
    <w:rsid w:val="007B70FD"/>
    <w:rsid w:val="007B7210"/>
    <w:rsid w:val="007B721D"/>
    <w:rsid w:val="007B7221"/>
    <w:rsid w:val="007B7345"/>
    <w:rsid w:val="007B7558"/>
    <w:rsid w:val="007B772B"/>
    <w:rsid w:val="007B7984"/>
    <w:rsid w:val="007B7A85"/>
    <w:rsid w:val="007B7C1A"/>
    <w:rsid w:val="007B7C8D"/>
    <w:rsid w:val="007B7CC6"/>
    <w:rsid w:val="007B7DD6"/>
    <w:rsid w:val="007C04AD"/>
    <w:rsid w:val="007C0561"/>
    <w:rsid w:val="007C05DA"/>
    <w:rsid w:val="007C07FE"/>
    <w:rsid w:val="007C09A4"/>
    <w:rsid w:val="007C09C8"/>
    <w:rsid w:val="007C0E06"/>
    <w:rsid w:val="007C0E4E"/>
    <w:rsid w:val="007C0F61"/>
    <w:rsid w:val="007C1108"/>
    <w:rsid w:val="007C11BE"/>
    <w:rsid w:val="007C12BB"/>
    <w:rsid w:val="007C1C04"/>
    <w:rsid w:val="007C1D43"/>
    <w:rsid w:val="007C1F65"/>
    <w:rsid w:val="007C2065"/>
    <w:rsid w:val="007C21C4"/>
    <w:rsid w:val="007C2214"/>
    <w:rsid w:val="007C259E"/>
    <w:rsid w:val="007C26C9"/>
    <w:rsid w:val="007C283A"/>
    <w:rsid w:val="007C297D"/>
    <w:rsid w:val="007C2AEF"/>
    <w:rsid w:val="007C2BB4"/>
    <w:rsid w:val="007C3230"/>
    <w:rsid w:val="007C3458"/>
    <w:rsid w:val="007C34E6"/>
    <w:rsid w:val="007C3564"/>
    <w:rsid w:val="007C37FF"/>
    <w:rsid w:val="007C3A7A"/>
    <w:rsid w:val="007C3B83"/>
    <w:rsid w:val="007C3E23"/>
    <w:rsid w:val="007C3F5E"/>
    <w:rsid w:val="007C4017"/>
    <w:rsid w:val="007C44F5"/>
    <w:rsid w:val="007C4676"/>
    <w:rsid w:val="007C46E5"/>
    <w:rsid w:val="007C47A7"/>
    <w:rsid w:val="007C4819"/>
    <w:rsid w:val="007C49C3"/>
    <w:rsid w:val="007C4A2A"/>
    <w:rsid w:val="007C4B91"/>
    <w:rsid w:val="007C4C96"/>
    <w:rsid w:val="007C4D65"/>
    <w:rsid w:val="007C5243"/>
    <w:rsid w:val="007C52D5"/>
    <w:rsid w:val="007C551E"/>
    <w:rsid w:val="007C5AF4"/>
    <w:rsid w:val="007C5B5B"/>
    <w:rsid w:val="007C5D77"/>
    <w:rsid w:val="007C5ECC"/>
    <w:rsid w:val="007C61BC"/>
    <w:rsid w:val="007C6249"/>
    <w:rsid w:val="007C62F2"/>
    <w:rsid w:val="007C644F"/>
    <w:rsid w:val="007C6465"/>
    <w:rsid w:val="007C647D"/>
    <w:rsid w:val="007C69EA"/>
    <w:rsid w:val="007C6CEC"/>
    <w:rsid w:val="007C6D02"/>
    <w:rsid w:val="007C6D52"/>
    <w:rsid w:val="007C6DA5"/>
    <w:rsid w:val="007C6DAC"/>
    <w:rsid w:val="007C6F0E"/>
    <w:rsid w:val="007C7008"/>
    <w:rsid w:val="007C73D4"/>
    <w:rsid w:val="007C7455"/>
    <w:rsid w:val="007C7500"/>
    <w:rsid w:val="007C75F7"/>
    <w:rsid w:val="007C76BD"/>
    <w:rsid w:val="007C781D"/>
    <w:rsid w:val="007C7B83"/>
    <w:rsid w:val="007C7BDA"/>
    <w:rsid w:val="007C7BF5"/>
    <w:rsid w:val="007C7CC1"/>
    <w:rsid w:val="007C7DA0"/>
    <w:rsid w:val="007C7F40"/>
    <w:rsid w:val="007D012B"/>
    <w:rsid w:val="007D06C1"/>
    <w:rsid w:val="007D07D7"/>
    <w:rsid w:val="007D0A89"/>
    <w:rsid w:val="007D0BC1"/>
    <w:rsid w:val="007D0C3D"/>
    <w:rsid w:val="007D0D58"/>
    <w:rsid w:val="007D0D74"/>
    <w:rsid w:val="007D0D85"/>
    <w:rsid w:val="007D1000"/>
    <w:rsid w:val="007D106D"/>
    <w:rsid w:val="007D1091"/>
    <w:rsid w:val="007D118F"/>
    <w:rsid w:val="007D121E"/>
    <w:rsid w:val="007D133D"/>
    <w:rsid w:val="007D1553"/>
    <w:rsid w:val="007D15B8"/>
    <w:rsid w:val="007D17EE"/>
    <w:rsid w:val="007D189A"/>
    <w:rsid w:val="007D18BE"/>
    <w:rsid w:val="007D18D3"/>
    <w:rsid w:val="007D1B30"/>
    <w:rsid w:val="007D1D7B"/>
    <w:rsid w:val="007D1E20"/>
    <w:rsid w:val="007D1E4D"/>
    <w:rsid w:val="007D1E64"/>
    <w:rsid w:val="007D2072"/>
    <w:rsid w:val="007D2234"/>
    <w:rsid w:val="007D229C"/>
    <w:rsid w:val="007D22BC"/>
    <w:rsid w:val="007D23D5"/>
    <w:rsid w:val="007D244D"/>
    <w:rsid w:val="007D25E4"/>
    <w:rsid w:val="007D2605"/>
    <w:rsid w:val="007D2739"/>
    <w:rsid w:val="007D2967"/>
    <w:rsid w:val="007D2D20"/>
    <w:rsid w:val="007D2DA1"/>
    <w:rsid w:val="007D3044"/>
    <w:rsid w:val="007D3298"/>
    <w:rsid w:val="007D3350"/>
    <w:rsid w:val="007D375B"/>
    <w:rsid w:val="007D37BE"/>
    <w:rsid w:val="007D381A"/>
    <w:rsid w:val="007D3865"/>
    <w:rsid w:val="007D3A1A"/>
    <w:rsid w:val="007D3A5E"/>
    <w:rsid w:val="007D3ABB"/>
    <w:rsid w:val="007D3C43"/>
    <w:rsid w:val="007D3E9C"/>
    <w:rsid w:val="007D3F3B"/>
    <w:rsid w:val="007D3FBB"/>
    <w:rsid w:val="007D40BB"/>
    <w:rsid w:val="007D421B"/>
    <w:rsid w:val="007D4673"/>
    <w:rsid w:val="007D46E4"/>
    <w:rsid w:val="007D4724"/>
    <w:rsid w:val="007D47C3"/>
    <w:rsid w:val="007D4842"/>
    <w:rsid w:val="007D488E"/>
    <w:rsid w:val="007D4A15"/>
    <w:rsid w:val="007D4AAD"/>
    <w:rsid w:val="007D4BC1"/>
    <w:rsid w:val="007D4C39"/>
    <w:rsid w:val="007D516E"/>
    <w:rsid w:val="007D54BA"/>
    <w:rsid w:val="007D5612"/>
    <w:rsid w:val="007D56D1"/>
    <w:rsid w:val="007D571E"/>
    <w:rsid w:val="007D58AE"/>
    <w:rsid w:val="007D5A9E"/>
    <w:rsid w:val="007D5ADB"/>
    <w:rsid w:val="007D5C3E"/>
    <w:rsid w:val="007D5CE0"/>
    <w:rsid w:val="007D5E1C"/>
    <w:rsid w:val="007D5EE8"/>
    <w:rsid w:val="007D603D"/>
    <w:rsid w:val="007D612F"/>
    <w:rsid w:val="007D6260"/>
    <w:rsid w:val="007D628C"/>
    <w:rsid w:val="007D6309"/>
    <w:rsid w:val="007D63A8"/>
    <w:rsid w:val="007D64F4"/>
    <w:rsid w:val="007D6555"/>
    <w:rsid w:val="007D6675"/>
    <w:rsid w:val="007D6A59"/>
    <w:rsid w:val="007D6BAE"/>
    <w:rsid w:val="007D6BEE"/>
    <w:rsid w:val="007D6D4F"/>
    <w:rsid w:val="007D6ECC"/>
    <w:rsid w:val="007D6EE2"/>
    <w:rsid w:val="007D7127"/>
    <w:rsid w:val="007D726C"/>
    <w:rsid w:val="007D72B8"/>
    <w:rsid w:val="007D73C6"/>
    <w:rsid w:val="007D756B"/>
    <w:rsid w:val="007D7669"/>
    <w:rsid w:val="007D76C2"/>
    <w:rsid w:val="007D7966"/>
    <w:rsid w:val="007D7CD4"/>
    <w:rsid w:val="007D7D3F"/>
    <w:rsid w:val="007D7EE8"/>
    <w:rsid w:val="007E0085"/>
    <w:rsid w:val="007E00AF"/>
    <w:rsid w:val="007E0290"/>
    <w:rsid w:val="007E0795"/>
    <w:rsid w:val="007E0832"/>
    <w:rsid w:val="007E0859"/>
    <w:rsid w:val="007E096A"/>
    <w:rsid w:val="007E0A4B"/>
    <w:rsid w:val="007E0AB1"/>
    <w:rsid w:val="007E0B19"/>
    <w:rsid w:val="007E0BF6"/>
    <w:rsid w:val="007E0C06"/>
    <w:rsid w:val="007E0C74"/>
    <w:rsid w:val="007E0D7F"/>
    <w:rsid w:val="007E0F0C"/>
    <w:rsid w:val="007E1005"/>
    <w:rsid w:val="007E1139"/>
    <w:rsid w:val="007E134D"/>
    <w:rsid w:val="007E16E8"/>
    <w:rsid w:val="007E1747"/>
    <w:rsid w:val="007E1840"/>
    <w:rsid w:val="007E1B50"/>
    <w:rsid w:val="007E1BD1"/>
    <w:rsid w:val="007E1C17"/>
    <w:rsid w:val="007E1CAA"/>
    <w:rsid w:val="007E1CD7"/>
    <w:rsid w:val="007E1D1B"/>
    <w:rsid w:val="007E1DE1"/>
    <w:rsid w:val="007E1E00"/>
    <w:rsid w:val="007E1F11"/>
    <w:rsid w:val="007E21D8"/>
    <w:rsid w:val="007E21F8"/>
    <w:rsid w:val="007E222B"/>
    <w:rsid w:val="007E24FF"/>
    <w:rsid w:val="007E2567"/>
    <w:rsid w:val="007E298B"/>
    <w:rsid w:val="007E29E5"/>
    <w:rsid w:val="007E2AA9"/>
    <w:rsid w:val="007E2AC7"/>
    <w:rsid w:val="007E2E13"/>
    <w:rsid w:val="007E2EA1"/>
    <w:rsid w:val="007E2F70"/>
    <w:rsid w:val="007E302A"/>
    <w:rsid w:val="007E3054"/>
    <w:rsid w:val="007E316C"/>
    <w:rsid w:val="007E3227"/>
    <w:rsid w:val="007E33D8"/>
    <w:rsid w:val="007E3476"/>
    <w:rsid w:val="007E3492"/>
    <w:rsid w:val="007E390A"/>
    <w:rsid w:val="007E3A0C"/>
    <w:rsid w:val="007E3D06"/>
    <w:rsid w:val="007E3D49"/>
    <w:rsid w:val="007E3E7B"/>
    <w:rsid w:val="007E3F9C"/>
    <w:rsid w:val="007E4069"/>
    <w:rsid w:val="007E40BB"/>
    <w:rsid w:val="007E410F"/>
    <w:rsid w:val="007E41F8"/>
    <w:rsid w:val="007E4449"/>
    <w:rsid w:val="007E44A9"/>
    <w:rsid w:val="007E465D"/>
    <w:rsid w:val="007E46AE"/>
    <w:rsid w:val="007E4701"/>
    <w:rsid w:val="007E4864"/>
    <w:rsid w:val="007E487E"/>
    <w:rsid w:val="007E4A62"/>
    <w:rsid w:val="007E4AFB"/>
    <w:rsid w:val="007E4B7E"/>
    <w:rsid w:val="007E4D91"/>
    <w:rsid w:val="007E4E4B"/>
    <w:rsid w:val="007E4F03"/>
    <w:rsid w:val="007E50F2"/>
    <w:rsid w:val="007E5279"/>
    <w:rsid w:val="007E55EF"/>
    <w:rsid w:val="007E5729"/>
    <w:rsid w:val="007E5A5B"/>
    <w:rsid w:val="007E5AD3"/>
    <w:rsid w:val="007E5BC6"/>
    <w:rsid w:val="007E5BF9"/>
    <w:rsid w:val="007E5CA6"/>
    <w:rsid w:val="007E5E55"/>
    <w:rsid w:val="007E5EB6"/>
    <w:rsid w:val="007E6039"/>
    <w:rsid w:val="007E6222"/>
    <w:rsid w:val="007E6311"/>
    <w:rsid w:val="007E64B9"/>
    <w:rsid w:val="007E6664"/>
    <w:rsid w:val="007E667E"/>
    <w:rsid w:val="007E682B"/>
    <w:rsid w:val="007E6BB0"/>
    <w:rsid w:val="007E6C03"/>
    <w:rsid w:val="007E6C0D"/>
    <w:rsid w:val="007E6E48"/>
    <w:rsid w:val="007E6E4D"/>
    <w:rsid w:val="007E6E79"/>
    <w:rsid w:val="007E70B4"/>
    <w:rsid w:val="007E70F4"/>
    <w:rsid w:val="007E72B4"/>
    <w:rsid w:val="007E7316"/>
    <w:rsid w:val="007E738D"/>
    <w:rsid w:val="007E743F"/>
    <w:rsid w:val="007E7470"/>
    <w:rsid w:val="007E7591"/>
    <w:rsid w:val="007E7616"/>
    <w:rsid w:val="007E77E6"/>
    <w:rsid w:val="007E7B25"/>
    <w:rsid w:val="007E7BEB"/>
    <w:rsid w:val="007E7BEE"/>
    <w:rsid w:val="007E7DA0"/>
    <w:rsid w:val="007E7DC2"/>
    <w:rsid w:val="007E7E54"/>
    <w:rsid w:val="007E7E59"/>
    <w:rsid w:val="007F01D5"/>
    <w:rsid w:val="007F0337"/>
    <w:rsid w:val="007F0379"/>
    <w:rsid w:val="007F03D1"/>
    <w:rsid w:val="007F0462"/>
    <w:rsid w:val="007F070B"/>
    <w:rsid w:val="007F0853"/>
    <w:rsid w:val="007F08DE"/>
    <w:rsid w:val="007F09E3"/>
    <w:rsid w:val="007F09F2"/>
    <w:rsid w:val="007F0B0D"/>
    <w:rsid w:val="007F0CEE"/>
    <w:rsid w:val="007F0D95"/>
    <w:rsid w:val="007F0DBE"/>
    <w:rsid w:val="007F0F53"/>
    <w:rsid w:val="007F0F87"/>
    <w:rsid w:val="007F1113"/>
    <w:rsid w:val="007F1189"/>
    <w:rsid w:val="007F1329"/>
    <w:rsid w:val="007F1367"/>
    <w:rsid w:val="007F14A8"/>
    <w:rsid w:val="007F14F1"/>
    <w:rsid w:val="007F1548"/>
    <w:rsid w:val="007F1686"/>
    <w:rsid w:val="007F174D"/>
    <w:rsid w:val="007F17EA"/>
    <w:rsid w:val="007F181E"/>
    <w:rsid w:val="007F193C"/>
    <w:rsid w:val="007F195D"/>
    <w:rsid w:val="007F19DE"/>
    <w:rsid w:val="007F1AAE"/>
    <w:rsid w:val="007F1BD1"/>
    <w:rsid w:val="007F1BE4"/>
    <w:rsid w:val="007F1F2F"/>
    <w:rsid w:val="007F2319"/>
    <w:rsid w:val="007F23B1"/>
    <w:rsid w:val="007F2471"/>
    <w:rsid w:val="007F2488"/>
    <w:rsid w:val="007F248E"/>
    <w:rsid w:val="007F25DC"/>
    <w:rsid w:val="007F2600"/>
    <w:rsid w:val="007F26E8"/>
    <w:rsid w:val="007F271C"/>
    <w:rsid w:val="007F2750"/>
    <w:rsid w:val="007F2B80"/>
    <w:rsid w:val="007F2C5C"/>
    <w:rsid w:val="007F2DDF"/>
    <w:rsid w:val="007F3044"/>
    <w:rsid w:val="007F365E"/>
    <w:rsid w:val="007F3822"/>
    <w:rsid w:val="007F3A5F"/>
    <w:rsid w:val="007F3BCD"/>
    <w:rsid w:val="007F40E8"/>
    <w:rsid w:val="007F40EA"/>
    <w:rsid w:val="007F453B"/>
    <w:rsid w:val="007F458D"/>
    <w:rsid w:val="007F4594"/>
    <w:rsid w:val="007F45F9"/>
    <w:rsid w:val="007F48CF"/>
    <w:rsid w:val="007F4C7D"/>
    <w:rsid w:val="007F4C94"/>
    <w:rsid w:val="007F4FB2"/>
    <w:rsid w:val="007F5086"/>
    <w:rsid w:val="007F50DC"/>
    <w:rsid w:val="007F512B"/>
    <w:rsid w:val="007F53BF"/>
    <w:rsid w:val="007F54ED"/>
    <w:rsid w:val="007F56BD"/>
    <w:rsid w:val="007F57F1"/>
    <w:rsid w:val="007F588D"/>
    <w:rsid w:val="007F58BA"/>
    <w:rsid w:val="007F5AF3"/>
    <w:rsid w:val="007F5B52"/>
    <w:rsid w:val="007F5DD0"/>
    <w:rsid w:val="007F5E7D"/>
    <w:rsid w:val="007F60AC"/>
    <w:rsid w:val="007F6261"/>
    <w:rsid w:val="007F62BD"/>
    <w:rsid w:val="007F6628"/>
    <w:rsid w:val="007F668C"/>
    <w:rsid w:val="007F673A"/>
    <w:rsid w:val="007F689E"/>
    <w:rsid w:val="007F69F9"/>
    <w:rsid w:val="007F6CF3"/>
    <w:rsid w:val="007F6D87"/>
    <w:rsid w:val="007F6D98"/>
    <w:rsid w:val="007F6EE9"/>
    <w:rsid w:val="007F700E"/>
    <w:rsid w:val="007F738D"/>
    <w:rsid w:val="007F73E8"/>
    <w:rsid w:val="007F7419"/>
    <w:rsid w:val="007F773D"/>
    <w:rsid w:val="007F7BFA"/>
    <w:rsid w:val="007F7D36"/>
    <w:rsid w:val="007F7E5C"/>
    <w:rsid w:val="007F7E69"/>
    <w:rsid w:val="007F7EFE"/>
    <w:rsid w:val="007F7F88"/>
    <w:rsid w:val="007F7F9F"/>
    <w:rsid w:val="008001A8"/>
    <w:rsid w:val="008001E4"/>
    <w:rsid w:val="008004E9"/>
    <w:rsid w:val="0080061F"/>
    <w:rsid w:val="00800961"/>
    <w:rsid w:val="00800A51"/>
    <w:rsid w:val="00800AF7"/>
    <w:rsid w:val="00800B57"/>
    <w:rsid w:val="00800C77"/>
    <w:rsid w:val="00800CEB"/>
    <w:rsid w:val="00800CF2"/>
    <w:rsid w:val="00800D91"/>
    <w:rsid w:val="0080109C"/>
    <w:rsid w:val="00801289"/>
    <w:rsid w:val="008014AB"/>
    <w:rsid w:val="008014CD"/>
    <w:rsid w:val="008017E8"/>
    <w:rsid w:val="008018F8"/>
    <w:rsid w:val="00801E65"/>
    <w:rsid w:val="00801ED1"/>
    <w:rsid w:val="00802316"/>
    <w:rsid w:val="0080236E"/>
    <w:rsid w:val="00802675"/>
    <w:rsid w:val="008026C7"/>
    <w:rsid w:val="008026FD"/>
    <w:rsid w:val="00802825"/>
    <w:rsid w:val="008029BD"/>
    <w:rsid w:val="00802A92"/>
    <w:rsid w:val="00802C4A"/>
    <w:rsid w:val="00802D86"/>
    <w:rsid w:val="00802EAC"/>
    <w:rsid w:val="00802FD8"/>
    <w:rsid w:val="008031BA"/>
    <w:rsid w:val="00803418"/>
    <w:rsid w:val="0080359E"/>
    <w:rsid w:val="00803627"/>
    <w:rsid w:val="008037EE"/>
    <w:rsid w:val="00803930"/>
    <w:rsid w:val="00803ADE"/>
    <w:rsid w:val="00803D6F"/>
    <w:rsid w:val="00803D77"/>
    <w:rsid w:val="008040AA"/>
    <w:rsid w:val="00804228"/>
    <w:rsid w:val="0080424A"/>
    <w:rsid w:val="00804376"/>
    <w:rsid w:val="0080462E"/>
    <w:rsid w:val="0080467A"/>
    <w:rsid w:val="0080473F"/>
    <w:rsid w:val="00804997"/>
    <w:rsid w:val="00804BA1"/>
    <w:rsid w:val="00804E35"/>
    <w:rsid w:val="00805275"/>
    <w:rsid w:val="00805357"/>
    <w:rsid w:val="008056D3"/>
    <w:rsid w:val="008057A6"/>
    <w:rsid w:val="00805952"/>
    <w:rsid w:val="00805A13"/>
    <w:rsid w:val="00805A5D"/>
    <w:rsid w:val="00805B38"/>
    <w:rsid w:val="00805B6E"/>
    <w:rsid w:val="00805C06"/>
    <w:rsid w:val="00805C4B"/>
    <w:rsid w:val="00805C7A"/>
    <w:rsid w:val="00805CB0"/>
    <w:rsid w:val="00806048"/>
    <w:rsid w:val="0080608C"/>
    <w:rsid w:val="00806115"/>
    <w:rsid w:val="00806313"/>
    <w:rsid w:val="00806484"/>
    <w:rsid w:val="00806596"/>
    <w:rsid w:val="00806599"/>
    <w:rsid w:val="0080660D"/>
    <w:rsid w:val="0080671D"/>
    <w:rsid w:val="0080696E"/>
    <w:rsid w:val="00806B0F"/>
    <w:rsid w:val="00806BD2"/>
    <w:rsid w:val="00806D6D"/>
    <w:rsid w:val="00806F01"/>
    <w:rsid w:val="008070EF"/>
    <w:rsid w:val="00807255"/>
    <w:rsid w:val="00807633"/>
    <w:rsid w:val="008076DA"/>
    <w:rsid w:val="008077DE"/>
    <w:rsid w:val="00807903"/>
    <w:rsid w:val="00807B21"/>
    <w:rsid w:val="00807B53"/>
    <w:rsid w:val="00807B5F"/>
    <w:rsid w:val="00807E25"/>
    <w:rsid w:val="00810402"/>
    <w:rsid w:val="00810500"/>
    <w:rsid w:val="0081066C"/>
    <w:rsid w:val="00810745"/>
    <w:rsid w:val="0081078F"/>
    <w:rsid w:val="00810C45"/>
    <w:rsid w:val="00810C8C"/>
    <w:rsid w:val="00810DC8"/>
    <w:rsid w:val="00810E3C"/>
    <w:rsid w:val="00810FDA"/>
    <w:rsid w:val="0081100F"/>
    <w:rsid w:val="008110AC"/>
    <w:rsid w:val="0081112C"/>
    <w:rsid w:val="008111CB"/>
    <w:rsid w:val="0081127D"/>
    <w:rsid w:val="008112E1"/>
    <w:rsid w:val="008114CC"/>
    <w:rsid w:val="008115C5"/>
    <w:rsid w:val="0081193C"/>
    <w:rsid w:val="00811B90"/>
    <w:rsid w:val="00811DE0"/>
    <w:rsid w:val="00811E2F"/>
    <w:rsid w:val="00811F4B"/>
    <w:rsid w:val="00811F6B"/>
    <w:rsid w:val="00812070"/>
    <w:rsid w:val="00812125"/>
    <w:rsid w:val="008124DF"/>
    <w:rsid w:val="0081254D"/>
    <w:rsid w:val="00812681"/>
    <w:rsid w:val="0081274D"/>
    <w:rsid w:val="00812823"/>
    <w:rsid w:val="0081286C"/>
    <w:rsid w:val="00812904"/>
    <w:rsid w:val="0081296B"/>
    <w:rsid w:val="00812A73"/>
    <w:rsid w:val="00812AF5"/>
    <w:rsid w:val="00812BE8"/>
    <w:rsid w:val="00812D0D"/>
    <w:rsid w:val="00812DE3"/>
    <w:rsid w:val="00812EB9"/>
    <w:rsid w:val="00812FDE"/>
    <w:rsid w:val="0081302D"/>
    <w:rsid w:val="00813089"/>
    <w:rsid w:val="00813204"/>
    <w:rsid w:val="0081330E"/>
    <w:rsid w:val="00813420"/>
    <w:rsid w:val="008134C1"/>
    <w:rsid w:val="008135F9"/>
    <w:rsid w:val="00813D64"/>
    <w:rsid w:val="00813EC9"/>
    <w:rsid w:val="00813F6B"/>
    <w:rsid w:val="00814093"/>
    <w:rsid w:val="008142C8"/>
    <w:rsid w:val="008144BA"/>
    <w:rsid w:val="00814605"/>
    <w:rsid w:val="0081488D"/>
    <w:rsid w:val="0081492F"/>
    <w:rsid w:val="00814AAB"/>
    <w:rsid w:val="00814B04"/>
    <w:rsid w:val="00814C80"/>
    <w:rsid w:val="00814D15"/>
    <w:rsid w:val="00814EF9"/>
    <w:rsid w:val="00814F9E"/>
    <w:rsid w:val="00815022"/>
    <w:rsid w:val="00815209"/>
    <w:rsid w:val="008152F3"/>
    <w:rsid w:val="0081545A"/>
    <w:rsid w:val="0081584A"/>
    <w:rsid w:val="00815E07"/>
    <w:rsid w:val="00815E1D"/>
    <w:rsid w:val="00815FC7"/>
    <w:rsid w:val="008161A5"/>
    <w:rsid w:val="00816200"/>
    <w:rsid w:val="00816589"/>
    <w:rsid w:val="008167B3"/>
    <w:rsid w:val="00816862"/>
    <w:rsid w:val="008168A4"/>
    <w:rsid w:val="00816C93"/>
    <w:rsid w:val="00816F65"/>
    <w:rsid w:val="0081717B"/>
    <w:rsid w:val="0081731E"/>
    <w:rsid w:val="00817631"/>
    <w:rsid w:val="00817635"/>
    <w:rsid w:val="0081765E"/>
    <w:rsid w:val="008178BA"/>
    <w:rsid w:val="00817B4A"/>
    <w:rsid w:val="00817C2A"/>
    <w:rsid w:val="00817C9C"/>
    <w:rsid w:val="00817D87"/>
    <w:rsid w:val="00820072"/>
    <w:rsid w:val="008203DD"/>
    <w:rsid w:val="00820481"/>
    <w:rsid w:val="0082049F"/>
    <w:rsid w:val="008204B7"/>
    <w:rsid w:val="0082057D"/>
    <w:rsid w:val="0082082F"/>
    <w:rsid w:val="00820836"/>
    <w:rsid w:val="008209D4"/>
    <w:rsid w:val="00820A30"/>
    <w:rsid w:val="00820BA8"/>
    <w:rsid w:val="00820E08"/>
    <w:rsid w:val="00820FC7"/>
    <w:rsid w:val="0082102B"/>
    <w:rsid w:val="00821044"/>
    <w:rsid w:val="008213A1"/>
    <w:rsid w:val="00821515"/>
    <w:rsid w:val="008218E8"/>
    <w:rsid w:val="00821A77"/>
    <w:rsid w:val="00821F6C"/>
    <w:rsid w:val="0082214D"/>
    <w:rsid w:val="008221E8"/>
    <w:rsid w:val="0082223F"/>
    <w:rsid w:val="00822245"/>
    <w:rsid w:val="00822504"/>
    <w:rsid w:val="00822544"/>
    <w:rsid w:val="00822581"/>
    <w:rsid w:val="008225C1"/>
    <w:rsid w:val="00822650"/>
    <w:rsid w:val="0082267F"/>
    <w:rsid w:val="0082278D"/>
    <w:rsid w:val="008227BE"/>
    <w:rsid w:val="00822906"/>
    <w:rsid w:val="00822A4F"/>
    <w:rsid w:val="00822C83"/>
    <w:rsid w:val="00822D72"/>
    <w:rsid w:val="00822FD7"/>
    <w:rsid w:val="00823228"/>
    <w:rsid w:val="00823250"/>
    <w:rsid w:val="00823422"/>
    <w:rsid w:val="0082364E"/>
    <w:rsid w:val="00823654"/>
    <w:rsid w:val="0082370A"/>
    <w:rsid w:val="00823736"/>
    <w:rsid w:val="00823777"/>
    <w:rsid w:val="00823D3B"/>
    <w:rsid w:val="00824050"/>
    <w:rsid w:val="00824350"/>
    <w:rsid w:val="00824582"/>
    <w:rsid w:val="0082459C"/>
    <w:rsid w:val="008245E7"/>
    <w:rsid w:val="008247E2"/>
    <w:rsid w:val="00824A7B"/>
    <w:rsid w:val="00824BA8"/>
    <w:rsid w:val="00824CA8"/>
    <w:rsid w:val="00824DD4"/>
    <w:rsid w:val="00824EC9"/>
    <w:rsid w:val="0082520A"/>
    <w:rsid w:val="0082543F"/>
    <w:rsid w:val="008254CA"/>
    <w:rsid w:val="008256A3"/>
    <w:rsid w:val="008256E5"/>
    <w:rsid w:val="00825789"/>
    <w:rsid w:val="00825877"/>
    <w:rsid w:val="00825A1D"/>
    <w:rsid w:val="00825B2A"/>
    <w:rsid w:val="00825CA7"/>
    <w:rsid w:val="00825E31"/>
    <w:rsid w:val="00826017"/>
    <w:rsid w:val="0082612E"/>
    <w:rsid w:val="00826209"/>
    <w:rsid w:val="00826321"/>
    <w:rsid w:val="008263FA"/>
    <w:rsid w:val="00826497"/>
    <w:rsid w:val="008265BE"/>
    <w:rsid w:val="008267BB"/>
    <w:rsid w:val="008267DC"/>
    <w:rsid w:val="00826841"/>
    <w:rsid w:val="008268D4"/>
    <w:rsid w:val="00826F3D"/>
    <w:rsid w:val="008270E9"/>
    <w:rsid w:val="008270F2"/>
    <w:rsid w:val="0082719B"/>
    <w:rsid w:val="008272C3"/>
    <w:rsid w:val="008274DE"/>
    <w:rsid w:val="008276C0"/>
    <w:rsid w:val="0082780C"/>
    <w:rsid w:val="00827871"/>
    <w:rsid w:val="0082793F"/>
    <w:rsid w:val="00827948"/>
    <w:rsid w:val="00827A64"/>
    <w:rsid w:val="00827A9E"/>
    <w:rsid w:val="00827BE6"/>
    <w:rsid w:val="00827D12"/>
    <w:rsid w:val="00827DC5"/>
    <w:rsid w:val="00827DDF"/>
    <w:rsid w:val="00827EDC"/>
    <w:rsid w:val="008300A7"/>
    <w:rsid w:val="00830111"/>
    <w:rsid w:val="0083015E"/>
    <w:rsid w:val="00830353"/>
    <w:rsid w:val="008304E4"/>
    <w:rsid w:val="00830524"/>
    <w:rsid w:val="00830535"/>
    <w:rsid w:val="008305FF"/>
    <w:rsid w:val="0083061F"/>
    <w:rsid w:val="008306C3"/>
    <w:rsid w:val="008309F6"/>
    <w:rsid w:val="00830A80"/>
    <w:rsid w:val="00830CE7"/>
    <w:rsid w:val="0083116F"/>
    <w:rsid w:val="008313AF"/>
    <w:rsid w:val="008313BE"/>
    <w:rsid w:val="008314F3"/>
    <w:rsid w:val="0083165E"/>
    <w:rsid w:val="008316AE"/>
    <w:rsid w:val="008316E4"/>
    <w:rsid w:val="008317EA"/>
    <w:rsid w:val="00831895"/>
    <w:rsid w:val="00831C07"/>
    <w:rsid w:val="00831EE1"/>
    <w:rsid w:val="00831F87"/>
    <w:rsid w:val="00831FE6"/>
    <w:rsid w:val="00832093"/>
    <w:rsid w:val="0083212A"/>
    <w:rsid w:val="008321A2"/>
    <w:rsid w:val="008322E9"/>
    <w:rsid w:val="0083264A"/>
    <w:rsid w:val="008326D1"/>
    <w:rsid w:val="00832782"/>
    <w:rsid w:val="00832826"/>
    <w:rsid w:val="00832833"/>
    <w:rsid w:val="00832CE2"/>
    <w:rsid w:val="00832D82"/>
    <w:rsid w:val="0083311E"/>
    <w:rsid w:val="008332D3"/>
    <w:rsid w:val="008333FB"/>
    <w:rsid w:val="00833581"/>
    <w:rsid w:val="00834205"/>
    <w:rsid w:val="0083426C"/>
    <w:rsid w:val="00834371"/>
    <w:rsid w:val="008344BA"/>
    <w:rsid w:val="00834561"/>
    <w:rsid w:val="00834997"/>
    <w:rsid w:val="00834AB2"/>
    <w:rsid w:val="00834BEC"/>
    <w:rsid w:val="00834CC0"/>
    <w:rsid w:val="00834FAC"/>
    <w:rsid w:val="008350DE"/>
    <w:rsid w:val="008351B3"/>
    <w:rsid w:val="00835406"/>
    <w:rsid w:val="00835655"/>
    <w:rsid w:val="0083573D"/>
    <w:rsid w:val="00835814"/>
    <w:rsid w:val="00835848"/>
    <w:rsid w:val="00835871"/>
    <w:rsid w:val="00835ADC"/>
    <w:rsid w:val="00835BB9"/>
    <w:rsid w:val="00835DF4"/>
    <w:rsid w:val="00835FEC"/>
    <w:rsid w:val="0083628D"/>
    <w:rsid w:val="008363EC"/>
    <w:rsid w:val="00836560"/>
    <w:rsid w:val="008365D8"/>
    <w:rsid w:val="0083669F"/>
    <w:rsid w:val="00836726"/>
    <w:rsid w:val="0083679F"/>
    <w:rsid w:val="008367E6"/>
    <w:rsid w:val="00836804"/>
    <w:rsid w:val="00836AE3"/>
    <w:rsid w:val="00836AE7"/>
    <w:rsid w:val="00836B72"/>
    <w:rsid w:val="00836C13"/>
    <w:rsid w:val="00836CAE"/>
    <w:rsid w:val="00836DA3"/>
    <w:rsid w:val="00836FC5"/>
    <w:rsid w:val="008370C2"/>
    <w:rsid w:val="008370D5"/>
    <w:rsid w:val="00837252"/>
    <w:rsid w:val="008373D7"/>
    <w:rsid w:val="00837423"/>
    <w:rsid w:val="00837663"/>
    <w:rsid w:val="008378FE"/>
    <w:rsid w:val="00837910"/>
    <w:rsid w:val="00837A1E"/>
    <w:rsid w:val="00837BC2"/>
    <w:rsid w:val="00837D03"/>
    <w:rsid w:val="00837DC1"/>
    <w:rsid w:val="00837E91"/>
    <w:rsid w:val="00837EEA"/>
    <w:rsid w:val="00837F8D"/>
    <w:rsid w:val="00840245"/>
    <w:rsid w:val="00840257"/>
    <w:rsid w:val="0084025B"/>
    <w:rsid w:val="008407E3"/>
    <w:rsid w:val="0084084E"/>
    <w:rsid w:val="008408E9"/>
    <w:rsid w:val="008408FD"/>
    <w:rsid w:val="00840C36"/>
    <w:rsid w:val="00840C60"/>
    <w:rsid w:val="00840DB1"/>
    <w:rsid w:val="00840FC5"/>
    <w:rsid w:val="00840FCC"/>
    <w:rsid w:val="008410B6"/>
    <w:rsid w:val="008410E7"/>
    <w:rsid w:val="0084127B"/>
    <w:rsid w:val="008413A2"/>
    <w:rsid w:val="0084141E"/>
    <w:rsid w:val="0084141F"/>
    <w:rsid w:val="008415D5"/>
    <w:rsid w:val="00841787"/>
    <w:rsid w:val="00841816"/>
    <w:rsid w:val="008418FD"/>
    <w:rsid w:val="0084198D"/>
    <w:rsid w:val="00841BB2"/>
    <w:rsid w:val="00841C78"/>
    <w:rsid w:val="00842049"/>
    <w:rsid w:val="008420A0"/>
    <w:rsid w:val="0084225E"/>
    <w:rsid w:val="008423C1"/>
    <w:rsid w:val="008423F3"/>
    <w:rsid w:val="0084243F"/>
    <w:rsid w:val="00842452"/>
    <w:rsid w:val="00842500"/>
    <w:rsid w:val="00842537"/>
    <w:rsid w:val="008425FE"/>
    <w:rsid w:val="0084269A"/>
    <w:rsid w:val="008428A5"/>
    <w:rsid w:val="008428A9"/>
    <w:rsid w:val="008429D4"/>
    <w:rsid w:val="00842BF1"/>
    <w:rsid w:val="00842D4E"/>
    <w:rsid w:val="00842DAC"/>
    <w:rsid w:val="00842DCD"/>
    <w:rsid w:val="00842E99"/>
    <w:rsid w:val="0084300D"/>
    <w:rsid w:val="00843081"/>
    <w:rsid w:val="0084311F"/>
    <w:rsid w:val="008431BA"/>
    <w:rsid w:val="008431CC"/>
    <w:rsid w:val="008432F0"/>
    <w:rsid w:val="008437B8"/>
    <w:rsid w:val="008437DA"/>
    <w:rsid w:val="008439E4"/>
    <w:rsid w:val="00843A43"/>
    <w:rsid w:val="00843B94"/>
    <w:rsid w:val="00843BBB"/>
    <w:rsid w:val="00843C3C"/>
    <w:rsid w:val="00843F65"/>
    <w:rsid w:val="00843FE9"/>
    <w:rsid w:val="008443D0"/>
    <w:rsid w:val="008444CC"/>
    <w:rsid w:val="00844724"/>
    <w:rsid w:val="00844828"/>
    <w:rsid w:val="00844857"/>
    <w:rsid w:val="0084495B"/>
    <w:rsid w:val="008449B7"/>
    <w:rsid w:val="00844A03"/>
    <w:rsid w:val="00844B15"/>
    <w:rsid w:val="00844D6B"/>
    <w:rsid w:val="00844F23"/>
    <w:rsid w:val="00844F74"/>
    <w:rsid w:val="00844FB9"/>
    <w:rsid w:val="00845101"/>
    <w:rsid w:val="00845157"/>
    <w:rsid w:val="008454AF"/>
    <w:rsid w:val="008454EA"/>
    <w:rsid w:val="008455EB"/>
    <w:rsid w:val="008456A3"/>
    <w:rsid w:val="008457AF"/>
    <w:rsid w:val="00845C6C"/>
    <w:rsid w:val="00845D79"/>
    <w:rsid w:val="00845DA4"/>
    <w:rsid w:val="00845EB2"/>
    <w:rsid w:val="00845F43"/>
    <w:rsid w:val="00846356"/>
    <w:rsid w:val="00846383"/>
    <w:rsid w:val="0084646D"/>
    <w:rsid w:val="008464A2"/>
    <w:rsid w:val="008464A5"/>
    <w:rsid w:val="00846637"/>
    <w:rsid w:val="008468A3"/>
    <w:rsid w:val="00846D28"/>
    <w:rsid w:val="00846D36"/>
    <w:rsid w:val="00846DA9"/>
    <w:rsid w:val="00846F27"/>
    <w:rsid w:val="00846F5F"/>
    <w:rsid w:val="00847042"/>
    <w:rsid w:val="00847180"/>
    <w:rsid w:val="00847475"/>
    <w:rsid w:val="0084754A"/>
    <w:rsid w:val="00847611"/>
    <w:rsid w:val="00847A46"/>
    <w:rsid w:val="00847AF5"/>
    <w:rsid w:val="00847DF6"/>
    <w:rsid w:val="00847E27"/>
    <w:rsid w:val="0085037E"/>
    <w:rsid w:val="00850441"/>
    <w:rsid w:val="00850642"/>
    <w:rsid w:val="008506BD"/>
    <w:rsid w:val="008506F8"/>
    <w:rsid w:val="008507CE"/>
    <w:rsid w:val="00850A2A"/>
    <w:rsid w:val="00850A2E"/>
    <w:rsid w:val="00850B0C"/>
    <w:rsid w:val="00850B74"/>
    <w:rsid w:val="00850DEF"/>
    <w:rsid w:val="0085101C"/>
    <w:rsid w:val="0085115E"/>
    <w:rsid w:val="0085123F"/>
    <w:rsid w:val="00851341"/>
    <w:rsid w:val="008519AE"/>
    <w:rsid w:val="00851D23"/>
    <w:rsid w:val="00852090"/>
    <w:rsid w:val="008520F8"/>
    <w:rsid w:val="0085227B"/>
    <w:rsid w:val="00852293"/>
    <w:rsid w:val="008522E7"/>
    <w:rsid w:val="00852322"/>
    <w:rsid w:val="00852568"/>
    <w:rsid w:val="00852583"/>
    <w:rsid w:val="008525CA"/>
    <w:rsid w:val="00852642"/>
    <w:rsid w:val="008527BD"/>
    <w:rsid w:val="00852AA8"/>
    <w:rsid w:val="00852D5F"/>
    <w:rsid w:val="00852DA9"/>
    <w:rsid w:val="00852DF8"/>
    <w:rsid w:val="00852E0F"/>
    <w:rsid w:val="00852E25"/>
    <w:rsid w:val="00852F23"/>
    <w:rsid w:val="00852FB2"/>
    <w:rsid w:val="0085301D"/>
    <w:rsid w:val="00853191"/>
    <w:rsid w:val="0085352E"/>
    <w:rsid w:val="00853603"/>
    <w:rsid w:val="00853756"/>
    <w:rsid w:val="00853959"/>
    <w:rsid w:val="00853ABA"/>
    <w:rsid w:val="00853C48"/>
    <w:rsid w:val="00853D50"/>
    <w:rsid w:val="00853D54"/>
    <w:rsid w:val="00853DA2"/>
    <w:rsid w:val="00853DDC"/>
    <w:rsid w:val="00853FCB"/>
    <w:rsid w:val="008543E8"/>
    <w:rsid w:val="0085487C"/>
    <w:rsid w:val="00854986"/>
    <w:rsid w:val="008549A5"/>
    <w:rsid w:val="00854D3D"/>
    <w:rsid w:val="00854DE0"/>
    <w:rsid w:val="008550AD"/>
    <w:rsid w:val="0085517F"/>
    <w:rsid w:val="008552E9"/>
    <w:rsid w:val="008555CB"/>
    <w:rsid w:val="00855608"/>
    <w:rsid w:val="008559C9"/>
    <w:rsid w:val="00855B00"/>
    <w:rsid w:val="00855C3B"/>
    <w:rsid w:val="00855C68"/>
    <w:rsid w:val="00855C8A"/>
    <w:rsid w:val="00855E0A"/>
    <w:rsid w:val="00855E4D"/>
    <w:rsid w:val="00856002"/>
    <w:rsid w:val="008560D0"/>
    <w:rsid w:val="008560F5"/>
    <w:rsid w:val="0085642A"/>
    <w:rsid w:val="008564B2"/>
    <w:rsid w:val="008564F7"/>
    <w:rsid w:val="00856625"/>
    <w:rsid w:val="0085664C"/>
    <w:rsid w:val="00856912"/>
    <w:rsid w:val="0085699D"/>
    <w:rsid w:val="00856B7D"/>
    <w:rsid w:val="00856FB0"/>
    <w:rsid w:val="008570AE"/>
    <w:rsid w:val="008570B2"/>
    <w:rsid w:val="008570C4"/>
    <w:rsid w:val="00857338"/>
    <w:rsid w:val="00857520"/>
    <w:rsid w:val="00857649"/>
    <w:rsid w:val="008576B2"/>
    <w:rsid w:val="0085784D"/>
    <w:rsid w:val="00857865"/>
    <w:rsid w:val="00857913"/>
    <w:rsid w:val="00857914"/>
    <w:rsid w:val="0085792C"/>
    <w:rsid w:val="00857984"/>
    <w:rsid w:val="00857A5F"/>
    <w:rsid w:val="00857B73"/>
    <w:rsid w:val="00857CE9"/>
    <w:rsid w:val="00857D22"/>
    <w:rsid w:val="00857D2E"/>
    <w:rsid w:val="00857D4F"/>
    <w:rsid w:val="00857F50"/>
    <w:rsid w:val="008600CA"/>
    <w:rsid w:val="0086010E"/>
    <w:rsid w:val="00860312"/>
    <w:rsid w:val="0086039E"/>
    <w:rsid w:val="0086045A"/>
    <w:rsid w:val="008604E1"/>
    <w:rsid w:val="00860515"/>
    <w:rsid w:val="00860553"/>
    <w:rsid w:val="00860641"/>
    <w:rsid w:val="0086092C"/>
    <w:rsid w:val="00860962"/>
    <w:rsid w:val="008609E8"/>
    <w:rsid w:val="00860A1E"/>
    <w:rsid w:val="00860AC3"/>
    <w:rsid w:val="00860BA2"/>
    <w:rsid w:val="00860BAD"/>
    <w:rsid w:val="00860D05"/>
    <w:rsid w:val="00860DB2"/>
    <w:rsid w:val="00860E43"/>
    <w:rsid w:val="0086104E"/>
    <w:rsid w:val="00861177"/>
    <w:rsid w:val="0086117B"/>
    <w:rsid w:val="00861193"/>
    <w:rsid w:val="00861197"/>
    <w:rsid w:val="0086122E"/>
    <w:rsid w:val="00861BFE"/>
    <w:rsid w:val="00861D78"/>
    <w:rsid w:val="0086202A"/>
    <w:rsid w:val="00862311"/>
    <w:rsid w:val="008623CE"/>
    <w:rsid w:val="008628EB"/>
    <w:rsid w:val="00862A41"/>
    <w:rsid w:val="00862AF9"/>
    <w:rsid w:val="00862B06"/>
    <w:rsid w:val="00862FEB"/>
    <w:rsid w:val="00862FF6"/>
    <w:rsid w:val="0086338E"/>
    <w:rsid w:val="008633BB"/>
    <w:rsid w:val="0086345C"/>
    <w:rsid w:val="008634C0"/>
    <w:rsid w:val="00863518"/>
    <w:rsid w:val="00863542"/>
    <w:rsid w:val="00863565"/>
    <w:rsid w:val="0086372D"/>
    <w:rsid w:val="008637C8"/>
    <w:rsid w:val="0086386A"/>
    <w:rsid w:val="00863950"/>
    <w:rsid w:val="008639CC"/>
    <w:rsid w:val="00863C7C"/>
    <w:rsid w:val="00863CFD"/>
    <w:rsid w:val="0086444F"/>
    <w:rsid w:val="00864565"/>
    <w:rsid w:val="00864B3D"/>
    <w:rsid w:val="00864C2E"/>
    <w:rsid w:val="00864CAA"/>
    <w:rsid w:val="00864E97"/>
    <w:rsid w:val="00864EBF"/>
    <w:rsid w:val="00865097"/>
    <w:rsid w:val="00865153"/>
    <w:rsid w:val="0086516C"/>
    <w:rsid w:val="00865286"/>
    <w:rsid w:val="0086532F"/>
    <w:rsid w:val="00865491"/>
    <w:rsid w:val="0086550C"/>
    <w:rsid w:val="00865581"/>
    <w:rsid w:val="00865851"/>
    <w:rsid w:val="00865A68"/>
    <w:rsid w:val="00865B51"/>
    <w:rsid w:val="00865DE9"/>
    <w:rsid w:val="00865E10"/>
    <w:rsid w:val="00865EAC"/>
    <w:rsid w:val="00865F07"/>
    <w:rsid w:val="008660A6"/>
    <w:rsid w:val="0086627A"/>
    <w:rsid w:val="00866493"/>
    <w:rsid w:val="008665F1"/>
    <w:rsid w:val="0086690E"/>
    <w:rsid w:val="00866A60"/>
    <w:rsid w:val="00866BAC"/>
    <w:rsid w:val="00866CDC"/>
    <w:rsid w:val="00866D90"/>
    <w:rsid w:val="00866E17"/>
    <w:rsid w:val="00866F32"/>
    <w:rsid w:val="00867158"/>
    <w:rsid w:val="008674C6"/>
    <w:rsid w:val="0086762C"/>
    <w:rsid w:val="008676AD"/>
    <w:rsid w:val="008676DB"/>
    <w:rsid w:val="00867A32"/>
    <w:rsid w:val="00867AA0"/>
    <w:rsid w:val="00867CBA"/>
    <w:rsid w:val="00867D36"/>
    <w:rsid w:val="00870228"/>
    <w:rsid w:val="00870380"/>
    <w:rsid w:val="008703FC"/>
    <w:rsid w:val="00870403"/>
    <w:rsid w:val="008704A1"/>
    <w:rsid w:val="008704E8"/>
    <w:rsid w:val="00870640"/>
    <w:rsid w:val="008706FC"/>
    <w:rsid w:val="00870750"/>
    <w:rsid w:val="0087085B"/>
    <w:rsid w:val="0087098E"/>
    <w:rsid w:val="00870B45"/>
    <w:rsid w:val="00870C02"/>
    <w:rsid w:val="00870E9F"/>
    <w:rsid w:val="00870F14"/>
    <w:rsid w:val="0087113E"/>
    <w:rsid w:val="00871212"/>
    <w:rsid w:val="00871434"/>
    <w:rsid w:val="00871520"/>
    <w:rsid w:val="0087158D"/>
    <w:rsid w:val="0087160B"/>
    <w:rsid w:val="008718B3"/>
    <w:rsid w:val="008719E3"/>
    <w:rsid w:val="00871C05"/>
    <w:rsid w:val="00871D12"/>
    <w:rsid w:val="00871DEF"/>
    <w:rsid w:val="00871EE6"/>
    <w:rsid w:val="00872230"/>
    <w:rsid w:val="0087228B"/>
    <w:rsid w:val="008725A3"/>
    <w:rsid w:val="0087269F"/>
    <w:rsid w:val="0087271D"/>
    <w:rsid w:val="0087285F"/>
    <w:rsid w:val="0087293D"/>
    <w:rsid w:val="008729DA"/>
    <w:rsid w:val="00872AD8"/>
    <w:rsid w:val="00872B66"/>
    <w:rsid w:val="00872D69"/>
    <w:rsid w:val="008730D8"/>
    <w:rsid w:val="00873126"/>
    <w:rsid w:val="00873361"/>
    <w:rsid w:val="008733A4"/>
    <w:rsid w:val="00873480"/>
    <w:rsid w:val="0087351E"/>
    <w:rsid w:val="00873636"/>
    <w:rsid w:val="00873720"/>
    <w:rsid w:val="00873741"/>
    <w:rsid w:val="00873913"/>
    <w:rsid w:val="00873B16"/>
    <w:rsid w:val="00873C38"/>
    <w:rsid w:val="00874114"/>
    <w:rsid w:val="00874192"/>
    <w:rsid w:val="0087421C"/>
    <w:rsid w:val="008745AB"/>
    <w:rsid w:val="00874872"/>
    <w:rsid w:val="008748E3"/>
    <w:rsid w:val="00874B3E"/>
    <w:rsid w:val="00874D0F"/>
    <w:rsid w:val="00874D1D"/>
    <w:rsid w:val="00874FF1"/>
    <w:rsid w:val="008751DA"/>
    <w:rsid w:val="008751EC"/>
    <w:rsid w:val="00875413"/>
    <w:rsid w:val="00875419"/>
    <w:rsid w:val="00875657"/>
    <w:rsid w:val="00875705"/>
    <w:rsid w:val="0087575F"/>
    <w:rsid w:val="00875817"/>
    <w:rsid w:val="00875899"/>
    <w:rsid w:val="0087591B"/>
    <w:rsid w:val="00875AE5"/>
    <w:rsid w:val="00875B44"/>
    <w:rsid w:val="00875BF1"/>
    <w:rsid w:val="00875E05"/>
    <w:rsid w:val="00875E56"/>
    <w:rsid w:val="0087606C"/>
    <w:rsid w:val="0087627B"/>
    <w:rsid w:val="00876495"/>
    <w:rsid w:val="008766CD"/>
    <w:rsid w:val="00876759"/>
    <w:rsid w:val="0087686F"/>
    <w:rsid w:val="0087690C"/>
    <w:rsid w:val="00876972"/>
    <w:rsid w:val="00876A2B"/>
    <w:rsid w:val="00876A71"/>
    <w:rsid w:val="00876AB9"/>
    <w:rsid w:val="00876B9C"/>
    <w:rsid w:val="00876BBA"/>
    <w:rsid w:val="00876CDD"/>
    <w:rsid w:val="00876DE8"/>
    <w:rsid w:val="00876EBB"/>
    <w:rsid w:val="00876F7E"/>
    <w:rsid w:val="008772BA"/>
    <w:rsid w:val="008774BD"/>
    <w:rsid w:val="00877690"/>
    <w:rsid w:val="008776FE"/>
    <w:rsid w:val="00877704"/>
    <w:rsid w:val="0087775A"/>
    <w:rsid w:val="0088013D"/>
    <w:rsid w:val="008803C2"/>
    <w:rsid w:val="008803C7"/>
    <w:rsid w:val="00880598"/>
    <w:rsid w:val="00880757"/>
    <w:rsid w:val="00880862"/>
    <w:rsid w:val="00880871"/>
    <w:rsid w:val="008809E3"/>
    <w:rsid w:val="00880A52"/>
    <w:rsid w:val="00880B58"/>
    <w:rsid w:val="00880BE9"/>
    <w:rsid w:val="00880E5E"/>
    <w:rsid w:val="00880E6E"/>
    <w:rsid w:val="00881085"/>
    <w:rsid w:val="008812CC"/>
    <w:rsid w:val="0088155A"/>
    <w:rsid w:val="0088157C"/>
    <w:rsid w:val="0088162E"/>
    <w:rsid w:val="00881848"/>
    <w:rsid w:val="00881875"/>
    <w:rsid w:val="008819D1"/>
    <w:rsid w:val="00881E60"/>
    <w:rsid w:val="00881F81"/>
    <w:rsid w:val="008821C7"/>
    <w:rsid w:val="00882262"/>
    <w:rsid w:val="008823E6"/>
    <w:rsid w:val="00882426"/>
    <w:rsid w:val="00882477"/>
    <w:rsid w:val="008824CD"/>
    <w:rsid w:val="00882672"/>
    <w:rsid w:val="00882819"/>
    <w:rsid w:val="00883253"/>
    <w:rsid w:val="008835E4"/>
    <w:rsid w:val="0088375E"/>
    <w:rsid w:val="00883816"/>
    <w:rsid w:val="00883BAA"/>
    <w:rsid w:val="00883C76"/>
    <w:rsid w:val="00883CC2"/>
    <w:rsid w:val="00883E42"/>
    <w:rsid w:val="00883FC1"/>
    <w:rsid w:val="00884260"/>
    <w:rsid w:val="008842C2"/>
    <w:rsid w:val="00884362"/>
    <w:rsid w:val="0088442C"/>
    <w:rsid w:val="0088444E"/>
    <w:rsid w:val="008845A9"/>
    <w:rsid w:val="008849AB"/>
    <w:rsid w:val="00884C17"/>
    <w:rsid w:val="00884C1D"/>
    <w:rsid w:val="00884CCA"/>
    <w:rsid w:val="00884E3D"/>
    <w:rsid w:val="00884F4E"/>
    <w:rsid w:val="00884F9E"/>
    <w:rsid w:val="00885009"/>
    <w:rsid w:val="0088504F"/>
    <w:rsid w:val="0088510D"/>
    <w:rsid w:val="008853D7"/>
    <w:rsid w:val="00885405"/>
    <w:rsid w:val="00885469"/>
    <w:rsid w:val="00885781"/>
    <w:rsid w:val="008858D1"/>
    <w:rsid w:val="00885A33"/>
    <w:rsid w:val="00885B4C"/>
    <w:rsid w:val="00885D1F"/>
    <w:rsid w:val="00885E38"/>
    <w:rsid w:val="00885F97"/>
    <w:rsid w:val="00886251"/>
    <w:rsid w:val="008863A0"/>
    <w:rsid w:val="008864B8"/>
    <w:rsid w:val="00886565"/>
    <w:rsid w:val="0088682B"/>
    <w:rsid w:val="008868FE"/>
    <w:rsid w:val="00886B06"/>
    <w:rsid w:val="00886B2E"/>
    <w:rsid w:val="00886D42"/>
    <w:rsid w:val="00886DF6"/>
    <w:rsid w:val="00886E5B"/>
    <w:rsid w:val="00886F9C"/>
    <w:rsid w:val="00887013"/>
    <w:rsid w:val="008870CA"/>
    <w:rsid w:val="00887325"/>
    <w:rsid w:val="0088738E"/>
    <w:rsid w:val="008877A2"/>
    <w:rsid w:val="008877C6"/>
    <w:rsid w:val="008879D8"/>
    <w:rsid w:val="008879F6"/>
    <w:rsid w:val="008879FB"/>
    <w:rsid w:val="00887C25"/>
    <w:rsid w:val="00887CB4"/>
    <w:rsid w:val="00887E02"/>
    <w:rsid w:val="00887E75"/>
    <w:rsid w:val="008900B7"/>
    <w:rsid w:val="00890276"/>
    <w:rsid w:val="00890292"/>
    <w:rsid w:val="008902C6"/>
    <w:rsid w:val="00890339"/>
    <w:rsid w:val="0089072E"/>
    <w:rsid w:val="00890761"/>
    <w:rsid w:val="00890AF6"/>
    <w:rsid w:val="00890F54"/>
    <w:rsid w:val="0089103A"/>
    <w:rsid w:val="0089106D"/>
    <w:rsid w:val="0089134B"/>
    <w:rsid w:val="008914CB"/>
    <w:rsid w:val="008915F1"/>
    <w:rsid w:val="00891A5F"/>
    <w:rsid w:val="00891B84"/>
    <w:rsid w:val="00891C54"/>
    <w:rsid w:val="00891DB8"/>
    <w:rsid w:val="00891FFF"/>
    <w:rsid w:val="008920A6"/>
    <w:rsid w:val="0089264F"/>
    <w:rsid w:val="008926E2"/>
    <w:rsid w:val="00892770"/>
    <w:rsid w:val="00892886"/>
    <w:rsid w:val="0089293E"/>
    <w:rsid w:val="00892980"/>
    <w:rsid w:val="008929F4"/>
    <w:rsid w:val="00892BB2"/>
    <w:rsid w:val="00892DB4"/>
    <w:rsid w:val="00892EAB"/>
    <w:rsid w:val="00893389"/>
    <w:rsid w:val="008934F0"/>
    <w:rsid w:val="00893735"/>
    <w:rsid w:val="008937E3"/>
    <w:rsid w:val="008938AF"/>
    <w:rsid w:val="00893961"/>
    <w:rsid w:val="008939BC"/>
    <w:rsid w:val="00893B88"/>
    <w:rsid w:val="00893DAE"/>
    <w:rsid w:val="00893DDF"/>
    <w:rsid w:val="0089417E"/>
    <w:rsid w:val="0089423D"/>
    <w:rsid w:val="0089430A"/>
    <w:rsid w:val="008944DF"/>
    <w:rsid w:val="008945F0"/>
    <w:rsid w:val="008947DD"/>
    <w:rsid w:val="008948BF"/>
    <w:rsid w:val="0089495B"/>
    <w:rsid w:val="00894A54"/>
    <w:rsid w:val="00894BA4"/>
    <w:rsid w:val="00894BC6"/>
    <w:rsid w:val="00894CBB"/>
    <w:rsid w:val="00894E35"/>
    <w:rsid w:val="00894F4B"/>
    <w:rsid w:val="008951DB"/>
    <w:rsid w:val="008952BF"/>
    <w:rsid w:val="008952D0"/>
    <w:rsid w:val="0089554A"/>
    <w:rsid w:val="008956B8"/>
    <w:rsid w:val="008956C7"/>
    <w:rsid w:val="008956D3"/>
    <w:rsid w:val="008958A4"/>
    <w:rsid w:val="008958DD"/>
    <w:rsid w:val="008959F8"/>
    <w:rsid w:val="00895C2E"/>
    <w:rsid w:val="00895CF1"/>
    <w:rsid w:val="00895D75"/>
    <w:rsid w:val="00895F1D"/>
    <w:rsid w:val="00895F78"/>
    <w:rsid w:val="00895FD6"/>
    <w:rsid w:val="0089613C"/>
    <w:rsid w:val="008961E6"/>
    <w:rsid w:val="0089624E"/>
    <w:rsid w:val="00896285"/>
    <w:rsid w:val="00896383"/>
    <w:rsid w:val="008965F9"/>
    <w:rsid w:val="008965FA"/>
    <w:rsid w:val="00896831"/>
    <w:rsid w:val="008968D7"/>
    <w:rsid w:val="00896A88"/>
    <w:rsid w:val="00896A94"/>
    <w:rsid w:val="00896B3B"/>
    <w:rsid w:val="00896C3E"/>
    <w:rsid w:val="00896E9B"/>
    <w:rsid w:val="00897074"/>
    <w:rsid w:val="0089717B"/>
    <w:rsid w:val="0089750A"/>
    <w:rsid w:val="00897593"/>
    <w:rsid w:val="008975A8"/>
    <w:rsid w:val="00897833"/>
    <w:rsid w:val="008978C4"/>
    <w:rsid w:val="00897926"/>
    <w:rsid w:val="0089793D"/>
    <w:rsid w:val="00897968"/>
    <w:rsid w:val="00897D52"/>
    <w:rsid w:val="00897DB8"/>
    <w:rsid w:val="00897E29"/>
    <w:rsid w:val="00897FAF"/>
    <w:rsid w:val="008A0066"/>
    <w:rsid w:val="008A0089"/>
    <w:rsid w:val="008A043D"/>
    <w:rsid w:val="008A0534"/>
    <w:rsid w:val="008A05C4"/>
    <w:rsid w:val="008A06F8"/>
    <w:rsid w:val="008A0B4F"/>
    <w:rsid w:val="008A0BB4"/>
    <w:rsid w:val="008A0E6B"/>
    <w:rsid w:val="008A1002"/>
    <w:rsid w:val="008A105A"/>
    <w:rsid w:val="008A1218"/>
    <w:rsid w:val="008A13C6"/>
    <w:rsid w:val="008A1571"/>
    <w:rsid w:val="008A1865"/>
    <w:rsid w:val="008A18DF"/>
    <w:rsid w:val="008A1D19"/>
    <w:rsid w:val="008A1E47"/>
    <w:rsid w:val="008A1EAB"/>
    <w:rsid w:val="008A1F6C"/>
    <w:rsid w:val="008A1FB3"/>
    <w:rsid w:val="008A20A2"/>
    <w:rsid w:val="008A20D7"/>
    <w:rsid w:val="008A21C0"/>
    <w:rsid w:val="008A220F"/>
    <w:rsid w:val="008A2245"/>
    <w:rsid w:val="008A2308"/>
    <w:rsid w:val="008A24EC"/>
    <w:rsid w:val="008A25C7"/>
    <w:rsid w:val="008A2708"/>
    <w:rsid w:val="008A2791"/>
    <w:rsid w:val="008A28F3"/>
    <w:rsid w:val="008A2AF8"/>
    <w:rsid w:val="008A2C5B"/>
    <w:rsid w:val="008A2CED"/>
    <w:rsid w:val="008A2D76"/>
    <w:rsid w:val="008A2F41"/>
    <w:rsid w:val="008A2FE8"/>
    <w:rsid w:val="008A31AE"/>
    <w:rsid w:val="008A3358"/>
    <w:rsid w:val="008A34A7"/>
    <w:rsid w:val="008A355A"/>
    <w:rsid w:val="008A37EC"/>
    <w:rsid w:val="008A381B"/>
    <w:rsid w:val="008A389D"/>
    <w:rsid w:val="008A38D7"/>
    <w:rsid w:val="008A3C9D"/>
    <w:rsid w:val="008A3D85"/>
    <w:rsid w:val="008A3F6E"/>
    <w:rsid w:val="008A4016"/>
    <w:rsid w:val="008A4117"/>
    <w:rsid w:val="008A4136"/>
    <w:rsid w:val="008A4438"/>
    <w:rsid w:val="008A4568"/>
    <w:rsid w:val="008A45B5"/>
    <w:rsid w:val="008A4727"/>
    <w:rsid w:val="008A4739"/>
    <w:rsid w:val="008A4A00"/>
    <w:rsid w:val="008A4E04"/>
    <w:rsid w:val="008A4EB6"/>
    <w:rsid w:val="008A4F2A"/>
    <w:rsid w:val="008A51E6"/>
    <w:rsid w:val="008A52FE"/>
    <w:rsid w:val="008A543F"/>
    <w:rsid w:val="008A563E"/>
    <w:rsid w:val="008A56FC"/>
    <w:rsid w:val="008A5D46"/>
    <w:rsid w:val="008A5D63"/>
    <w:rsid w:val="008A5E8A"/>
    <w:rsid w:val="008A5F03"/>
    <w:rsid w:val="008A6272"/>
    <w:rsid w:val="008A6365"/>
    <w:rsid w:val="008A6404"/>
    <w:rsid w:val="008A643E"/>
    <w:rsid w:val="008A6479"/>
    <w:rsid w:val="008A6788"/>
    <w:rsid w:val="008A6891"/>
    <w:rsid w:val="008A69AA"/>
    <w:rsid w:val="008A69D0"/>
    <w:rsid w:val="008A6A33"/>
    <w:rsid w:val="008A6B3D"/>
    <w:rsid w:val="008A6B4F"/>
    <w:rsid w:val="008A6B5C"/>
    <w:rsid w:val="008A6DD2"/>
    <w:rsid w:val="008A6E5B"/>
    <w:rsid w:val="008A6F5A"/>
    <w:rsid w:val="008A705D"/>
    <w:rsid w:val="008A725A"/>
    <w:rsid w:val="008A72C4"/>
    <w:rsid w:val="008A752A"/>
    <w:rsid w:val="008A76C1"/>
    <w:rsid w:val="008A77C0"/>
    <w:rsid w:val="008A77EC"/>
    <w:rsid w:val="008A77ED"/>
    <w:rsid w:val="008A78DD"/>
    <w:rsid w:val="008A7FFE"/>
    <w:rsid w:val="008B04AC"/>
    <w:rsid w:val="008B04F1"/>
    <w:rsid w:val="008B0596"/>
    <w:rsid w:val="008B07A8"/>
    <w:rsid w:val="008B0827"/>
    <w:rsid w:val="008B0A4A"/>
    <w:rsid w:val="008B0B5E"/>
    <w:rsid w:val="008B0F04"/>
    <w:rsid w:val="008B0F0B"/>
    <w:rsid w:val="008B0F55"/>
    <w:rsid w:val="008B1251"/>
    <w:rsid w:val="008B12AF"/>
    <w:rsid w:val="008B13F9"/>
    <w:rsid w:val="008B1538"/>
    <w:rsid w:val="008B15EE"/>
    <w:rsid w:val="008B15FC"/>
    <w:rsid w:val="008B16FB"/>
    <w:rsid w:val="008B1901"/>
    <w:rsid w:val="008B1A24"/>
    <w:rsid w:val="008B1AF8"/>
    <w:rsid w:val="008B1AFF"/>
    <w:rsid w:val="008B1B35"/>
    <w:rsid w:val="008B1B72"/>
    <w:rsid w:val="008B1F5C"/>
    <w:rsid w:val="008B204F"/>
    <w:rsid w:val="008B20F1"/>
    <w:rsid w:val="008B21B2"/>
    <w:rsid w:val="008B2326"/>
    <w:rsid w:val="008B2504"/>
    <w:rsid w:val="008B25B5"/>
    <w:rsid w:val="008B27CC"/>
    <w:rsid w:val="008B2848"/>
    <w:rsid w:val="008B28E3"/>
    <w:rsid w:val="008B2BE1"/>
    <w:rsid w:val="008B2BE6"/>
    <w:rsid w:val="008B2DAC"/>
    <w:rsid w:val="008B2E13"/>
    <w:rsid w:val="008B2F0F"/>
    <w:rsid w:val="008B2FE6"/>
    <w:rsid w:val="008B302C"/>
    <w:rsid w:val="008B31FF"/>
    <w:rsid w:val="008B34B8"/>
    <w:rsid w:val="008B34C9"/>
    <w:rsid w:val="008B34ED"/>
    <w:rsid w:val="008B3654"/>
    <w:rsid w:val="008B36A5"/>
    <w:rsid w:val="008B3801"/>
    <w:rsid w:val="008B39BB"/>
    <w:rsid w:val="008B3BEB"/>
    <w:rsid w:val="008B3BED"/>
    <w:rsid w:val="008B3C85"/>
    <w:rsid w:val="008B3CD8"/>
    <w:rsid w:val="008B3DB5"/>
    <w:rsid w:val="008B3EBD"/>
    <w:rsid w:val="008B407E"/>
    <w:rsid w:val="008B4318"/>
    <w:rsid w:val="008B452E"/>
    <w:rsid w:val="008B45D6"/>
    <w:rsid w:val="008B46A1"/>
    <w:rsid w:val="008B47C1"/>
    <w:rsid w:val="008B47E6"/>
    <w:rsid w:val="008B47F3"/>
    <w:rsid w:val="008B4A0C"/>
    <w:rsid w:val="008B4A16"/>
    <w:rsid w:val="008B4B2B"/>
    <w:rsid w:val="008B4B71"/>
    <w:rsid w:val="008B4B79"/>
    <w:rsid w:val="008B4DD1"/>
    <w:rsid w:val="008B4E1B"/>
    <w:rsid w:val="008B511F"/>
    <w:rsid w:val="008B5158"/>
    <w:rsid w:val="008B51D5"/>
    <w:rsid w:val="008B51FA"/>
    <w:rsid w:val="008B521F"/>
    <w:rsid w:val="008B577D"/>
    <w:rsid w:val="008B585D"/>
    <w:rsid w:val="008B5896"/>
    <w:rsid w:val="008B5901"/>
    <w:rsid w:val="008B592D"/>
    <w:rsid w:val="008B5C91"/>
    <w:rsid w:val="008B5EB9"/>
    <w:rsid w:val="008B5F46"/>
    <w:rsid w:val="008B630D"/>
    <w:rsid w:val="008B694A"/>
    <w:rsid w:val="008B6B33"/>
    <w:rsid w:val="008B6C1B"/>
    <w:rsid w:val="008B6C8B"/>
    <w:rsid w:val="008B6D4C"/>
    <w:rsid w:val="008B6EBB"/>
    <w:rsid w:val="008B71B4"/>
    <w:rsid w:val="008B738F"/>
    <w:rsid w:val="008B74A9"/>
    <w:rsid w:val="008B74F7"/>
    <w:rsid w:val="008B7A29"/>
    <w:rsid w:val="008B7D30"/>
    <w:rsid w:val="008B7F45"/>
    <w:rsid w:val="008B7F80"/>
    <w:rsid w:val="008C001F"/>
    <w:rsid w:val="008C008E"/>
    <w:rsid w:val="008C0384"/>
    <w:rsid w:val="008C0543"/>
    <w:rsid w:val="008C0601"/>
    <w:rsid w:val="008C06F2"/>
    <w:rsid w:val="008C08C2"/>
    <w:rsid w:val="008C0902"/>
    <w:rsid w:val="008C0994"/>
    <w:rsid w:val="008C0A5C"/>
    <w:rsid w:val="008C0BD5"/>
    <w:rsid w:val="008C0C1C"/>
    <w:rsid w:val="008C0C65"/>
    <w:rsid w:val="008C0D34"/>
    <w:rsid w:val="008C0D76"/>
    <w:rsid w:val="008C0D9D"/>
    <w:rsid w:val="008C0EDE"/>
    <w:rsid w:val="008C0FEB"/>
    <w:rsid w:val="008C12D5"/>
    <w:rsid w:val="008C13FB"/>
    <w:rsid w:val="008C149B"/>
    <w:rsid w:val="008C14C6"/>
    <w:rsid w:val="008C1632"/>
    <w:rsid w:val="008C16A1"/>
    <w:rsid w:val="008C186B"/>
    <w:rsid w:val="008C1ADE"/>
    <w:rsid w:val="008C1DF7"/>
    <w:rsid w:val="008C1FA2"/>
    <w:rsid w:val="008C2155"/>
    <w:rsid w:val="008C229D"/>
    <w:rsid w:val="008C2494"/>
    <w:rsid w:val="008C2835"/>
    <w:rsid w:val="008C29FF"/>
    <w:rsid w:val="008C2A64"/>
    <w:rsid w:val="008C2B6B"/>
    <w:rsid w:val="008C2C21"/>
    <w:rsid w:val="008C308D"/>
    <w:rsid w:val="008C313F"/>
    <w:rsid w:val="008C328C"/>
    <w:rsid w:val="008C3346"/>
    <w:rsid w:val="008C33CE"/>
    <w:rsid w:val="008C3602"/>
    <w:rsid w:val="008C3BEC"/>
    <w:rsid w:val="008C3C12"/>
    <w:rsid w:val="008C3CA7"/>
    <w:rsid w:val="008C3ED0"/>
    <w:rsid w:val="008C3F52"/>
    <w:rsid w:val="008C435B"/>
    <w:rsid w:val="008C4547"/>
    <w:rsid w:val="008C4567"/>
    <w:rsid w:val="008C47C6"/>
    <w:rsid w:val="008C4D78"/>
    <w:rsid w:val="008C4EA0"/>
    <w:rsid w:val="008C4EBF"/>
    <w:rsid w:val="008C5093"/>
    <w:rsid w:val="008C51D1"/>
    <w:rsid w:val="008C5310"/>
    <w:rsid w:val="008C5349"/>
    <w:rsid w:val="008C53A1"/>
    <w:rsid w:val="008C53A6"/>
    <w:rsid w:val="008C56FC"/>
    <w:rsid w:val="008C5861"/>
    <w:rsid w:val="008C5895"/>
    <w:rsid w:val="008C5B24"/>
    <w:rsid w:val="008C5B66"/>
    <w:rsid w:val="008C5BBE"/>
    <w:rsid w:val="008C5C78"/>
    <w:rsid w:val="008C5E0E"/>
    <w:rsid w:val="008C5E43"/>
    <w:rsid w:val="008C5EF2"/>
    <w:rsid w:val="008C607F"/>
    <w:rsid w:val="008C61C6"/>
    <w:rsid w:val="008C61EC"/>
    <w:rsid w:val="008C6233"/>
    <w:rsid w:val="008C6241"/>
    <w:rsid w:val="008C6483"/>
    <w:rsid w:val="008C6484"/>
    <w:rsid w:val="008C6559"/>
    <w:rsid w:val="008C657E"/>
    <w:rsid w:val="008C658E"/>
    <w:rsid w:val="008C65FC"/>
    <w:rsid w:val="008C6AEC"/>
    <w:rsid w:val="008C6B19"/>
    <w:rsid w:val="008C6DE8"/>
    <w:rsid w:val="008C6EBA"/>
    <w:rsid w:val="008C7346"/>
    <w:rsid w:val="008C736B"/>
    <w:rsid w:val="008C762B"/>
    <w:rsid w:val="008C77DB"/>
    <w:rsid w:val="008C77F6"/>
    <w:rsid w:val="008C79B0"/>
    <w:rsid w:val="008C7B80"/>
    <w:rsid w:val="008C7CCE"/>
    <w:rsid w:val="008C7DB4"/>
    <w:rsid w:val="008C7DBA"/>
    <w:rsid w:val="008C7E40"/>
    <w:rsid w:val="008C7F85"/>
    <w:rsid w:val="008C7FC7"/>
    <w:rsid w:val="008C7FF3"/>
    <w:rsid w:val="008D01A4"/>
    <w:rsid w:val="008D026A"/>
    <w:rsid w:val="008D030F"/>
    <w:rsid w:val="008D03E1"/>
    <w:rsid w:val="008D05D1"/>
    <w:rsid w:val="008D0844"/>
    <w:rsid w:val="008D08E5"/>
    <w:rsid w:val="008D09D0"/>
    <w:rsid w:val="008D0AFC"/>
    <w:rsid w:val="008D0CAE"/>
    <w:rsid w:val="008D0DD6"/>
    <w:rsid w:val="008D0EC6"/>
    <w:rsid w:val="008D1333"/>
    <w:rsid w:val="008D133F"/>
    <w:rsid w:val="008D15F3"/>
    <w:rsid w:val="008D183C"/>
    <w:rsid w:val="008D19B0"/>
    <w:rsid w:val="008D1AC3"/>
    <w:rsid w:val="008D1B62"/>
    <w:rsid w:val="008D1BA5"/>
    <w:rsid w:val="008D1BF1"/>
    <w:rsid w:val="008D1D65"/>
    <w:rsid w:val="008D1D7F"/>
    <w:rsid w:val="008D1DDE"/>
    <w:rsid w:val="008D1EE3"/>
    <w:rsid w:val="008D1FA9"/>
    <w:rsid w:val="008D1FF5"/>
    <w:rsid w:val="008D204E"/>
    <w:rsid w:val="008D20CB"/>
    <w:rsid w:val="008D20D4"/>
    <w:rsid w:val="008D2386"/>
    <w:rsid w:val="008D2657"/>
    <w:rsid w:val="008D2670"/>
    <w:rsid w:val="008D26B7"/>
    <w:rsid w:val="008D299B"/>
    <w:rsid w:val="008D29FF"/>
    <w:rsid w:val="008D2AB4"/>
    <w:rsid w:val="008D2B79"/>
    <w:rsid w:val="008D2BAB"/>
    <w:rsid w:val="008D2E78"/>
    <w:rsid w:val="008D2FB8"/>
    <w:rsid w:val="008D309E"/>
    <w:rsid w:val="008D3123"/>
    <w:rsid w:val="008D339D"/>
    <w:rsid w:val="008D33E3"/>
    <w:rsid w:val="008D343D"/>
    <w:rsid w:val="008D3531"/>
    <w:rsid w:val="008D35F7"/>
    <w:rsid w:val="008D38F2"/>
    <w:rsid w:val="008D3B0A"/>
    <w:rsid w:val="008D3B86"/>
    <w:rsid w:val="008D3BC9"/>
    <w:rsid w:val="008D3CF5"/>
    <w:rsid w:val="008D3DAD"/>
    <w:rsid w:val="008D3DBE"/>
    <w:rsid w:val="008D3DEE"/>
    <w:rsid w:val="008D4153"/>
    <w:rsid w:val="008D41FF"/>
    <w:rsid w:val="008D4343"/>
    <w:rsid w:val="008D4373"/>
    <w:rsid w:val="008D466A"/>
    <w:rsid w:val="008D46E4"/>
    <w:rsid w:val="008D4887"/>
    <w:rsid w:val="008D4A52"/>
    <w:rsid w:val="008D4BC8"/>
    <w:rsid w:val="008D4DD5"/>
    <w:rsid w:val="008D4E95"/>
    <w:rsid w:val="008D4FDE"/>
    <w:rsid w:val="008D5062"/>
    <w:rsid w:val="008D5436"/>
    <w:rsid w:val="008D55A7"/>
    <w:rsid w:val="008D57A6"/>
    <w:rsid w:val="008D5819"/>
    <w:rsid w:val="008D5974"/>
    <w:rsid w:val="008D5B37"/>
    <w:rsid w:val="008D5B96"/>
    <w:rsid w:val="008D5C03"/>
    <w:rsid w:val="008D5DF9"/>
    <w:rsid w:val="008D5F44"/>
    <w:rsid w:val="008D5FF5"/>
    <w:rsid w:val="008D6045"/>
    <w:rsid w:val="008D625C"/>
    <w:rsid w:val="008D638A"/>
    <w:rsid w:val="008D6406"/>
    <w:rsid w:val="008D679E"/>
    <w:rsid w:val="008D683B"/>
    <w:rsid w:val="008D6A4D"/>
    <w:rsid w:val="008D6A57"/>
    <w:rsid w:val="008D6BE1"/>
    <w:rsid w:val="008D6BFF"/>
    <w:rsid w:val="008D6E08"/>
    <w:rsid w:val="008D7002"/>
    <w:rsid w:val="008D7010"/>
    <w:rsid w:val="008D7282"/>
    <w:rsid w:val="008D730E"/>
    <w:rsid w:val="008D7548"/>
    <w:rsid w:val="008D7566"/>
    <w:rsid w:val="008D75F7"/>
    <w:rsid w:val="008D7776"/>
    <w:rsid w:val="008D77E2"/>
    <w:rsid w:val="008D7A3F"/>
    <w:rsid w:val="008D7A54"/>
    <w:rsid w:val="008D7D04"/>
    <w:rsid w:val="008D7E01"/>
    <w:rsid w:val="008D7EB5"/>
    <w:rsid w:val="008E036B"/>
    <w:rsid w:val="008E0553"/>
    <w:rsid w:val="008E0620"/>
    <w:rsid w:val="008E0799"/>
    <w:rsid w:val="008E0BD1"/>
    <w:rsid w:val="008E0DE7"/>
    <w:rsid w:val="008E102C"/>
    <w:rsid w:val="008E1163"/>
    <w:rsid w:val="008E1236"/>
    <w:rsid w:val="008E13A8"/>
    <w:rsid w:val="008E1582"/>
    <w:rsid w:val="008E15D6"/>
    <w:rsid w:val="008E1634"/>
    <w:rsid w:val="008E16CB"/>
    <w:rsid w:val="008E1795"/>
    <w:rsid w:val="008E18A3"/>
    <w:rsid w:val="008E19C8"/>
    <w:rsid w:val="008E1D08"/>
    <w:rsid w:val="008E1E28"/>
    <w:rsid w:val="008E219C"/>
    <w:rsid w:val="008E21CF"/>
    <w:rsid w:val="008E2442"/>
    <w:rsid w:val="008E2488"/>
    <w:rsid w:val="008E2501"/>
    <w:rsid w:val="008E2538"/>
    <w:rsid w:val="008E258A"/>
    <w:rsid w:val="008E2777"/>
    <w:rsid w:val="008E27C4"/>
    <w:rsid w:val="008E2A59"/>
    <w:rsid w:val="008E2C44"/>
    <w:rsid w:val="008E2C66"/>
    <w:rsid w:val="008E2E27"/>
    <w:rsid w:val="008E2F33"/>
    <w:rsid w:val="008E3309"/>
    <w:rsid w:val="008E34AC"/>
    <w:rsid w:val="008E3530"/>
    <w:rsid w:val="008E355D"/>
    <w:rsid w:val="008E3641"/>
    <w:rsid w:val="008E367A"/>
    <w:rsid w:val="008E37CD"/>
    <w:rsid w:val="008E3981"/>
    <w:rsid w:val="008E3B95"/>
    <w:rsid w:val="008E3B9A"/>
    <w:rsid w:val="008E3BC4"/>
    <w:rsid w:val="008E3C7D"/>
    <w:rsid w:val="008E3DF4"/>
    <w:rsid w:val="008E3F3C"/>
    <w:rsid w:val="008E3F83"/>
    <w:rsid w:val="008E3F96"/>
    <w:rsid w:val="008E42A4"/>
    <w:rsid w:val="008E438A"/>
    <w:rsid w:val="008E43D7"/>
    <w:rsid w:val="008E44F3"/>
    <w:rsid w:val="008E453B"/>
    <w:rsid w:val="008E45C2"/>
    <w:rsid w:val="008E45F8"/>
    <w:rsid w:val="008E4644"/>
    <w:rsid w:val="008E49C5"/>
    <w:rsid w:val="008E4C48"/>
    <w:rsid w:val="008E4CE5"/>
    <w:rsid w:val="008E4D42"/>
    <w:rsid w:val="008E4FBB"/>
    <w:rsid w:val="008E5045"/>
    <w:rsid w:val="008E50E8"/>
    <w:rsid w:val="008E5127"/>
    <w:rsid w:val="008E5486"/>
    <w:rsid w:val="008E54C8"/>
    <w:rsid w:val="008E5525"/>
    <w:rsid w:val="008E55DE"/>
    <w:rsid w:val="008E560B"/>
    <w:rsid w:val="008E5957"/>
    <w:rsid w:val="008E5973"/>
    <w:rsid w:val="008E5A43"/>
    <w:rsid w:val="008E5A77"/>
    <w:rsid w:val="008E5B45"/>
    <w:rsid w:val="008E5BB1"/>
    <w:rsid w:val="008E5CBA"/>
    <w:rsid w:val="008E5DB2"/>
    <w:rsid w:val="008E5E8D"/>
    <w:rsid w:val="008E6023"/>
    <w:rsid w:val="008E6458"/>
    <w:rsid w:val="008E65E9"/>
    <w:rsid w:val="008E66BF"/>
    <w:rsid w:val="008E698D"/>
    <w:rsid w:val="008E69AF"/>
    <w:rsid w:val="008E6B00"/>
    <w:rsid w:val="008E6E44"/>
    <w:rsid w:val="008E734E"/>
    <w:rsid w:val="008E736F"/>
    <w:rsid w:val="008E73F1"/>
    <w:rsid w:val="008E7761"/>
    <w:rsid w:val="008E78DC"/>
    <w:rsid w:val="008E79E4"/>
    <w:rsid w:val="008E7E33"/>
    <w:rsid w:val="008F005C"/>
    <w:rsid w:val="008F021D"/>
    <w:rsid w:val="008F036D"/>
    <w:rsid w:val="008F03D7"/>
    <w:rsid w:val="008F03DF"/>
    <w:rsid w:val="008F03E4"/>
    <w:rsid w:val="008F042C"/>
    <w:rsid w:val="008F04DC"/>
    <w:rsid w:val="008F0520"/>
    <w:rsid w:val="008F0B84"/>
    <w:rsid w:val="008F0BAA"/>
    <w:rsid w:val="008F0C2A"/>
    <w:rsid w:val="008F0C5A"/>
    <w:rsid w:val="008F0CAF"/>
    <w:rsid w:val="008F0DFE"/>
    <w:rsid w:val="008F0E8E"/>
    <w:rsid w:val="008F0F3A"/>
    <w:rsid w:val="008F0F3D"/>
    <w:rsid w:val="008F1349"/>
    <w:rsid w:val="008F1399"/>
    <w:rsid w:val="008F13B4"/>
    <w:rsid w:val="008F14AD"/>
    <w:rsid w:val="008F1543"/>
    <w:rsid w:val="008F15D7"/>
    <w:rsid w:val="008F166E"/>
    <w:rsid w:val="008F187C"/>
    <w:rsid w:val="008F18AD"/>
    <w:rsid w:val="008F1A93"/>
    <w:rsid w:val="008F1ABB"/>
    <w:rsid w:val="008F1CEC"/>
    <w:rsid w:val="008F1D6B"/>
    <w:rsid w:val="008F1DEB"/>
    <w:rsid w:val="008F1EE5"/>
    <w:rsid w:val="008F1EEC"/>
    <w:rsid w:val="008F2006"/>
    <w:rsid w:val="008F2468"/>
    <w:rsid w:val="008F26E3"/>
    <w:rsid w:val="008F2829"/>
    <w:rsid w:val="008F2B1D"/>
    <w:rsid w:val="008F2D2B"/>
    <w:rsid w:val="008F2D4D"/>
    <w:rsid w:val="008F2DD4"/>
    <w:rsid w:val="008F2E7D"/>
    <w:rsid w:val="008F2E96"/>
    <w:rsid w:val="008F3012"/>
    <w:rsid w:val="008F30C7"/>
    <w:rsid w:val="008F33BA"/>
    <w:rsid w:val="008F34C2"/>
    <w:rsid w:val="008F357B"/>
    <w:rsid w:val="008F36B2"/>
    <w:rsid w:val="008F3727"/>
    <w:rsid w:val="008F37E4"/>
    <w:rsid w:val="008F3A4F"/>
    <w:rsid w:val="008F3DA5"/>
    <w:rsid w:val="008F40E8"/>
    <w:rsid w:val="008F4229"/>
    <w:rsid w:val="008F44F1"/>
    <w:rsid w:val="008F459D"/>
    <w:rsid w:val="008F4796"/>
    <w:rsid w:val="008F483B"/>
    <w:rsid w:val="008F4955"/>
    <w:rsid w:val="008F4C02"/>
    <w:rsid w:val="008F4D12"/>
    <w:rsid w:val="008F5289"/>
    <w:rsid w:val="008F52F1"/>
    <w:rsid w:val="008F53DE"/>
    <w:rsid w:val="008F53FB"/>
    <w:rsid w:val="008F5438"/>
    <w:rsid w:val="008F5465"/>
    <w:rsid w:val="008F54EE"/>
    <w:rsid w:val="008F56B6"/>
    <w:rsid w:val="008F5C2D"/>
    <w:rsid w:val="008F5CCB"/>
    <w:rsid w:val="008F5DB9"/>
    <w:rsid w:val="008F5DFD"/>
    <w:rsid w:val="008F5F11"/>
    <w:rsid w:val="008F615A"/>
    <w:rsid w:val="008F61C9"/>
    <w:rsid w:val="008F6222"/>
    <w:rsid w:val="008F62C4"/>
    <w:rsid w:val="008F63D0"/>
    <w:rsid w:val="008F679F"/>
    <w:rsid w:val="008F67E3"/>
    <w:rsid w:val="008F682A"/>
    <w:rsid w:val="008F6842"/>
    <w:rsid w:val="008F68BD"/>
    <w:rsid w:val="008F68C0"/>
    <w:rsid w:val="008F6BF4"/>
    <w:rsid w:val="008F6CA2"/>
    <w:rsid w:val="008F6D75"/>
    <w:rsid w:val="008F6D84"/>
    <w:rsid w:val="008F70B4"/>
    <w:rsid w:val="008F75CC"/>
    <w:rsid w:val="008F78DB"/>
    <w:rsid w:val="008F7927"/>
    <w:rsid w:val="008F7C90"/>
    <w:rsid w:val="008F7E63"/>
    <w:rsid w:val="008F7FA3"/>
    <w:rsid w:val="008F7FD1"/>
    <w:rsid w:val="0090028D"/>
    <w:rsid w:val="0090033F"/>
    <w:rsid w:val="00900421"/>
    <w:rsid w:val="00900692"/>
    <w:rsid w:val="0090087E"/>
    <w:rsid w:val="00900898"/>
    <w:rsid w:val="009008BC"/>
    <w:rsid w:val="00900B0E"/>
    <w:rsid w:val="00900C80"/>
    <w:rsid w:val="00900D7C"/>
    <w:rsid w:val="00900F4E"/>
    <w:rsid w:val="00901027"/>
    <w:rsid w:val="0090104D"/>
    <w:rsid w:val="009011C6"/>
    <w:rsid w:val="00901263"/>
    <w:rsid w:val="009012E8"/>
    <w:rsid w:val="00901366"/>
    <w:rsid w:val="00901462"/>
    <w:rsid w:val="0090156C"/>
    <w:rsid w:val="00901587"/>
    <w:rsid w:val="0090161F"/>
    <w:rsid w:val="0090175C"/>
    <w:rsid w:val="009018FD"/>
    <w:rsid w:val="009019F4"/>
    <w:rsid w:val="00901D09"/>
    <w:rsid w:val="00901ECD"/>
    <w:rsid w:val="00901F77"/>
    <w:rsid w:val="0090221C"/>
    <w:rsid w:val="00902250"/>
    <w:rsid w:val="0090237B"/>
    <w:rsid w:val="0090292F"/>
    <w:rsid w:val="009029CF"/>
    <w:rsid w:val="009029FE"/>
    <w:rsid w:val="00902A7B"/>
    <w:rsid w:val="00902AC6"/>
    <w:rsid w:val="00902B72"/>
    <w:rsid w:val="00902BCF"/>
    <w:rsid w:val="00902BE5"/>
    <w:rsid w:val="00902BF3"/>
    <w:rsid w:val="00902C19"/>
    <w:rsid w:val="00902C43"/>
    <w:rsid w:val="00902D0F"/>
    <w:rsid w:val="00902D18"/>
    <w:rsid w:val="00902DB2"/>
    <w:rsid w:val="00902EA4"/>
    <w:rsid w:val="00903210"/>
    <w:rsid w:val="0090321C"/>
    <w:rsid w:val="009032F0"/>
    <w:rsid w:val="009034C2"/>
    <w:rsid w:val="0090359A"/>
    <w:rsid w:val="00903658"/>
    <w:rsid w:val="00903A82"/>
    <w:rsid w:val="00903A9A"/>
    <w:rsid w:val="00903AA7"/>
    <w:rsid w:val="00903F88"/>
    <w:rsid w:val="0090414D"/>
    <w:rsid w:val="009041A8"/>
    <w:rsid w:val="009042AE"/>
    <w:rsid w:val="0090442D"/>
    <w:rsid w:val="0090466B"/>
    <w:rsid w:val="009046C2"/>
    <w:rsid w:val="0090475C"/>
    <w:rsid w:val="00904878"/>
    <w:rsid w:val="009048DF"/>
    <w:rsid w:val="0090492D"/>
    <w:rsid w:val="00904B15"/>
    <w:rsid w:val="00904B82"/>
    <w:rsid w:val="00904DEF"/>
    <w:rsid w:val="0090508C"/>
    <w:rsid w:val="009051FF"/>
    <w:rsid w:val="00905300"/>
    <w:rsid w:val="00905435"/>
    <w:rsid w:val="009056FE"/>
    <w:rsid w:val="0090573B"/>
    <w:rsid w:val="009059B2"/>
    <w:rsid w:val="00905B1B"/>
    <w:rsid w:val="00905CCB"/>
    <w:rsid w:val="00905CE9"/>
    <w:rsid w:val="00905DF8"/>
    <w:rsid w:val="009061DD"/>
    <w:rsid w:val="009063A5"/>
    <w:rsid w:val="009063A8"/>
    <w:rsid w:val="00906412"/>
    <w:rsid w:val="009065A2"/>
    <w:rsid w:val="00906614"/>
    <w:rsid w:val="00906676"/>
    <w:rsid w:val="00906692"/>
    <w:rsid w:val="00906838"/>
    <w:rsid w:val="00906B63"/>
    <w:rsid w:val="00906B95"/>
    <w:rsid w:val="00906DE3"/>
    <w:rsid w:val="00906EE1"/>
    <w:rsid w:val="00906F2B"/>
    <w:rsid w:val="0090709A"/>
    <w:rsid w:val="00907145"/>
    <w:rsid w:val="0090762C"/>
    <w:rsid w:val="00907831"/>
    <w:rsid w:val="009078A9"/>
    <w:rsid w:val="00907960"/>
    <w:rsid w:val="00907A2D"/>
    <w:rsid w:val="00907A52"/>
    <w:rsid w:val="00907B0F"/>
    <w:rsid w:val="00907EE6"/>
    <w:rsid w:val="0091000E"/>
    <w:rsid w:val="009100DA"/>
    <w:rsid w:val="00910195"/>
    <w:rsid w:val="00910336"/>
    <w:rsid w:val="0091038F"/>
    <w:rsid w:val="009103B3"/>
    <w:rsid w:val="00910411"/>
    <w:rsid w:val="00910419"/>
    <w:rsid w:val="00910439"/>
    <w:rsid w:val="009106AD"/>
    <w:rsid w:val="0091082E"/>
    <w:rsid w:val="00910924"/>
    <w:rsid w:val="00910974"/>
    <w:rsid w:val="0091098D"/>
    <w:rsid w:val="00910B74"/>
    <w:rsid w:val="00910D4B"/>
    <w:rsid w:val="00910E8C"/>
    <w:rsid w:val="00910EE8"/>
    <w:rsid w:val="00910EEC"/>
    <w:rsid w:val="00910F10"/>
    <w:rsid w:val="00911268"/>
    <w:rsid w:val="009112BE"/>
    <w:rsid w:val="0091145C"/>
    <w:rsid w:val="00911461"/>
    <w:rsid w:val="00911551"/>
    <w:rsid w:val="0091158C"/>
    <w:rsid w:val="009115A3"/>
    <w:rsid w:val="00911676"/>
    <w:rsid w:val="00911888"/>
    <w:rsid w:val="009118B7"/>
    <w:rsid w:val="00911C8A"/>
    <w:rsid w:val="00911E56"/>
    <w:rsid w:val="0091221F"/>
    <w:rsid w:val="00912409"/>
    <w:rsid w:val="009125E2"/>
    <w:rsid w:val="00912646"/>
    <w:rsid w:val="00912650"/>
    <w:rsid w:val="00912656"/>
    <w:rsid w:val="00912830"/>
    <w:rsid w:val="0091290B"/>
    <w:rsid w:val="00912AAA"/>
    <w:rsid w:val="00912B0B"/>
    <w:rsid w:val="00912CC9"/>
    <w:rsid w:val="00912E86"/>
    <w:rsid w:val="009134B5"/>
    <w:rsid w:val="0091368A"/>
    <w:rsid w:val="00913788"/>
    <w:rsid w:val="00913831"/>
    <w:rsid w:val="009138C4"/>
    <w:rsid w:val="009138CA"/>
    <w:rsid w:val="00913929"/>
    <w:rsid w:val="00913B2D"/>
    <w:rsid w:val="00913B53"/>
    <w:rsid w:val="00913CA7"/>
    <w:rsid w:val="00913D18"/>
    <w:rsid w:val="00913DC7"/>
    <w:rsid w:val="00913DF0"/>
    <w:rsid w:val="00913E30"/>
    <w:rsid w:val="00913E4F"/>
    <w:rsid w:val="00913E55"/>
    <w:rsid w:val="00913F9A"/>
    <w:rsid w:val="009140E4"/>
    <w:rsid w:val="0091427D"/>
    <w:rsid w:val="00914480"/>
    <w:rsid w:val="00914550"/>
    <w:rsid w:val="00914645"/>
    <w:rsid w:val="009146D0"/>
    <w:rsid w:val="00914844"/>
    <w:rsid w:val="0091484D"/>
    <w:rsid w:val="00914A78"/>
    <w:rsid w:val="00914CD1"/>
    <w:rsid w:val="00914EDC"/>
    <w:rsid w:val="00914F14"/>
    <w:rsid w:val="00915140"/>
    <w:rsid w:val="0091530F"/>
    <w:rsid w:val="0091535E"/>
    <w:rsid w:val="009157A6"/>
    <w:rsid w:val="00915AAD"/>
    <w:rsid w:val="00915B19"/>
    <w:rsid w:val="00915D5C"/>
    <w:rsid w:val="00916222"/>
    <w:rsid w:val="00916304"/>
    <w:rsid w:val="009163E4"/>
    <w:rsid w:val="0091651A"/>
    <w:rsid w:val="009165F9"/>
    <w:rsid w:val="00916634"/>
    <w:rsid w:val="0091687C"/>
    <w:rsid w:val="009169C4"/>
    <w:rsid w:val="00916A5D"/>
    <w:rsid w:val="00916B24"/>
    <w:rsid w:val="00916C2D"/>
    <w:rsid w:val="00916FA6"/>
    <w:rsid w:val="00917623"/>
    <w:rsid w:val="00917751"/>
    <w:rsid w:val="00917974"/>
    <w:rsid w:val="00917A0A"/>
    <w:rsid w:val="00917CBD"/>
    <w:rsid w:val="00917DCB"/>
    <w:rsid w:val="00917F7D"/>
    <w:rsid w:val="00920008"/>
    <w:rsid w:val="0092013B"/>
    <w:rsid w:val="009204D7"/>
    <w:rsid w:val="009205EF"/>
    <w:rsid w:val="00920610"/>
    <w:rsid w:val="009206FF"/>
    <w:rsid w:val="0092095D"/>
    <w:rsid w:val="009209C3"/>
    <w:rsid w:val="009209DF"/>
    <w:rsid w:val="00920BC3"/>
    <w:rsid w:val="00920C95"/>
    <w:rsid w:val="00921207"/>
    <w:rsid w:val="00921282"/>
    <w:rsid w:val="009212D3"/>
    <w:rsid w:val="0092136E"/>
    <w:rsid w:val="00921736"/>
    <w:rsid w:val="00921A03"/>
    <w:rsid w:val="00921F5E"/>
    <w:rsid w:val="00922984"/>
    <w:rsid w:val="00922A20"/>
    <w:rsid w:val="00922AA5"/>
    <w:rsid w:val="00922D6A"/>
    <w:rsid w:val="00922F4A"/>
    <w:rsid w:val="00922F61"/>
    <w:rsid w:val="00922FA2"/>
    <w:rsid w:val="009230C7"/>
    <w:rsid w:val="009234BE"/>
    <w:rsid w:val="00923575"/>
    <w:rsid w:val="009236C8"/>
    <w:rsid w:val="009238F4"/>
    <w:rsid w:val="00923A8B"/>
    <w:rsid w:val="00923B39"/>
    <w:rsid w:val="00923B5A"/>
    <w:rsid w:val="00923C56"/>
    <w:rsid w:val="00923CB0"/>
    <w:rsid w:val="00923D99"/>
    <w:rsid w:val="0092410D"/>
    <w:rsid w:val="009242D9"/>
    <w:rsid w:val="00924312"/>
    <w:rsid w:val="00924421"/>
    <w:rsid w:val="00924429"/>
    <w:rsid w:val="00924475"/>
    <w:rsid w:val="009246EC"/>
    <w:rsid w:val="00924755"/>
    <w:rsid w:val="00924792"/>
    <w:rsid w:val="00924801"/>
    <w:rsid w:val="00924829"/>
    <w:rsid w:val="009248A7"/>
    <w:rsid w:val="009248FC"/>
    <w:rsid w:val="00924916"/>
    <w:rsid w:val="0092499E"/>
    <w:rsid w:val="009249D2"/>
    <w:rsid w:val="00924A5A"/>
    <w:rsid w:val="00924C63"/>
    <w:rsid w:val="00924C7A"/>
    <w:rsid w:val="00924F85"/>
    <w:rsid w:val="009252E4"/>
    <w:rsid w:val="00925330"/>
    <w:rsid w:val="00925498"/>
    <w:rsid w:val="009254BD"/>
    <w:rsid w:val="009255AC"/>
    <w:rsid w:val="009256C2"/>
    <w:rsid w:val="00925749"/>
    <w:rsid w:val="00925804"/>
    <w:rsid w:val="00925825"/>
    <w:rsid w:val="00925B06"/>
    <w:rsid w:val="00925B26"/>
    <w:rsid w:val="00925DC7"/>
    <w:rsid w:val="00925DD2"/>
    <w:rsid w:val="00925EF4"/>
    <w:rsid w:val="00925F1B"/>
    <w:rsid w:val="009263AC"/>
    <w:rsid w:val="009263BB"/>
    <w:rsid w:val="009263F1"/>
    <w:rsid w:val="00926A0E"/>
    <w:rsid w:val="00926AA2"/>
    <w:rsid w:val="00926BC1"/>
    <w:rsid w:val="00926C7B"/>
    <w:rsid w:val="009270A0"/>
    <w:rsid w:val="00927161"/>
    <w:rsid w:val="00927236"/>
    <w:rsid w:val="0092752F"/>
    <w:rsid w:val="00927795"/>
    <w:rsid w:val="009278CD"/>
    <w:rsid w:val="0092790B"/>
    <w:rsid w:val="009279FE"/>
    <w:rsid w:val="00927B3A"/>
    <w:rsid w:val="00927C70"/>
    <w:rsid w:val="009300F1"/>
    <w:rsid w:val="00930170"/>
    <w:rsid w:val="00930359"/>
    <w:rsid w:val="009303BC"/>
    <w:rsid w:val="009305B5"/>
    <w:rsid w:val="00930676"/>
    <w:rsid w:val="009306E5"/>
    <w:rsid w:val="0093072A"/>
    <w:rsid w:val="00930AA2"/>
    <w:rsid w:val="00930AE4"/>
    <w:rsid w:val="00930DE6"/>
    <w:rsid w:val="00930F7C"/>
    <w:rsid w:val="00931036"/>
    <w:rsid w:val="009310F1"/>
    <w:rsid w:val="0093122A"/>
    <w:rsid w:val="009313B3"/>
    <w:rsid w:val="0093148A"/>
    <w:rsid w:val="00931747"/>
    <w:rsid w:val="0093175C"/>
    <w:rsid w:val="00931832"/>
    <w:rsid w:val="0093196C"/>
    <w:rsid w:val="00931A6A"/>
    <w:rsid w:val="00931EE0"/>
    <w:rsid w:val="0093200E"/>
    <w:rsid w:val="009320E6"/>
    <w:rsid w:val="0093214F"/>
    <w:rsid w:val="00932175"/>
    <w:rsid w:val="00932181"/>
    <w:rsid w:val="0093247F"/>
    <w:rsid w:val="00932768"/>
    <w:rsid w:val="00932A33"/>
    <w:rsid w:val="00932AFF"/>
    <w:rsid w:val="009330DD"/>
    <w:rsid w:val="0093312C"/>
    <w:rsid w:val="009331B4"/>
    <w:rsid w:val="0093339B"/>
    <w:rsid w:val="009333DC"/>
    <w:rsid w:val="009336D0"/>
    <w:rsid w:val="00933762"/>
    <w:rsid w:val="00933821"/>
    <w:rsid w:val="009339AA"/>
    <w:rsid w:val="00933C05"/>
    <w:rsid w:val="00933C1A"/>
    <w:rsid w:val="00933C9D"/>
    <w:rsid w:val="00933D68"/>
    <w:rsid w:val="00933E7C"/>
    <w:rsid w:val="00933F90"/>
    <w:rsid w:val="00933FE2"/>
    <w:rsid w:val="00933FE9"/>
    <w:rsid w:val="00934123"/>
    <w:rsid w:val="0093425D"/>
    <w:rsid w:val="0093430F"/>
    <w:rsid w:val="0093446F"/>
    <w:rsid w:val="00934745"/>
    <w:rsid w:val="00934856"/>
    <w:rsid w:val="00934875"/>
    <w:rsid w:val="009349A5"/>
    <w:rsid w:val="00934B0B"/>
    <w:rsid w:val="00934D51"/>
    <w:rsid w:val="00934D6F"/>
    <w:rsid w:val="00934DBA"/>
    <w:rsid w:val="00934E71"/>
    <w:rsid w:val="00934ECC"/>
    <w:rsid w:val="00935170"/>
    <w:rsid w:val="00935271"/>
    <w:rsid w:val="00935358"/>
    <w:rsid w:val="0093539D"/>
    <w:rsid w:val="00935535"/>
    <w:rsid w:val="00935611"/>
    <w:rsid w:val="0093592E"/>
    <w:rsid w:val="00935E4F"/>
    <w:rsid w:val="00935FD9"/>
    <w:rsid w:val="00936211"/>
    <w:rsid w:val="009367A6"/>
    <w:rsid w:val="00936843"/>
    <w:rsid w:val="00936862"/>
    <w:rsid w:val="00936AC5"/>
    <w:rsid w:val="00936D3B"/>
    <w:rsid w:val="00936D4F"/>
    <w:rsid w:val="00936DB2"/>
    <w:rsid w:val="009373AE"/>
    <w:rsid w:val="009373D5"/>
    <w:rsid w:val="00937522"/>
    <w:rsid w:val="00937542"/>
    <w:rsid w:val="00937552"/>
    <w:rsid w:val="009377A2"/>
    <w:rsid w:val="009379EC"/>
    <w:rsid w:val="00937A2A"/>
    <w:rsid w:val="00937A99"/>
    <w:rsid w:val="00937B9F"/>
    <w:rsid w:val="00937E63"/>
    <w:rsid w:val="00937FEE"/>
    <w:rsid w:val="009400CE"/>
    <w:rsid w:val="00940179"/>
    <w:rsid w:val="0094030A"/>
    <w:rsid w:val="00940396"/>
    <w:rsid w:val="0094048F"/>
    <w:rsid w:val="009404D4"/>
    <w:rsid w:val="00940500"/>
    <w:rsid w:val="00940550"/>
    <w:rsid w:val="0094075A"/>
    <w:rsid w:val="0094080E"/>
    <w:rsid w:val="00940A2C"/>
    <w:rsid w:val="00940B21"/>
    <w:rsid w:val="00940CE1"/>
    <w:rsid w:val="00940D49"/>
    <w:rsid w:val="00940FD9"/>
    <w:rsid w:val="00941087"/>
    <w:rsid w:val="009410DB"/>
    <w:rsid w:val="00941136"/>
    <w:rsid w:val="0094119F"/>
    <w:rsid w:val="00941224"/>
    <w:rsid w:val="0094146A"/>
    <w:rsid w:val="009415B6"/>
    <w:rsid w:val="009415F1"/>
    <w:rsid w:val="009416C0"/>
    <w:rsid w:val="0094188F"/>
    <w:rsid w:val="009418FF"/>
    <w:rsid w:val="00941C5C"/>
    <w:rsid w:val="00941FAD"/>
    <w:rsid w:val="009421DC"/>
    <w:rsid w:val="0094222C"/>
    <w:rsid w:val="00942241"/>
    <w:rsid w:val="0094224E"/>
    <w:rsid w:val="009423AD"/>
    <w:rsid w:val="00942509"/>
    <w:rsid w:val="00942579"/>
    <w:rsid w:val="009425EA"/>
    <w:rsid w:val="009426E2"/>
    <w:rsid w:val="00942734"/>
    <w:rsid w:val="00942A87"/>
    <w:rsid w:val="00942AD2"/>
    <w:rsid w:val="00942C9C"/>
    <w:rsid w:val="00942CBC"/>
    <w:rsid w:val="00942E91"/>
    <w:rsid w:val="00942FC9"/>
    <w:rsid w:val="0094312A"/>
    <w:rsid w:val="0094315F"/>
    <w:rsid w:val="009432DE"/>
    <w:rsid w:val="00943532"/>
    <w:rsid w:val="00943591"/>
    <w:rsid w:val="00943702"/>
    <w:rsid w:val="00943761"/>
    <w:rsid w:val="0094390C"/>
    <w:rsid w:val="00943924"/>
    <w:rsid w:val="00943C49"/>
    <w:rsid w:val="00943DE8"/>
    <w:rsid w:val="00943E7F"/>
    <w:rsid w:val="00943EFA"/>
    <w:rsid w:val="00944009"/>
    <w:rsid w:val="0094409D"/>
    <w:rsid w:val="009440FC"/>
    <w:rsid w:val="0094418B"/>
    <w:rsid w:val="00944279"/>
    <w:rsid w:val="0094441C"/>
    <w:rsid w:val="00944456"/>
    <w:rsid w:val="00944698"/>
    <w:rsid w:val="0094471B"/>
    <w:rsid w:val="0094487B"/>
    <w:rsid w:val="0094489F"/>
    <w:rsid w:val="00944D15"/>
    <w:rsid w:val="00944D34"/>
    <w:rsid w:val="00944E10"/>
    <w:rsid w:val="00944F28"/>
    <w:rsid w:val="00944F49"/>
    <w:rsid w:val="00944FB0"/>
    <w:rsid w:val="009451C2"/>
    <w:rsid w:val="009453FF"/>
    <w:rsid w:val="00945401"/>
    <w:rsid w:val="00945433"/>
    <w:rsid w:val="00945834"/>
    <w:rsid w:val="009459B5"/>
    <w:rsid w:val="00945ADB"/>
    <w:rsid w:val="00945C6A"/>
    <w:rsid w:val="00945CD1"/>
    <w:rsid w:val="00945CF2"/>
    <w:rsid w:val="009462D4"/>
    <w:rsid w:val="009462F4"/>
    <w:rsid w:val="00946598"/>
    <w:rsid w:val="0094662A"/>
    <w:rsid w:val="0094675F"/>
    <w:rsid w:val="00946822"/>
    <w:rsid w:val="009468D3"/>
    <w:rsid w:val="00946B22"/>
    <w:rsid w:val="00946D17"/>
    <w:rsid w:val="00946D6A"/>
    <w:rsid w:val="00946E57"/>
    <w:rsid w:val="00947114"/>
    <w:rsid w:val="0094715C"/>
    <w:rsid w:val="009473CE"/>
    <w:rsid w:val="00947585"/>
    <w:rsid w:val="009475E8"/>
    <w:rsid w:val="009476DB"/>
    <w:rsid w:val="00947805"/>
    <w:rsid w:val="009479C1"/>
    <w:rsid w:val="009479CC"/>
    <w:rsid w:val="00947A44"/>
    <w:rsid w:val="00947AB2"/>
    <w:rsid w:val="00947B97"/>
    <w:rsid w:val="00947CA8"/>
    <w:rsid w:val="00947CD7"/>
    <w:rsid w:val="00947D83"/>
    <w:rsid w:val="00947DE1"/>
    <w:rsid w:val="00947F55"/>
    <w:rsid w:val="0095012F"/>
    <w:rsid w:val="009502F5"/>
    <w:rsid w:val="00950317"/>
    <w:rsid w:val="009503F2"/>
    <w:rsid w:val="00950449"/>
    <w:rsid w:val="009504E7"/>
    <w:rsid w:val="009505A3"/>
    <w:rsid w:val="00950900"/>
    <w:rsid w:val="00950D9A"/>
    <w:rsid w:val="00950EE1"/>
    <w:rsid w:val="00951070"/>
    <w:rsid w:val="0095111A"/>
    <w:rsid w:val="009511F4"/>
    <w:rsid w:val="0095148F"/>
    <w:rsid w:val="009516F1"/>
    <w:rsid w:val="0095170A"/>
    <w:rsid w:val="00951777"/>
    <w:rsid w:val="0095184E"/>
    <w:rsid w:val="0095194A"/>
    <w:rsid w:val="00951A6C"/>
    <w:rsid w:val="00951C83"/>
    <w:rsid w:val="00951F22"/>
    <w:rsid w:val="009523E9"/>
    <w:rsid w:val="00952440"/>
    <w:rsid w:val="009524E5"/>
    <w:rsid w:val="009526C9"/>
    <w:rsid w:val="00952941"/>
    <w:rsid w:val="0095299D"/>
    <w:rsid w:val="00952CFE"/>
    <w:rsid w:val="00952DF7"/>
    <w:rsid w:val="00952E30"/>
    <w:rsid w:val="00952EF3"/>
    <w:rsid w:val="00952FDD"/>
    <w:rsid w:val="0095309F"/>
    <w:rsid w:val="00953B26"/>
    <w:rsid w:val="00953D92"/>
    <w:rsid w:val="00953F53"/>
    <w:rsid w:val="00953FC8"/>
    <w:rsid w:val="009540D1"/>
    <w:rsid w:val="009541E0"/>
    <w:rsid w:val="00954373"/>
    <w:rsid w:val="009544F5"/>
    <w:rsid w:val="00954537"/>
    <w:rsid w:val="00954783"/>
    <w:rsid w:val="009548A2"/>
    <w:rsid w:val="009549E3"/>
    <w:rsid w:val="0095515C"/>
    <w:rsid w:val="009551C4"/>
    <w:rsid w:val="00955588"/>
    <w:rsid w:val="00955768"/>
    <w:rsid w:val="00955A5E"/>
    <w:rsid w:val="00955B06"/>
    <w:rsid w:val="00955DA0"/>
    <w:rsid w:val="00955DA7"/>
    <w:rsid w:val="00955E3F"/>
    <w:rsid w:val="00955E7D"/>
    <w:rsid w:val="00956179"/>
    <w:rsid w:val="009561A2"/>
    <w:rsid w:val="009561A5"/>
    <w:rsid w:val="009562D7"/>
    <w:rsid w:val="00956351"/>
    <w:rsid w:val="00956369"/>
    <w:rsid w:val="00956560"/>
    <w:rsid w:val="009565CE"/>
    <w:rsid w:val="00956702"/>
    <w:rsid w:val="00956929"/>
    <w:rsid w:val="00956992"/>
    <w:rsid w:val="009569E4"/>
    <w:rsid w:val="00956BA3"/>
    <w:rsid w:val="00956CD7"/>
    <w:rsid w:val="00956D7A"/>
    <w:rsid w:val="00956E5A"/>
    <w:rsid w:val="00956FEC"/>
    <w:rsid w:val="00957263"/>
    <w:rsid w:val="0095748E"/>
    <w:rsid w:val="0095749D"/>
    <w:rsid w:val="009574D1"/>
    <w:rsid w:val="009575A7"/>
    <w:rsid w:val="00957B67"/>
    <w:rsid w:val="00957BA5"/>
    <w:rsid w:val="00957C8D"/>
    <w:rsid w:val="00957D68"/>
    <w:rsid w:val="00957DE1"/>
    <w:rsid w:val="00957F5B"/>
    <w:rsid w:val="00957F76"/>
    <w:rsid w:val="00957FE5"/>
    <w:rsid w:val="009601E7"/>
    <w:rsid w:val="0096027F"/>
    <w:rsid w:val="009602D8"/>
    <w:rsid w:val="0096031E"/>
    <w:rsid w:val="00960606"/>
    <w:rsid w:val="0096073E"/>
    <w:rsid w:val="00960975"/>
    <w:rsid w:val="00960ABE"/>
    <w:rsid w:val="00960C90"/>
    <w:rsid w:val="0096102D"/>
    <w:rsid w:val="00961099"/>
    <w:rsid w:val="00961298"/>
    <w:rsid w:val="009612B7"/>
    <w:rsid w:val="00961371"/>
    <w:rsid w:val="0096143D"/>
    <w:rsid w:val="0096169E"/>
    <w:rsid w:val="009619F0"/>
    <w:rsid w:val="00961AAB"/>
    <w:rsid w:val="00961B4B"/>
    <w:rsid w:val="00961CBE"/>
    <w:rsid w:val="00961D61"/>
    <w:rsid w:val="00961DDD"/>
    <w:rsid w:val="00961ED7"/>
    <w:rsid w:val="00961F22"/>
    <w:rsid w:val="00961F85"/>
    <w:rsid w:val="00962006"/>
    <w:rsid w:val="009620EC"/>
    <w:rsid w:val="00962283"/>
    <w:rsid w:val="009622DA"/>
    <w:rsid w:val="009623BD"/>
    <w:rsid w:val="00962423"/>
    <w:rsid w:val="00962531"/>
    <w:rsid w:val="009626CA"/>
    <w:rsid w:val="00962790"/>
    <w:rsid w:val="00962989"/>
    <w:rsid w:val="009629F2"/>
    <w:rsid w:val="00962A32"/>
    <w:rsid w:val="00962B6A"/>
    <w:rsid w:val="00962C06"/>
    <w:rsid w:val="00962C4A"/>
    <w:rsid w:val="00962C61"/>
    <w:rsid w:val="00962D81"/>
    <w:rsid w:val="009630D2"/>
    <w:rsid w:val="0096323D"/>
    <w:rsid w:val="00963435"/>
    <w:rsid w:val="0096358B"/>
    <w:rsid w:val="00963809"/>
    <w:rsid w:val="00963946"/>
    <w:rsid w:val="00963B6A"/>
    <w:rsid w:val="00963D45"/>
    <w:rsid w:val="00963FAF"/>
    <w:rsid w:val="009643A9"/>
    <w:rsid w:val="00964440"/>
    <w:rsid w:val="00964466"/>
    <w:rsid w:val="00964A90"/>
    <w:rsid w:val="00964BB2"/>
    <w:rsid w:val="00964F49"/>
    <w:rsid w:val="00964FA4"/>
    <w:rsid w:val="00965017"/>
    <w:rsid w:val="009650A5"/>
    <w:rsid w:val="009650E7"/>
    <w:rsid w:val="0096549F"/>
    <w:rsid w:val="009655EF"/>
    <w:rsid w:val="009657DE"/>
    <w:rsid w:val="009657DF"/>
    <w:rsid w:val="0096588B"/>
    <w:rsid w:val="009658DE"/>
    <w:rsid w:val="00965AF9"/>
    <w:rsid w:val="00965C37"/>
    <w:rsid w:val="00965C58"/>
    <w:rsid w:val="00965CD5"/>
    <w:rsid w:val="00965CE0"/>
    <w:rsid w:val="00965CFC"/>
    <w:rsid w:val="00966132"/>
    <w:rsid w:val="009664BC"/>
    <w:rsid w:val="0096663B"/>
    <w:rsid w:val="009667B7"/>
    <w:rsid w:val="0096694E"/>
    <w:rsid w:val="00966956"/>
    <w:rsid w:val="00966969"/>
    <w:rsid w:val="009669B3"/>
    <w:rsid w:val="00966A1F"/>
    <w:rsid w:val="00966ACA"/>
    <w:rsid w:val="00966D76"/>
    <w:rsid w:val="00966F11"/>
    <w:rsid w:val="0096721B"/>
    <w:rsid w:val="00967310"/>
    <w:rsid w:val="00967349"/>
    <w:rsid w:val="009674E8"/>
    <w:rsid w:val="00967597"/>
    <w:rsid w:val="009675B3"/>
    <w:rsid w:val="00967783"/>
    <w:rsid w:val="00967C50"/>
    <w:rsid w:val="00967D82"/>
    <w:rsid w:val="00967ECD"/>
    <w:rsid w:val="009700AD"/>
    <w:rsid w:val="009701B0"/>
    <w:rsid w:val="009704F6"/>
    <w:rsid w:val="00970684"/>
    <w:rsid w:val="00970767"/>
    <w:rsid w:val="009707F4"/>
    <w:rsid w:val="00970927"/>
    <w:rsid w:val="00970C0E"/>
    <w:rsid w:val="00970C8A"/>
    <w:rsid w:val="00970F3A"/>
    <w:rsid w:val="00970F6E"/>
    <w:rsid w:val="0097123B"/>
    <w:rsid w:val="009712C0"/>
    <w:rsid w:val="00971533"/>
    <w:rsid w:val="0097173A"/>
    <w:rsid w:val="00971851"/>
    <w:rsid w:val="009718D3"/>
    <w:rsid w:val="009719D3"/>
    <w:rsid w:val="009719D6"/>
    <w:rsid w:val="00971D40"/>
    <w:rsid w:val="00971D62"/>
    <w:rsid w:val="00971D9C"/>
    <w:rsid w:val="00971EBA"/>
    <w:rsid w:val="009720BA"/>
    <w:rsid w:val="0097223D"/>
    <w:rsid w:val="00972281"/>
    <w:rsid w:val="009726C4"/>
    <w:rsid w:val="00972786"/>
    <w:rsid w:val="009727B7"/>
    <w:rsid w:val="00972867"/>
    <w:rsid w:val="00972A39"/>
    <w:rsid w:val="00972D38"/>
    <w:rsid w:val="00972E11"/>
    <w:rsid w:val="00972F15"/>
    <w:rsid w:val="00972F5A"/>
    <w:rsid w:val="00973037"/>
    <w:rsid w:val="00973203"/>
    <w:rsid w:val="00973344"/>
    <w:rsid w:val="00973692"/>
    <w:rsid w:val="009736F5"/>
    <w:rsid w:val="009737E3"/>
    <w:rsid w:val="009739BF"/>
    <w:rsid w:val="00973C36"/>
    <w:rsid w:val="00973C70"/>
    <w:rsid w:val="00973EB6"/>
    <w:rsid w:val="009741A6"/>
    <w:rsid w:val="00974292"/>
    <w:rsid w:val="009742C9"/>
    <w:rsid w:val="00974388"/>
    <w:rsid w:val="00974573"/>
    <w:rsid w:val="009745F8"/>
    <w:rsid w:val="00974688"/>
    <w:rsid w:val="009749B2"/>
    <w:rsid w:val="00974A08"/>
    <w:rsid w:val="00974A78"/>
    <w:rsid w:val="00974B4C"/>
    <w:rsid w:val="00974D38"/>
    <w:rsid w:val="0097502B"/>
    <w:rsid w:val="0097516D"/>
    <w:rsid w:val="009754FE"/>
    <w:rsid w:val="0097575B"/>
    <w:rsid w:val="00975A11"/>
    <w:rsid w:val="00975A39"/>
    <w:rsid w:val="00975AE7"/>
    <w:rsid w:val="00975B28"/>
    <w:rsid w:val="00975D38"/>
    <w:rsid w:val="00975D40"/>
    <w:rsid w:val="00975E1D"/>
    <w:rsid w:val="00975E1F"/>
    <w:rsid w:val="00975E50"/>
    <w:rsid w:val="00975ED5"/>
    <w:rsid w:val="0097609E"/>
    <w:rsid w:val="00976315"/>
    <w:rsid w:val="009763B4"/>
    <w:rsid w:val="0097691B"/>
    <w:rsid w:val="00976980"/>
    <w:rsid w:val="00976E33"/>
    <w:rsid w:val="0097707F"/>
    <w:rsid w:val="009771B5"/>
    <w:rsid w:val="00977325"/>
    <w:rsid w:val="00977373"/>
    <w:rsid w:val="00977463"/>
    <w:rsid w:val="009777F8"/>
    <w:rsid w:val="009778E9"/>
    <w:rsid w:val="00977D65"/>
    <w:rsid w:val="00977F8E"/>
    <w:rsid w:val="00977FB2"/>
    <w:rsid w:val="00980217"/>
    <w:rsid w:val="00980329"/>
    <w:rsid w:val="0098040D"/>
    <w:rsid w:val="0098077A"/>
    <w:rsid w:val="0098087D"/>
    <w:rsid w:val="0098099E"/>
    <w:rsid w:val="00980BBD"/>
    <w:rsid w:val="00980C12"/>
    <w:rsid w:val="00980CA3"/>
    <w:rsid w:val="00980DA5"/>
    <w:rsid w:val="00980DC2"/>
    <w:rsid w:val="00980FEF"/>
    <w:rsid w:val="009810C9"/>
    <w:rsid w:val="0098124C"/>
    <w:rsid w:val="009814E4"/>
    <w:rsid w:val="009815B7"/>
    <w:rsid w:val="00981CB2"/>
    <w:rsid w:val="00981E64"/>
    <w:rsid w:val="00981FF6"/>
    <w:rsid w:val="0098205B"/>
    <w:rsid w:val="0098205E"/>
    <w:rsid w:val="00982099"/>
    <w:rsid w:val="009821DC"/>
    <w:rsid w:val="009821F5"/>
    <w:rsid w:val="009823F6"/>
    <w:rsid w:val="00982531"/>
    <w:rsid w:val="0098255D"/>
    <w:rsid w:val="0098273F"/>
    <w:rsid w:val="009829E8"/>
    <w:rsid w:val="00982A61"/>
    <w:rsid w:val="00982B98"/>
    <w:rsid w:val="00982C6C"/>
    <w:rsid w:val="00982C99"/>
    <w:rsid w:val="00982CFA"/>
    <w:rsid w:val="00982EB5"/>
    <w:rsid w:val="00983016"/>
    <w:rsid w:val="00983090"/>
    <w:rsid w:val="00983136"/>
    <w:rsid w:val="00983302"/>
    <w:rsid w:val="009833B3"/>
    <w:rsid w:val="0098356C"/>
    <w:rsid w:val="00983869"/>
    <w:rsid w:val="009838FA"/>
    <w:rsid w:val="00983C65"/>
    <w:rsid w:val="00983D17"/>
    <w:rsid w:val="00983DDA"/>
    <w:rsid w:val="009840F9"/>
    <w:rsid w:val="009840FA"/>
    <w:rsid w:val="00984104"/>
    <w:rsid w:val="009843F5"/>
    <w:rsid w:val="009844E2"/>
    <w:rsid w:val="00984712"/>
    <w:rsid w:val="0098472C"/>
    <w:rsid w:val="00984973"/>
    <w:rsid w:val="00984983"/>
    <w:rsid w:val="00984CE3"/>
    <w:rsid w:val="00984D0D"/>
    <w:rsid w:val="00984FCC"/>
    <w:rsid w:val="0098505B"/>
    <w:rsid w:val="009850C1"/>
    <w:rsid w:val="0098511F"/>
    <w:rsid w:val="00985442"/>
    <w:rsid w:val="00985492"/>
    <w:rsid w:val="00985499"/>
    <w:rsid w:val="009854A7"/>
    <w:rsid w:val="00985587"/>
    <w:rsid w:val="00985655"/>
    <w:rsid w:val="00985682"/>
    <w:rsid w:val="009857D3"/>
    <w:rsid w:val="009857EF"/>
    <w:rsid w:val="009858D9"/>
    <w:rsid w:val="00985AA4"/>
    <w:rsid w:val="00985B43"/>
    <w:rsid w:val="00985C97"/>
    <w:rsid w:val="00985D2D"/>
    <w:rsid w:val="00985D8C"/>
    <w:rsid w:val="00986049"/>
    <w:rsid w:val="009860A9"/>
    <w:rsid w:val="009861B1"/>
    <w:rsid w:val="0098675D"/>
    <w:rsid w:val="00986805"/>
    <w:rsid w:val="00986954"/>
    <w:rsid w:val="00986A91"/>
    <w:rsid w:val="00986A9E"/>
    <w:rsid w:val="00986B48"/>
    <w:rsid w:val="00986B74"/>
    <w:rsid w:val="00986C2E"/>
    <w:rsid w:val="00986F1B"/>
    <w:rsid w:val="00987278"/>
    <w:rsid w:val="009876DF"/>
    <w:rsid w:val="0098785F"/>
    <w:rsid w:val="009879D9"/>
    <w:rsid w:val="00987A6B"/>
    <w:rsid w:val="00987AA5"/>
    <w:rsid w:val="00987B60"/>
    <w:rsid w:val="00987D34"/>
    <w:rsid w:val="00987DDA"/>
    <w:rsid w:val="00987DEF"/>
    <w:rsid w:val="009900F2"/>
    <w:rsid w:val="009900FC"/>
    <w:rsid w:val="009902AB"/>
    <w:rsid w:val="009904AE"/>
    <w:rsid w:val="00990686"/>
    <w:rsid w:val="0099083D"/>
    <w:rsid w:val="00990A59"/>
    <w:rsid w:val="00990BA7"/>
    <w:rsid w:val="00990C1E"/>
    <w:rsid w:val="00990D34"/>
    <w:rsid w:val="00990DB5"/>
    <w:rsid w:val="00990E1E"/>
    <w:rsid w:val="00990EB5"/>
    <w:rsid w:val="00990EF8"/>
    <w:rsid w:val="00990EFB"/>
    <w:rsid w:val="009911BB"/>
    <w:rsid w:val="00991432"/>
    <w:rsid w:val="009914A1"/>
    <w:rsid w:val="009914A8"/>
    <w:rsid w:val="0099150E"/>
    <w:rsid w:val="00991539"/>
    <w:rsid w:val="009916A1"/>
    <w:rsid w:val="0099189E"/>
    <w:rsid w:val="00991981"/>
    <w:rsid w:val="00991DBC"/>
    <w:rsid w:val="00991EC5"/>
    <w:rsid w:val="00991EEE"/>
    <w:rsid w:val="0099260C"/>
    <w:rsid w:val="0099270F"/>
    <w:rsid w:val="0099288C"/>
    <w:rsid w:val="00992989"/>
    <w:rsid w:val="009929F4"/>
    <w:rsid w:val="00992A34"/>
    <w:rsid w:val="00992AEE"/>
    <w:rsid w:val="00992D65"/>
    <w:rsid w:val="00992F56"/>
    <w:rsid w:val="009930D4"/>
    <w:rsid w:val="0099335A"/>
    <w:rsid w:val="00993393"/>
    <w:rsid w:val="00993464"/>
    <w:rsid w:val="00993947"/>
    <w:rsid w:val="00993A10"/>
    <w:rsid w:val="00993CC1"/>
    <w:rsid w:val="00993F6D"/>
    <w:rsid w:val="00994000"/>
    <w:rsid w:val="0099419C"/>
    <w:rsid w:val="009941BA"/>
    <w:rsid w:val="00994243"/>
    <w:rsid w:val="0099427B"/>
    <w:rsid w:val="009946B5"/>
    <w:rsid w:val="009946E7"/>
    <w:rsid w:val="009948D7"/>
    <w:rsid w:val="00994CF2"/>
    <w:rsid w:val="00994D57"/>
    <w:rsid w:val="00994D97"/>
    <w:rsid w:val="00994E68"/>
    <w:rsid w:val="00994E90"/>
    <w:rsid w:val="00995125"/>
    <w:rsid w:val="00995268"/>
    <w:rsid w:val="0099542B"/>
    <w:rsid w:val="0099548B"/>
    <w:rsid w:val="009955E8"/>
    <w:rsid w:val="00995B60"/>
    <w:rsid w:val="00995C47"/>
    <w:rsid w:val="00995CEF"/>
    <w:rsid w:val="00995E91"/>
    <w:rsid w:val="00995F1D"/>
    <w:rsid w:val="00995F33"/>
    <w:rsid w:val="00995FA8"/>
    <w:rsid w:val="00996091"/>
    <w:rsid w:val="00996392"/>
    <w:rsid w:val="00996694"/>
    <w:rsid w:val="009966EB"/>
    <w:rsid w:val="00996728"/>
    <w:rsid w:val="009967B0"/>
    <w:rsid w:val="00996999"/>
    <w:rsid w:val="00996B4A"/>
    <w:rsid w:val="00996BB6"/>
    <w:rsid w:val="00996CEB"/>
    <w:rsid w:val="00996D09"/>
    <w:rsid w:val="00996DAA"/>
    <w:rsid w:val="00996E61"/>
    <w:rsid w:val="00996FF4"/>
    <w:rsid w:val="009970C7"/>
    <w:rsid w:val="00997289"/>
    <w:rsid w:val="00997331"/>
    <w:rsid w:val="0099761A"/>
    <w:rsid w:val="00997724"/>
    <w:rsid w:val="009977EB"/>
    <w:rsid w:val="00997848"/>
    <w:rsid w:val="00997909"/>
    <w:rsid w:val="00997998"/>
    <w:rsid w:val="009979CD"/>
    <w:rsid w:val="009979DE"/>
    <w:rsid w:val="00997A58"/>
    <w:rsid w:val="00997B16"/>
    <w:rsid w:val="00997B43"/>
    <w:rsid w:val="00997B6D"/>
    <w:rsid w:val="00997BEE"/>
    <w:rsid w:val="00997E2C"/>
    <w:rsid w:val="00997EDC"/>
    <w:rsid w:val="00997FF6"/>
    <w:rsid w:val="009A01AE"/>
    <w:rsid w:val="009A01B3"/>
    <w:rsid w:val="009A01E0"/>
    <w:rsid w:val="009A02E6"/>
    <w:rsid w:val="009A04E3"/>
    <w:rsid w:val="009A05F8"/>
    <w:rsid w:val="009A0977"/>
    <w:rsid w:val="009A09E7"/>
    <w:rsid w:val="009A0B56"/>
    <w:rsid w:val="009A0B66"/>
    <w:rsid w:val="009A0B91"/>
    <w:rsid w:val="009A0BCC"/>
    <w:rsid w:val="009A0CCB"/>
    <w:rsid w:val="009A0CD8"/>
    <w:rsid w:val="009A0D7F"/>
    <w:rsid w:val="009A0E17"/>
    <w:rsid w:val="009A0F7A"/>
    <w:rsid w:val="009A1154"/>
    <w:rsid w:val="009A116A"/>
    <w:rsid w:val="009A11B4"/>
    <w:rsid w:val="009A12E5"/>
    <w:rsid w:val="009A1386"/>
    <w:rsid w:val="009A1732"/>
    <w:rsid w:val="009A1B10"/>
    <w:rsid w:val="009A1B2D"/>
    <w:rsid w:val="009A1DB4"/>
    <w:rsid w:val="009A1E78"/>
    <w:rsid w:val="009A1EA4"/>
    <w:rsid w:val="009A1F92"/>
    <w:rsid w:val="009A201A"/>
    <w:rsid w:val="009A20CE"/>
    <w:rsid w:val="009A2392"/>
    <w:rsid w:val="009A23D3"/>
    <w:rsid w:val="009A24A8"/>
    <w:rsid w:val="009A25B4"/>
    <w:rsid w:val="009A2604"/>
    <w:rsid w:val="009A27DE"/>
    <w:rsid w:val="009A27E8"/>
    <w:rsid w:val="009A2838"/>
    <w:rsid w:val="009A28EA"/>
    <w:rsid w:val="009A2A08"/>
    <w:rsid w:val="009A2A26"/>
    <w:rsid w:val="009A2A33"/>
    <w:rsid w:val="009A2AC4"/>
    <w:rsid w:val="009A2B41"/>
    <w:rsid w:val="009A2BEC"/>
    <w:rsid w:val="009A2D19"/>
    <w:rsid w:val="009A2D38"/>
    <w:rsid w:val="009A2E0C"/>
    <w:rsid w:val="009A2EF0"/>
    <w:rsid w:val="009A2F76"/>
    <w:rsid w:val="009A3288"/>
    <w:rsid w:val="009A32BA"/>
    <w:rsid w:val="009A34FB"/>
    <w:rsid w:val="009A358E"/>
    <w:rsid w:val="009A35D5"/>
    <w:rsid w:val="009A381B"/>
    <w:rsid w:val="009A3884"/>
    <w:rsid w:val="009A3963"/>
    <w:rsid w:val="009A3A9A"/>
    <w:rsid w:val="009A3AFB"/>
    <w:rsid w:val="009A3C44"/>
    <w:rsid w:val="009A3C97"/>
    <w:rsid w:val="009A3D2F"/>
    <w:rsid w:val="009A3DB2"/>
    <w:rsid w:val="009A3EF5"/>
    <w:rsid w:val="009A3F93"/>
    <w:rsid w:val="009A40E3"/>
    <w:rsid w:val="009A4192"/>
    <w:rsid w:val="009A45E3"/>
    <w:rsid w:val="009A46B7"/>
    <w:rsid w:val="009A4765"/>
    <w:rsid w:val="009A47D8"/>
    <w:rsid w:val="009A4881"/>
    <w:rsid w:val="009A4ADE"/>
    <w:rsid w:val="009A52F1"/>
    <w:rsid w:val="009A540C"/>
    <w:rsid w:val="009A55DA"/>
    <w:rsid w:val="009A5611"/>
    <w:rsid w:val="009A5685"/>
    <w:rsid w:val="009A56AD"/>
    <w:rsid w:val="009A576D"/>
    <w:rsid w:val="009A576E"/>
    <w:rsid w:val="009A58EA"/>
    <w:rsid w:val="009A5901"/>
    <w:rsid w:val="009A595D"/>
    <w:rsid w:val="009A5A0A"/>
    <w:rsid w:val="009A5A93"/>
    <w:rsid w:val="009A5A9A"/>
    <w:rsid w:val="009A5BFF"/>
    <w:rsid w:val="009A5D8B"/>
    <w:rsid w:val="009A6023"/>
    <w:rsid w:val="009A618D"/>
    <w:rsid w:val="009A62F0"/>
    <w:rsid w:val="009A65AA"/>
    <w:rsid w:val="009A65B1"/>
    <w:rsid w:val="009A66F2"/>
    <w:rsid w:val="009A684A"/>
    <w:rsid w:val="009A6852"/>
    <w:rsid w:val="009A68D3"/>
    <w:rsid w:val="009A695A"/>
    <w:rsid w:val="009A6A4B"/>
    <w:rsid w:val="009A6A7B"/>
    <w:rsid w:val="009A6C76"/>
    <w:rsid w:val="009A6CD5"/>
    <w:rsid w:val="009A6E04"/>
    <w:rsid w:val="009A7170"/>
    <w:rsid w:val="009A71D4"/>
    <w:rsid w:val="009A7284"/>
    <w:rsid w:val="009A7522"/>
    <w:rsid w:val="009A7628"/>
    <w:rsid w:val="009A780B"/>
    <w:rsid w:val="009A781E"/>
    <w:rsid w:val="009A785E"/>
    <w:rsid w:val="009A7E10"/>
    <w:rsid w:val="009A7EB2"/>
    <w:rsid w:val="009A7F08"/>
    <w:rsid w:val="009B00AB"/>
    <w:rsid w:val="009B02FC"/>
    <w:rsid w:val="009B054C"/>
    <w:rsid w:val="009B055C"/>
    <w:rsid w:val="009B05A8"/>
    <w:rsid w:val="009B06FF"/>
    <w:rsid w:val="009B0743"/>
    <w:rsid w:val="009B09A9"/>
    <w:rsid w:val="009B0AE6"/>
    <w:rsid w:val="009B0CA0"/>
    <w:rsid w:val="009B0D0A"/>
    <w:rsid w:val="009B0FC6"/>
    <w:rsid w:val="009B103C"/>
    <w:rsid w:val="009B10DB"/>
    <w:rsid w:val="009B128B"/>
    <w:rsid w:val="009B13C3"/>
    <w:rsid w:val="009B1776"/>
    <w:rsid w:val="009B1851"/>
    <w:rsid w:val="009B19D5"/>
    <w:rsid w:val="009B1AE8"/>
    <w:rsid w:val="009B1C2E"/>
    <w:rsid w:val="009B1E8E"/>
    <w:rsid w:val="009B1F7D"/>
    <w:rsid w:val="009B1F87"/>
    <w:rsid w:val="009B20F2"/>
    <w:rsid w:val="009B2158"/>
    <w:rsid w:val="009B23F1"/>
    <w:rsid w:val="009B242E"/>
    <w:rsid w:val="009B24A7"/>
    <w:rsid w:val="009B25CE"/>
    <w:rsid w:val="009B2714"/>
    <w:rsid w:val="009B2808"/>
    <w:rsid w:val="009B2830"/>
    <w:rsid w:val="009B294B"/>
    <w:rsid w:val="009B29DC"/>
    <w:rsid w:val="009B2A4D"/>
    <w:rsid w:val="009B2AEE"/>
    <w:rsid w:val="009B2B61"/>
    <w:rsid w:val="009B3366"/>
    <w:rsid w:val="009B342B"/>
    <w:rsid w:val="009B34F7"/>
    <w:rsid w:val="009B358A"/>
    <w:rsid w:val="009B36BC"/>
    <w:rsid w:val="009B3710"/>
    <w:rsid w:val="009B3857"/>
    <w:rsid w:val="009B3C27"/>
    <w:rsid w:val="009B3D26"/>
    <w:rsid w:val="009B3D9C"/>
    <w:rsid w:val="009B3F53"/>
    <w:rsid w:val="009B401F"/>
    <w:rsid w:val="009B409B"/>
    <w:rsid w:val="009B4273"/>
    <w:rsid w:val="009B432D"/>
    <w:rsid w:val="009B43AF"/>
    <w:rsid w:val="009B43EE"/>
    <w:rsid w:val="009B445F"/>
    <w:rsid w:val="009B447B"/>
    <w:rsid w:val="009B4488"/>
    <w:rsid w:val="009B4539"/>
    <w:rsid w:val="009B45D8"/>
    <w:rsid w:val="009B469C"/>
    <w:rsid w:val="009B474A"/>
    <w:rsid w:val="009B474F"/>
    <w:rsid w:val="009B4881"/>
    <w:rsid w:val="009B48AB"/>
    <w:rsid w:val="009B494E"/>
    <w:rsid w:val="009B499E"/>
    <w:rsid w:val="009B4A51"/>
    <w:rsid w:val="009B4B11"/>
    <w:rsid w:val="009B4C13"/>
    <w:rsid w:val="009B4C71"/>
    <w:rsid w:val="009B4D47"/>
    <w:rsid w:val="009B4E7A"/>
    <w:rsid w:val="009B4E86"/>
    <w:rsid w:val="009B51CD"/>
    <w:rsid w:val="009B559B"/>
    <w:rsid w:val="009B5652"/>
    <w:rsid w:val="009B5E2F"/>
    <w:rsid w:val="009B5E8A"/>
    <w:rsid w:val="009B6100"/>
    <w:rsid w:val="009B641D"/>
    <w:rsid w:val="009B64B7"/>
    <w:rsid w:val="009B6501"/>
    <w:rsid w:val="009B66D7"/>
    <w:rsid w:val="009B66ED"/>
    <w:rsid w:val="009B6AA2"/>
    <w:rsid w:val="009B6AE3"/>
    <w:rsid w:val="009B6B43"/>
    <w:rsid w:val="009B6BCC"/>
    <w:rsid w:val="009B6C53"/>
    <w:rsid w:val="009B6D4D"/>
    <w:rsid w:val="009B6DBF"/>
    <w:rsid w:val="009B7061"/>
    <w:rsid w:val="009B70DF"/>
    <w:rsid w:val="009B7201"/>
    <w:rsid w:val="009B73B4"/>
    <w:rsid w:val="009B74BE"/>
    <w:rsid w:val="009B7523"/>
    <w:rsid w:val="009B7550"/>
    <w:rsid w:val="009B75DB"/>
    <w:rsid w:val="009B7614"/>
    <w:rsid w:val="009B76A8"/>
    <w:rsid w:val="009B76E8"/>
    <w:rsid w:val="009B791E"/>
    <w:rsid w:val="009B7959"/>
    <w:rsid w:val="009B79AD"/>
    <w:rsid w:val="009B7C82"/>
    <w:rsid w:val="009B7CBF"/>
    <w:rsid w:val="009B7F38"/>
    <w:rsid w:val="009C01FA"/>
    <w:rsid w:val="009C0390"/>
    <w:rsid w:val="009C047D"/>
    <w:rsid w:val="009C04E0"/>
    <w:rsid w:val="009C0642"/>
    <w:rsid w:val="009C0850"/>
    <w:rsid w:val="009C0A67"/>
    <w:rsid w:val="009C0D01"/>
    <w:rsid w:val="009C0DEC"/>
    <w:rsid w:val="009C1350"/>
    <w:rsid w:val="009C17EE"/>
    <w:rsid w:val="009C1B71"/>
    <w:rsid w:val="009C1C04"/>
    <w:rsid w:val="009C1D2B"/>
    <w:rsid w:val="009C1FB9"/>
    <w:rsid w:val="009C20A1"/>
    <w:rsid w:val="009C20C7"/>
    <w:rsid w:val="009C2314"/>
    <w:rsid w:val="009C2319"/>
    <w:rsid w:val="009C26F6"/>
    <w:rsid w:val="009C26F8"/>
    <w:rsid w:val="009C2832"/>
    <w:rsid w:val="009C2A03"/>
    <w:rsid w:val="009C2B49"/>
    <w:rsid w:val="009C2BF1"/>
    <w:rsid w:val="009C2BF3"/>
    <w:rsid w:val="009C2D3D"/>
    <w:rsid w:val="009C2D59"/>
    <w:rsid w:val="009C3114"/>
    <w:rsid w:val="009C3279"/>
    <w:rsid w:val="009C32B2"/>
    <w:rsid w:val="009C3341"/>
    <w:rsid w:val="009C33BE"/>
    <w:rsid w:val="009C33DF"/>
    <w:rsid w:val="009C34A2"/>
    <w:rsid w:val="009C3612"/>
    <w:rsid w:val="009C3771"/>
    <w:rsid w:val="009C37D4"/>
    <w:rsid w:val="009C3A16"/>
    <w:rsid w:val="009C3AC6"/>
    <w:rsid w:val="009C3BEE"/>
    <w:rsid w:val="009C3D1F"/>
    <w:rsid w:val="009C3F4D"/>
    <w:rsid w:val="009C4008"/>
    <w:rsid w:val="009C4081"/>
    <w:rsid w:val="009C4139"/>
    <w:rsid w:val="009C4156"/>
    <w:rsid w:val="009C47C8"/>
    <w:rsid w:val="009C49A7"/>
    <w:rsid w:val="009C49AD"/>
    <w:rsid w:val="009C4A08"/>
    <w:rsid w:val="009C4A40"/>
    <w:rsid w:val="009C4A4F"/>
    <w:rsid w:val="009C4C8B"/>
    <w:rsid w:val="009C4C98"/>
    <w:rsid w:val="009C4E3F"/>
    <w:rsid w:val="009C4E71"/>
    <w:rsid w:val="009C4ED2"/>
    <w:rsid w:val="009C5155"/>
    <w:rsid w:val="009C5227"/>
    <w:rsid w:val="009C53DC"/>
    <w:rsid w:val="009C56D2"/>
    <w:rsid w:val="009C5753"/>
    <w:rsid w:val="009C578D"/>
    <w:rsid w:val="009C58D8"/>
    <w:rsid w:val="009C5943"/>
    <w:rsid w:val="009C5AB8"/>
    <w:rsid w:val="009C5AC0"/>
    <w:rsid w:val="009C5C09"/>
    <w:rsid w:val="009C5C29"/>
    <w:rsid w:val="009C5FA4"/>
    <w:rsid w:val="009C632D"/>
    <w:rsid w:val="009C6422"/>
    <w:rsid w:val="009C6449"/>
    <w:rsid w:val="009C6997"/>
    <w:rsid w:val="009C6A65"/>
    <w:rsid w:val="009C6F65"/>
    <w:rsid w:val="009C7338"/>
    <w:rsid w:val="009C737B"/>
    <w:rsid w:val="009C741A"/>
    <w:rsid w:val="009C74A2"/>
    <w:rsid w:val="009C761C"/>
    <w:rsid w:val="009C763E"/>
    <w:rsid w:val="009C76A8"/>
    <w:rsid w:val="009C79D2"/>
    <w:rsid w:val="009C7A47"/>
    <w:rsid w:val="009C7AFD"/>
    <w:rsid w:val="009C7B3A"/>
    <w:rsid w:val="009C7C64"/>
    <w:rsid w:val="009C7DEA"/>
    <w:rsid w:val="009C7EB9"/>
    <w:rsid w:val="009D0028"/>
    <w:rsid w:val="009D002D"/>
    <w:rsid w:val="009D0158"/>
    <w:rsid w:val="009D01C7"/>
    <w:rsid w:val="009D02D0"/>
    <w:rsid w:val="009D064F"/>
    <w:rsid w:val="009D093E"/>
    <w:rsid w:val="009D0C14"/>
    <w:rsid w:val="009D0E91"/>
    <w:rsid w:val="009D0EC3"/>
    <w:rsid w:val="009D1026"/>
    <w:rsid w:val="009D1138"/>
    <w:rsid w:val="009D1198"/>
    <w:rsid w:val="009D11FB"/>
    <w:rsid w:val="009D12C1"/>
    <w:rsid w:val="009D1596"/>
    <w:rsid w:val="009D1669"/>
    <w:rsid w:val="009D17FF"/>
    <w:rsid w:val="009D18C3"/>
    <w:rsid w:val="009D1989"/>
    <w:rsid w:val="009D1BAE"/>
    <w:rsid w:val="009D1BCA"/>
    <w:rsid w:val="009D20AD"/>
    <w:rsid w:val="009D20D3"/>
    <w:rsid w:val="009D2227"/>
    <w:rsid w:val="009D23AA"/>
    <w:rsid w:val="009D247B"/>
    <w:rsid w:val="009D2998"/>
    <w:rsid w:val="009D2A83"/>
    <w:rsid w:val="009D2ADA"/>
    <w:rsid w:val="009D2E37"/>
    <w:rsid w:val="009D2F99"/>
    <w:rsid w:val="009D2FDC"/>
    <w:rsid w:val="009D302B"/>
    <w:rsid w:val="009D3077"/>
    <w:rsid w:val="009D309D"/>
    <w:rsid w:val="009D319E"/>
    <w:rsid w:val="009D3262"/>
    <w:rsid w:val="009D3780"/>
    <w:rsid w:val="009D3801"/>
    <w:rsid w:val="009D396A"/>
    <w:rsid w:val="009D3B56"/>
    <w:rsid w:val="009D3BAA"/>
    <w:rsid w:val="009D3C43"/>
    <w:rsid w:val="009D3C45"/>
    <w:rsid w:val="009D3C9A"/>
    <w:rsid w:val="009D3CA7"/>
    <w:rsid w:val="009D3D8C"/>
    <w:rsid w:val="009D3DDD"/>
    <w:rsid w:val="009D3F64"/>
    <w:rsid w:val="009D3F70"/>
    <w:rsid w:val="009D43D7"/>
    <w:rsid w:val="009D44B7"/>
    <w:rsid w:val="009D46E5"/>
    <w:rsid w:val="009D46EC"/>
    <w:rsid w:val="009D46EF"/>
    <w:rsid w:val="009D4798"/>
    <w:rsid w:val="009D47C3"/>
    <w:rsid w:val="009D488D"/>
    <w:rsid w:val="009D48E6"/>
    <w:rsid w:val="009D4957"/>
    <w:rsid w:val="009D4B6D"/>
    <w:rsid w:val="009D4C42"/>
    <w:rsid w:val="009D519A"/>
    <w:rsid w:val="009D53B9"/>
    <w:rsid w:val="009D543D"/>
    <w:rsid w:val="009D54AF"/>
    <w:rsid w:val="009D5799"/>
    <w:rsid w:val="009D57B6"/>
    <w:rsid w:val="009D57D1"/>
    <w:rsid w:val="009D59A6"/>
    <w:rsid w:val="009D59DE"/>
    <w:rsid w:val="009D5A42"/>
    <w:rsid w:val="009D5AB0"/>
    <w:rsid w:val="009D5C15"/>
    <w:rsid w:val="009D5FEA"/>
    <w:rsid w:val="009D60F5"/>
    <w:rsid w:val="009D6145"/>
    <w:rsid w:val="009D6225"/>
    <w:rsid w:val="009D6620"/>
    <w:rsid w:val="009D669D"/>
    <w:rsid w:val="009D673C"/>
    <w:rsid w:val="009D6B89"/>
    <w:rsid w:val="009D6C5A"/>
    <w:rsid w:val="009D6DEC"/>
    <w:rsid w:val="009D702A"/>
    <w:rsid w:val="009D7143"/>
    <w:rsid w:val="009D732A"/>
    <w:rsid w:val="009D75C9"/>
    <w:rsid w:val="009D7761"/>
    <w:rsid w:val="009D7936"/>
    <w:rsid w:val="009D7B38"/>
    <w:rsid w:val="009D7BE5"/>
    <w:rsid w:val="009E0016"/>
    <w:rsid w:val="009E01B3"/>
    <w:rsid w:val="009E05C6"/>
    <w:rsid w:val="009E0638"/>
    <w:rsid w:val="009E065A"/>
    <w:rsid w:val="009E0662"/>
    <w:rsid w:val="009E093F"/>
    <w:rsid w:val="009E0A12"/>
    <w:rsid w:val="009E1016"/>
    <w:rsid w:val="009E1079"/>
    <w:rsid w:val="009E1365"/>
    <w:rsid w:val="009E13F8"/>
    <w:rsid w:val="009E1420"/>
    <w:rsid w:val="009E1679"/>
    <w:rsid w:val="009E1757"/>
    <w:rsid w:val="009E1B03"/>
    <w:rsid w:val="009E1B50"/>
    <w:rsid w:val="009E1B82"/>
    <w:rsid w:val="009E1BCC"/>
    <w:rsid w:val="009E1E6C"/>
    <w:rsid w:val="009E1EAB"/>
    <w:rsid w:val="009E2050"/>
    <w:rsid w:val="009E2329"/>
    <w:rsid w:val="009E2397"/>
    <w:rsid w:val="009E2407"/>
    <w:rsid w:val="009E2600"/>
    <w:rsid w:val="009E2B85"/>
    <w:rsid w:val="009E2FF0"/>
    <w:rsid w:val="009E321C"/>
    <w:rsid w:val="009E349C"/>
    <w:rsid w:val="009E34A7"/>
    <w:rsid w:val="009E35C0"/>
    <w:rsid w:val="009E3793"/>
    <w:rsid w:val="009E3886"/>
    <w:rsid w:val="009E39E7"/>
    <w:rsid w:val="009E3AEA"/>
    <w:rsid w:val="009E3DF8"/>
    <w:rsid w:val="009E3F59"/>
    <w:rsid w:val="009E3F87"/>
    <w:rsid w:val="009E3FEB"/>
    <w:rsid w:val="009E4225"/>
    <w:rsid w:val="009E42E9"/>
    <w:rsid w:val="009E43F0"/>
    <w:rsid w:val="009E49CE"/>
    <w:rsid w:val="009E4C90"/>
    <w:rsid w:val="009E4CA3"/>
    <w:rsid w:val="009E4DCE"/>
    <w:rsid w:val="009E4EDF"/>
    <w:rsid w:val="009E4FFE"/>
    <w:rsid w:val="009E5049"/>
    <w:rsid w:val="009E51B4"/>
    <w:rsid w:val="009E51BA"/>
    <w:rsid w:val="009E536D"/>
    <w:rsid w:val="009E545C"/>
    <w:rsid w:val="009E54AF"/>
    <w:rsid w:val="009E572E"/>
    <w:rsid w:val="009E577C"/>
    <w:rsid w:val="009E58C9"/>
    <w:rsid w:val="009E5915"/>
    <w:rsid w:val="009E5C51"/>
    <w:rsid w:val="009E5DBD"/>
    <w:rsid w:val="009E5EC9"/>
    <w:rsid w:val="009E62B2"/>
    <w:rsid w:val="009E635B"/>
    <w:rsid w:val="009E63F6"/>
    <w:rsid w:val="009E64B6"/>
    <w:rsid w:val="009E6738"/>
    <w:rsid w:val="009E6833"/>
    <w:rsid w:val="009E6A07"/>
    <w:rsid w:val="009E6A7D"/>
    <w:rsid w:val="009E6AF9"/>
    <w:rsid w:val="009E6B6D"/>
    <w:rsid w:val="009E6BF8"/>
    <w:rsid w:val="009E6C7E"/>
    <w:rsid w:val="009E6CB8"/>
    <w:rsid w:val="009E6D63"/>
    <w:rsid w:val="009E6D64"/>
    <w:rsid w:val="009E7002"/>
    <w:rsid w:val="009E714B"/>
    <w:rsid w:val="009E7330"/>
    <w:rsid w:val="009E7359"/>
    <w:rsid w:val="009E7689"/>
    <w:rsid w:val="009E7692"/>
    <w:rsid w:val="009E7A48"/>
    <w:rsid w:val="009E7ADD"/>
    <w:rsid w:val="009E7D59"/>
    <w:rsid w:val="009F043B"/>
    <w:rsid w:val="009F0AEC"/>
    <w:rsid w:val="009F0D2F"/>
    <w:rsid w:val="009F0E7A"/>
    <w:rsid w:val="009F0F68"/>
    <w:rsid w:val="009F12E4"/>
    <w:rsid w:val="009F1346"/>
    <w:rsid w:val="009F1479"/>
    <w:rsid w:val="009F14D8"/>
    <w:rsid w:val="009F153B"/>
    <w:rsid w:val="009F1933"/>
    <w:rsid w:val="009F1984"/>
    <w:rsid w:val="009F1A83"/>
    <w:rsid w:val="009F1ABF"/>
    <w:rsid w:val="009F1DD1"/>
    <w:rsid w:val="009F2088"/>
    <w:rsid w:val="009F22DA"/>
    <w:rsid w:val="009F250C"/>
    <w:rsid w:val="009F2646"/>
    <w:rsid w:val="009F2716"/>
    <w:rsid w:val="009F277E"/>
    <w:rsid w:val="009F2B32"/>
    <w:rsid w:val="009F2BF7"/>
    <w:rsid w:val="009F2C93"/>
    <w:rsid w:val="009F2DA1"/>
    <w:rsid w:val="009F2DFE"/>
    <w:rsid w:val="009F2EFD"/>
    <w:rsid w:val="009F3029"/>
    <w:rsid w:val="009F34BB"/>
    <w:rsid w:val="009F3686"/>
    <w:rsid w:val="009F37B5"/>
    <w:rsid w:val="009F38A7"/>
    <w:rsid w:val="009F3B71"/>
    <w:rsid w:val="009F3BD8"/>
    <w:rsid w:val="009F3C28"/>
    <w:rsid w:val="009F3E2E"/>
    <w:rsid w:val="009F3F5D"/>
    <w:rsid w:val="009F4172"/>
    <w:rsid w:val="009F41E5"/>
    <w:rsid w:val="009F4256"/>
    <w:rsid w:val="009F45B7"/>
    <w:rsid w:val="009F463E"/>
    <w:rsid w:val="009F4660"/>
    <w:rsid w:val="009F4662"/>
    <w:rsid w:val="009F4668"/>
    <w:rsid w:val="009F475F"/>
    <w:rsid w:val="009F4AA4"/>
    <w:rsid w:val="009F4D29"/>
    <w:rsid w:val="009F4E0C"/>
    <w:rsid w:val="009F4EF7"/>
    <w:rsid w:val="009F4FD5"/>
    <w:rsid w:val="009F5067"/>
    <w:rsid w:val="009F515B"/>
    <w:rsid w:val="009F5338"/>
    <w:rsid w:val="009F547C"/>
    <w:rsid w:val="009F551A"/>
    <w:rsid w:val="009F565A"/>
    <w:rsid w:val="009F56A4"/>
    <w:rsid w:val="009F594A"/>
    <w:rsid w:val="009F5CB5"/>
    <w:rsid w:val="009F5D5D"/>
    <w:rsid w:val="009F5EC1"/>
    <w:rsid w:val="009F6066"/>
    <w:rsid w:val="009F637C"/>
    <w:rsid w:val="009F6415"/>
    <w:rsid w:val="009F6512"/>
    <w:rsid w:val="009F6557"/>
    <w:rsid w:val="009F66AD"/>
    <w:rsid w:val="009F6AA6"/>
    <w:rsid w:val="009F6AB6"/>
    <w:rsid w:val="009F6B2A"/>
    <w:rsid w:val="009F6C9E"/>
    <w:rsid w:val="009F6DD9"/>
    <w:rsid w:val="009F6F46"/>
    <w:rsid w:val="009F7080"/>
    <w:rsid w:val="009F70A4"/>
    <w:rsid w:val="009F70AF"/>
    <w:rsid w:val="009F7434"/>
    <w:rsid w:val="009F756E"/>
    <w:rsid w:val="009F7590"/>
    <w:rsid w:val="009F794A"/>
    <w:rsid w:val="009F7A3D"/>
    <w:rsid w:val="009F7A65"/>
    <w:rsid w:val="009F7BBC"/>
    <w:rsid w:val="009F7BF7"/>
    <w:rsid w:val="00A00030"/>
    <w:rsid w:val="00A00039"/>
    <w:rsid w:val="00A00509"/>
    <w:rsid w:val="00A0068E"/>
    <w:rsid w:val="00A0074C"/>
    <w:rsid w:val="00A00902"/>
    <w:rsid w:val="00A00BCB"/>
    <w:rsid w:val="00A00BE1"/>
    <w:rsid w:val="00A00D5D"/>
    <w:rsid w:val="00A00DC2"/>
    <w:rsid w:val="00A0103D"/>
    <w:rsid w:val="00A01045"/>
    <w:rsid w:val="00A01491"/>
    <w:rsid w:val="00A01550"/>
    <w:rsid w:val="00A01647"/>
    <w:rsid w:val="00A01769"/>
    <w:rsid w:val="00A01774"/>
    <w:rsid w:val="00A0179B"/>
    <w:rsid w:val="00A01857"/>
    <w:rsid w:val="00A01942"/>
    <w:rsid w:val="00A01ADC"/>
    <w:rsid w:val="00A01C2F"/>
    <w:rsid w:val="00A01E18"/>
    <w:rsid w:val="00A020AA"/>
    <w:rsid w:val="00A020FC"/>
    <w:rsid w:val="00A026D7"/>
    <w:rsid w:val="00A027CD"/>
    <w:rsid w:val="00A029FC"/>
    <w:rsid w:val="00A02C87"/>
    <w:rsid w:val="00A02D20"/>
    <w:rsid w:val="00A02F01"/>
    <w:rsid w:val="00A03082"/>
    <w:rsid w:val="00A0338B"/>
    <w:rsid w:val="00A0350D"/>
    <w:rsid w:val="00A039F0"/>
    <w:rsid w:val="00A03AFF"/>
    <w:rsid w:val="00A03B22"/>
    <w:rsid w:val="00A03CAB"/>
    <w:rsid w:val="00A03CBF"/>
    <w:rsid w:val="00A03D84"/>
    <w:rsid w:val="00A03FF3"/>
    <w:rsid w:val="00A04097"/>
    <w:rsid w:val="00A0409C"/>
    <w:rsid w:val="00A04133"/>
    <w:rsid w:val="00A04202"/>
    <w:rsid w:val="00A0425B"/>
    <w:rsid w:val="00A045D4"/>
    <w:rsid w:val="00A04619"/>
    <w:rsid w:val="00A046B5"/>
    <w:rsid w:val="00A04739"/>
    <w:rsid w:val="00A04817"/>
    <w:rsid w:val="00A0493B"/>
    <w:rsid w:val="00A049E8"/>
    <w:rsid w:val="00A04A69"/>
    <w:rsid w:val="00A04A73"/>
    <w:rsid w:val="00A04C13"/>
    <w:rsid w:val="00A04C2C"/>
    <w:rsid w:val="00A04C9F"/>
    <w:rsid w:val="00A04F6A"/>
    <w:rsid w:val="00A0507C"/>
    <w:rsid w:val="00A05174"/>
    <w:rsid w:val="00A0526C"/>
    <w:rsid w:val="00A053BE"/>
    <w:rsid w:val="00A054AD"/>
    <w:rsid w:val="00A054C5"/>
    <w:rsid w:val="00A05648"/>
    <w:rsid w:val="00A0568E"/>
    <w:rsid w:val="00A056DC"/>
    <w:rsid w:val="00A05819"/>
    <w:rsid w:val="00A0586B"/>
    <w:rsid w:val="00A05906"/>
    <w:rsid w:val="00A05A66"/>
    <w:rsid w:val="00A05B1E"/>
    <w:rsid w:val="00A05B61"/>
    <w:rsid w:val="00A062A2"/>
    <w:rsid w:val="00A062C4"/>
    <w:rsid w:val="00A0634B"/>
    <w:rsid w:val="00A0637F"/>
    <w:rsid w:val="00A06944"/>
    <w:rsid w:val="00A06B8A"/>
    <w:rsid w:val="00A06D36"/>
    <w:rsid w:val="00A070D7"/>
    <w:rsid w:val="00A073F5"/>
    <w:rsid w:val="00A0758F"/>
    <w:rsid w:val="00A0787B"/>
    <w:rsid w:val="00A0797A"/>
    <w:rsid w:val="00A07A4A"/>
    <w:rsid w:val="00A07A6E"/>
    <w:rsid w:val="00A07A73"/>
    <w:rsid w:val="00A07C5C"/>
    <w:rsid w:val="00A07C62"/>
    <w:rsid w:val="00A07C72"/>
    <w:rsid w:val="00A07D4C"/>
    <w:rsid w:val="00A07DCC"/>
    <w:rsid w:val="00A07F68"/>
    <w:rsid w:val="00A1000C"/>
    <w:rsid w:val="00A10198"/>
    <w:rsid w:val="00A10307"/>
    <w:rsid w:val="00A10353"/>
    <w:rsid w:val="00A103B9"/>
    <w:rsid w:val="00A1069E"/>
    <w:rsid w:val="00A1086E"/>
    <w:rsid w:val="00A1099C"/>
    <w:rsid w:val="00A10C3F"/>
    <w:rsid w:val="00A10D7A"/>
    <w:rsid w:val="00A10DD4"/>
    <w:rsid w:val="00A10EFE"/>
    <w:rsid w:val="00A10F43"/>
    <w:rsid w:val="00A113E8"/>
    <w:rsid w:val="00A11493"/>
    <w:rsid w:val="00A1149D"/>
    <w:rsid w:val="00A11731"/>
    <w:rsid w:val="00A1192D"/>
    <w:rsid w:val="00A11B40"/>
    <w:rsid w:val="00A11B59"/>
    <w:rsid w:val="00A11B8D"/>
    <w:rsid w:val="00A11C19"/>
    <w:rsid w:val="00A11D49"/>
    <w:rsid w:val="00A12358"/>
    <w:rsid w:val="00A12563"/>
    <w:rsid w:val="00A126B4"/>
    <w:rsid w:val="00A12BC5"/>
    <w:rsid w:val="00A12C15"/>
    <w:rsid w:val="00A12DB6"/>
    <w:rsid w:val="00A12EDF"/>
    <w:rsid w:val="00A1302C"/>
    <w:rsid w:val="00A1325A"/>
    <w:rsid w:val="00A13486"/>
    <w:rsid w:val="00A137EE"/>
    <w:rsid w:val="00A13920"/>
    <w:rsid w:val="00A13E68"/>
    <w:rsid w:val="00A13FBB"/>
    <w:rsid w:val="00A1410C"/>
    <w:rsid w:val="00A14396"/>
    <w:rsid w:val="00A14522"/>
    <w:rsid w:val="00A147D6"/>
    <w:rsid w:val="00A147EA"/>
    <w:rsid w:val="00A148C6"/>
    <w:rsid w:val="00A149FF"/>
    <w:rsid w:val="00A14C0A"/>
    <w:rsid w:val="00A14DF4"/>
    <w:rsid w:val="00A14E36"/>
    <w:rsid w:val="00A152AF"/>
    <w:rsid w:val="00A15396"/>
    <w:rsid w:val="00A15505"/>
    <w:rsid w:val="00A15660"/>
    <w:rsid w:val="00A1578B"/>
    <w:rsid w:val="00A159C6"/>
    <w:rsid w:val="00A159D4"/>
    <w:rsid w:val="00A15A32"/>
    <w:rsid w:val="00A15BF8"/>
    <w:rsid w:val="00A15CCC"/>
    <w:rsid w:val="00A15D89"/>
    <w:rsid w:val="00A15DCE"/>
    <w:rsid w:val="00A15F3F"/>
    <w:rsid w:val="00A16109"/>
    <w:rsid w:val="00A16190"/>
    <w:rsid w:val="00A161D2"/>
    <w:rsid w:val="00A16288"/>
    <w:rsid w:val="00A16414"/>
    <w:rsid w:val="00A166A6"/>
    <w:rsid w:val="00A1697B"/>
    <w:rsid w:val="00A16AE8"/>
    <w:rsid w:val="00A16D43"/>
    <w:rsid w:val="00A17040"/>
    <w:rsid w:val="00A170DC"/>
    <w:rsid w:val="00A171E0"/>
    <w:rsid w:val="00A171E5"/>
    <w:rsid w:val="00A172CC"/>
    <w:rsid w:val="00A173EC"/>
    <w:rsid w:val="00A17495"/>
    <w:rsid w:val="00A1768F"/>
    <w:rsid w:val="00A176B7"/>
    <w:rsid w:val="00A1787B"/>
    <w:rsid w:val="00A1799E"/>
    <w:rsid w:val="00A17AAC"/>
    <w:rsid w:val="00A17C0F"/>
    <w:rsid w:val="00A17C68"/>
    <w:rsid w:val="00A17C9C"/>
    <w:rsid w:val="00A17E04"/>
    <w:rsid w:val="00A17E05"/>
    <w:rsid w:val="00A17E43"/>
    <w:rsid w:val="00A17EEB"/>
    <w:rsid w:val="00A20030"/>
    <w:rsid w:val="00A20104"/>
    <w:rsid w:val="00A20694"/>
    <w:rsid w:val="00A208A9"/>
    <w:rsid w:val="00A20A4A"/>
    <w:rsid w:val="00A20E10"/>
    <w:rsid w:val="00A20E2E"/>
    <w:rsid w:val="00A20F8B"/>
    <w:rsid w:val="00A211AF"/>
    <w:rsid w:val="00A2127A"/>
    <w:rsid w:val="00A21429"/>
    <w:rsid w:val="00A2172A"/>
    <w:rsid w:val="00A217B5"/>
    <w:rsid w:val="00A21B01"/>
    <w:rsid w:val="00A21D9A"/>
    <w:rsid w:val="00A21DAC"/>
    <w:rsid w:val="00A22146"/>
    <w:rsid w:val="00A2244B"/>
    <w:rsid w:val="00A2268A"/>
    <w:rsid w:val="00A226F3"/>
    <w:rsid w:val="00A22730"/>
    <w:rsid w:val="00A22758"/>
    <w:rsid w:val="00A227DD"/>
    <w:rsid w:val="00A2285C"/>
    <w:rsid w:val="00A22864"/>
    <w:rsid w:val="00A228BD"/>
    <w:rsid w:val="00A229A1"/>
    <w:rsid w:val="00A22B29"/>
    <w:rsid w:val="00A22F76"/>
    <w:rsid w:val="00A23184"/>
    <w:rsid w:val="00A23367"/>
    <w:rsid w:val="00A236AA"/>
    <w:rsid w:val="00A23909"/>
    <w:rsid w:val="00A23BDD"/>
    <w:rsid w:val="00A23EA4"/>
    <w:rsid w:val="00A23F7F"/>
    <w:rsid w:val="00A240AD"/>
    <w:rsid w:val="00A24521"/>
    <w:rsid w:val="00A245C8"/>
    <w:rsid w:val="00A24660"/>
    <w:rsid w:val="00A24695"/>
    <w:rsid w:val="00A24839"/>
    <w:rsid w:val="00A24BBE"/>
    <w:rsid w:val="00A24BDC"/>
    <w:rsid w:val="00A24DF6"/>
    <w:rsid w:val="00A24E69"/>
    <w:rsid w:val="00A24F85"/>
    <w:rsid w:val="00A24FB9"/>
    <w:rsid w:val="00A25056"/>
    <w:rsid w:val="00A250DF"/>
    <w:rsid w:val="00A250F6"/>
    <w:rsid w:val="00A2539C"/>
    <w:rsid w:val="00A2544D"/>
    <w:rsid w:val="00A25854"/>
    <w:rsid w:val="00A2592E"/>
    <w:rsid w:val="00A25B74"/>
    <w:rsid w:val="00A25BAA"/>
    <w:rsid w:val="00A25BFE"/>
    <w:rsid w:val="00A25CFA"/>
    <w:rsid w:val="00A25DF2"/>
    <w:rsid w:val="00A25ED9"/>
    <w:rsid w:val="00A25EED"/>
    <w:rsid w:val="00A260FE"/>
    <w:rsid w:val="00A26187"/>
    <w:rsid w:val="00A261AD"/>
    <w:rsid w:val="00A261BD"/>
    <w:rsid w:val="00A26472"/>
    <w:rsid w:val="00A266AA"/>
    <w:rsid w:val="00A269A7"/>
    <w:rsid w:val="00A269AD"/>
    <w:rsid w:val="00A26ADA"/>
    <w:rsid w:val="00A26BB4"/>
    <w:rsid w:val="00A26C8B"/>
    <w:rsid w:val="00A26DE0"/>
    <w:rsid w:val="00A26F46"/>
    <w:rsid w:val="00A26FE8"/>
    <w:rsid w:val="00A2719E"/>
    <w:rsid w:val="00A27344"/>
    <w:rsid w:val="00A2736D"/>
    <w:rsid w:val="00A273A8"/>
    <w:rsid w:val="00A27CC1"/>
    <w:rsid w:val="00A27EE6"/>
    <w:rsid w:val="00A27F5D"/>
    <w:rsid w:val="00A30082"/>
    <w:rsid w:val="00A302D2"/>
    <w:rsid w:val="00A3034D"/>
    <w:rsid w:val="00A304B0"/>
    <w:rsid w:val="00A3058E"/>
    <w:rsid w:val="00A3066D"/>
    <w:rsid w:val="00A307DC"/>
    <w:rsid w:val="00A30847"/>
    <w:rsid w:val="00A3089C"/>
    <w:rsid w:val="00A30952"/>
    <w:rsid w:val="00A30A7B"/>
    <w:rsid w:val="00A30B75"/>
    <w:rsid w:val="00A30E39"/>
    <w:rsid w:val="00A30E40"/>
    <w:rsid w:val="00A30E5F"/>
    <w:rsid w:val="00A30F26"/>
    <w:rsid w:val="00A3107C"/>
    <w:rsid w:val="00A31477"/>
    <w:rsid w:val="00A31693"/>
    <w:rsid w:val="00A316A5"/>
    <w:rsid w:val="00A317BE"/>
    <w:rsid w:val="00A318D1"/>
    <w:rsid w:val="00A31AEE"/>
    <w:rsid w:val="00A31C34"/>
    <w:rsid w:val="00A31C67"/>
    <w:rsid w:val="00A31EF9"/>
    <w:rsid w:val="00A31F63"/>
    <w:rsid w:val="00A32050"/>
    <w:rsid w:val="00A320AE"/>
    <w:rsid w:val="00A322E7"/>
    <w:rsid w:val="00A3233B"/>
    <w:rsid w:val="00A32387"/>
    <w:rsid w:val="00A323B4"/>
    <w:rsid w:val="00A323F2"/>
    <w:rsid w:val="00A32568"/>
    <w:rsid w:val="00A3270F"/>
    <w:rsid w:val="00A32754"/>
    <w:rsid w:val="00A3276C"/>
    <w:rsid w:val="00A327DF"/>
    <w:rsid w:val="00A328FE"/>
    <w:rsid w:val="00A32F7D"/>
    <w:rsid w:val="00A33075"/>
    <w:rsid w:val="00A330B6"/>
    <w:rsid w:val="00A330F7"/>
    <w:rsid w:val="00A331B5"/>
    <w:rsid w:val="00A33295"/>
    <w:rsid w:val="00A33334"/>
    <w:rsid w:val="00A33341"/>
    <w:rsid w:val="00A3340A"/>
    <w:rsid w:val="00A33436"/>
    <w:rsid w:val="00A3359B"/>
    <w:rsid w:val="00A335A4"/>
    <w:rsid w:val="00A335CD"/>
    <w:rsid w:val="00A3363B"/>
    <w:rsid w:val="00A336A8"/>
    <w:rsid w:val="00A339C8"/>
    <w:rsid w:val="00A339F2"/>
    <w:rsid w:val="00A33BA9"/>
    <w:rsid w:val="00A33C7E"/>
    <w:rsid w:val="00A33F27"/>
    <w:rsid w:val="00A3401F"/>
    <w:rsid w:val="00A3424D"/>
    <w:rsid w:val="00A34340"/>
    <w:rsid w:val="00A3473B"/>
    <w:rsid w:val="00A34828"/>
    <w:rsid w:val="00A34891"/>
    <w:rsid w:val="00A348A5"/>
    <w:rsid w:val="00A349D8"/>
    <w:rsid w:val="00A34A8D"/>
    <w:rsid w:val="00A34C10"/>
    <w:rsid w:val="00A34DCD"/>
    <w:rsid w:val="00A34EB0"/>
    <w:rsid w:val="00A35048"/>
    <w:rsid w:val="00A35095"/>
    <w:rsid w:val="00A351AC"/>
    <w:rsid w:val="00A351F3"/>
    <w:rsid w:val="00A352C6"/>
    <w:rsid w:val="00A35622"/>
    <w:rsid w:val="00A356C1"/>
    <w:rsid w:val="00A356FF"/>
    <w:rsid w:val="00A3573A"/>
    <w:rsid w:val="00A357A0"/>
    <w:rsid w:val="00A358BF"/>
    <w:rsid w:val="00A35AB1"/>
    <w:rsid w:val="00A35B87"/>
    <w:rsid w:val="00A35CA1"/>
    <w:rsid w:val="00A35F4A"/>
    <w:rsid w:val="00A35F66"/>
    <w:rsid w:val="00A363DA"/>
    <w:rsid w:val="00A36635"/>
    <w:rsid w:val="00A36702"/>
    <w:rsid w:val="00A3672D"/>
    <w:rsid w:val="00A36748"/>
    <w:rsid w:val="00A36781"/>
    <w:rsid w:val="00A36951"/>
    <w:rsid w:val="00A36957"/>
    <w:rsid w:val="00A3698F"/>
    <w:rsid w:val="00A36C91"/>
    <w:rsid w:val="00A36DE3"/>
    <w:rsid w:val="00A36EC6"/>
    <w:rsid w:val="00A3713F"/>
    <w:rsid w:val="00A37334"/>
    <w:rsid w:val="00A3742A"/>
    <w:rsid w:val="00A37436"/>
    <w:rsid w:val="00A374E6"/>
    <w:rsid w:val="00A37830"/>
    <w:rsid w:val="00A37836"/>
    <w:rsid w:val="00A37CBC"/>
    <w:rsid w:val="00A37E1D"/>
    <w:rsid w:val="00A37FC7"/>
    <w:rsid w:val="00A40014"/>
    <w:rsid w:val="00A403A5"/>
    <w:rsid w:val="00A40735"/>
    <w:rsid w:val="00A4091A"/>
    <w:rsid w:val="00A40C3B"/>
    <w:rsid w:val="00A40FA8"/>
    <w:rsid w:val="00A40FBA"/>
    <w:rsid w:val="00A40FC4"/>
    <w:rsid w:val="00A410ED"/>
    <w:rsid w:val="00A41363"/>
    <w:rsid w:val="00A4149B"/>
    <w:rsid w:val="00A41573"/>
    <w:rsid w:val="00A41636"/>
    <w:rsid w:val="00A416C8"/>
    <w:rsid w:val="00A41711"/>
    <w:rsid w:val="00A41A0A"/>
    <w:rsid w:val="00A41AD1"/>
    <w:rsid w:val="00A41B1A"/>
    <w:rsid w:val="00A41C0B"/>
    <w:rsid w:val="00A42020"/>
    <w:rsid w:val="00A420BA"/>
    <w:rsid w:val="00A4227F"/>
    <w:rsid w:val="00A42314"/>
    <w:rsid w:val="00A4256E"/>
    <w:rsid w:val="00A42636"/>
    <w:rsid w:val="00A42864"/>
    <w:rsid w:val="00A4299A"/>
    <w:rsid w:val="00A429A0"/>
    <w:rsid w:val="00A42A9A"/>
    <w:rsid w:val="00A42C9F"/>
    <w:rsid w:val="00A42CD4"/>
    <w:rsid w:val="00A42F16"/>
    <w:rsid w:val="00A42F44"/>
    <w:rsid w:val="00A43063"/>
    <w:rsid w:val="00A43295"/>
    <w:rsid w:val="00A433E7"/>
    <w:rsid w:val="00A436F7"/>
    <w:rsid w:val="00A4399D"/>
    <w:rsid w:val="00A43B5D"/>
    <w:rsid w:val="00A43C63"/>
    <w:rsid w:val="00A43D65"/>
    <w:rsid w:val="00A43DEE"/>
    <w:rsid w:val="00A44048"/>
    <w:rsid w:val="00A4407A"/>
    <w:rsid w:val="00A4416F"/>
    <w:rsid w:val="00A441D9"/>
    <w:rsid w:val="00A44201"/>
    <w:rsid w:val="00A44415"/>
    <w:rsid w:val="00A444EC"/>
    <w:rsid w:val="00A4456C"/>
    <w:rsid w:val="00A449BA"/>
    <w:rsid w:val="00A449DD"/>
    <w:rsid w:val="00A449F8"/>
    <w:rsid w:val="00A44BEF"/>
    <w:rsid w:val="00A44C8C"/>
    <w:rsid w:val="00A44CA5"/>
    <w:rsid w:val="00A44DA7"/>
    <w:rsid w:val="00A45083"/>
    <w:rsid w:val="00A45234"/>
    <w:rsid w:val="00A454FD"/>
    <w:rsid w:val="00A45538"/>
    <w:rsid w:val="00A45636"/>
    <w:rsid w:val="00A4573F"/>
    <w:rsid w:val="00A4575B"/>
    <w:rsid w:val="00A45B79"/>
    <w:rsid w:val="00A45B7C"/>
    <w:rsid w:val="00A45CB4"/>
    <w:rsid w:val="00A45D87"/>
    <w:rsid w:val="00A45F47"/>
    <w:rsid w:val="00A45FCD"/>
    <w:rsid w:val="00A4609D"/>
    <w:rsid w:val="00A460BD"/>
    <w:rsid w:val="00A460BE"/>
    <w:rsid w:val="00A46208"/>
    <w:rsid w:val="00A46250"/>
    <w:rsid w:val="00A46484"/>
    <w:rsid w:val="00A4648A"/>
    <w:rsid w:val="00A4672F"/>
    <w:rsid w:val="00A46A3C"/>
    <w:rsid w:val="00A46A9D"/>
    <w:rsid w:val="00A46BC1"/>
    <w:rsid w:val="00A46C5D"/>
    <w:rsid w:val="00A46CBC"/>
    <w:rsid w:val="00A46EDD"/>
    <w:rsid w:val="00A46F35"/>
    <w:rsid w:val="00A471FD"/>
    <w:rsid w:val="00A473AA"/>
    <w:rsid w:val="00A47537"/>
    <w:rsid w:val="00A476FB"/>
    <w:rsid w:val="00A4778D"/>
    <w:rsid w:val="00A47D3F"/>
    <w:rsid w:val="00A47F1E"/>
    <w:rsid w:val="00A5028B"/>
    <w:rsid w:val="00A502AC"/>
    <w:rsid w:val="00A503AD"/>
    <w:rsid w:val="00A504FF"/>
    <w:rsid w:val="00A5058E"/>
    <w:rsid w:val="00A50751"/>
    <w:rsid w:val="00A50867"/>
    <w:rsid w:val="00A50B44"/>
    <w:rsid w:val="00A50BC9"/>
    <w:rsid w:val="00A50C41"/>
    <w:rsid w:val="00A51034"/>
    <w:rsid w:val="00A512F9"/>
    <w:rsid w:val="00A515DE"/>
    <w:rsid w:val="00A51609"/>
    <w:rsid w:val="00A5168B"/>
    <w:rsid w:val="00A517DE"/>
    <w:rsid w:val="00A51AD8"/>
    <w:rsid w:val="00A51FBD"/>
    <w:rsid w:val="00A52039"/>
    <w:rsid w:val="00A52126"/>
    <w:rsid w:val="00A52245"/>
    <w:rsid w:val="00A52489"/>
    <w:rsid w:val="00A524D2"/>
    <w:rsid w:val="00A528A5"/>
    <w:rsid w:val="00A52919"/>
    <w:rsid w:val="00A52F37"/>
    <w:rsid w:val="00A5318B"/>
    <w:rsid w:val="00A53251"/>
    <w:rsid w:val="00A53260"/>
    <w:rsid w:val="00A53293"/>
    <w:rsid w:val="00A5343C"/>
    <w:rsid w:val="00A534DA"/>
    <w:rsid w:val="00A53686"/>
    <w:rsid w:val="00A53699"/>
    <w:rsid w:val="00A5374D"/>
    <w:rsid w:val="00A5378C"/>
    <w:rsid w:val="00A53875"/>
    <w:rsid w:val="00A5398E"/>
    <w:rsid w:val="00A53B0A"/>
    <w:rsid w:val="00A53B0D"/>
    <w:rsid w:val="00A53B3F"/>
    <w:rsid w:val="00A53EB4"/>
    <w:rsid w:val="00A53EEE"/>
    <w:rsid w:val="00A541B3"/>
    <w:rsid w:val="00A541FC"/>
    <w:rsid w:val="00A54348"/>
    <w:rsid w:val="00A543D8"/>
    <w:rsid w:val="00A54574"/>
    <w:rsid w:val="00A546D1"/>
    <w:rsid w:val="00A54A2F"/>
    <w:rsid w:val="00A54F1B"/>
    <w:rsid w:val="00A55857"/>
    <w:rsid w:val="00A55A0C"/>
    <w:rsid w:val="00A55D21"/>
    <w:rsid w:val="00A55D5A"/>
    <w:rsid w:val="00A55DDB"/>
    <w:rsid w:val="00A55EAD"/>
    <w:rsid w:val="00A560BE"/>
    <w:rsid w:val="00A561B5"/>
    <w:rsid w:val="00A56415"/>
    <w:rsid w:val="00A56458"/>
    <w:rsid w:val="00A56537"/>
    <w:rsid w:val="00A5654F"/>
    <w:rsid w:val="00A5668C"/>
    <w:rsid w:val="00A566C7"/>
    <w:rsid w:val="00A56728"/>
    <w:rsid w:val="00A56B85"/>
    <w:rsid w:val="00A56CE4"/>
    <w:rsid w:val="00A56D1B"/>
    <w:rsid w:val="00A56D5B"/>
    <w:rsid w:val="00A56EC5"/>
    <w:rsid w:val="00A56F2C"/>
    <w:rsid w:val="00A56FD9"/>
    <w:rsid w:val="00A572AC"/>
    <w:rsid w:val="00A5735B"/>
    <w:rsid w:val="00A573B7"/>
    <w:rsid w:val="00A57486"/>
    <w:rsid w:val="00A578D4"/>
    <w:rsid w:val="00A57970"/>
    <w:rsid w:val="00A57BEC"/>
    <w:rsid w:val="00A57E39"/>
    <w:rsid w:val="00A57EA5"/>
    <w:rsid w:val="00A600DC"/>
    <w:rsid w:val="00A601AA"/>
    <w:rsid w:val="00A605DF"/>
    <w:rsid w:val="00A608F2"/>
    <w:rsid w:val="00A60A66"/>
    <w:rsid w:val="00A60BE5"/>
    <w:rsid w:val="00A60C9C"/>
    <w:rsid w:val="00A60CA8"/>
    <w:rsid w:val="00A60CD5"/>
    <w:rsid w:val="00A60D4B"/>
    <w:rsid w:val="00A60DA4"/>
    <w:rsid w:val="00A60EC0"/>
    <w:rsid w:val="00A60F2C"/>
    <w:rsid w:val="00A60FEB"/>
    <w:rsid w:val="00A6153E"/>
    <w:rsid w:val="00A61A45"/>
    <w:rsid w:val="00A61AB0"/>
    <w:rsid w:val="00A61BA7"/>
    <w:rsid w:val="00A61BFD"/>
    <w:rsid w:val="00A61C0F"/>
    <w:rsid w:val="00A61DBF"/>
    <w:rsid w:val="00A61E72"/>
    <w:rsid w:val="00A6206F"/>
    <w:rsid w:val="00A6219C"/>
    <w:rsid w:val="00A622E8"/>
    <w:rsid w:val="00A62320"/>
    <w:rsid w:val="00A62604"/>
    <w:rsid w:val="00A6275E"/>
    <w:rsid w:val="00A62973"/>
    <w:rsid w:val="00A62A60"/>
    <w:rsid w:val="00A62B95"/>
    <w:rsid w:val="00A62FA8"/>
    <w:rsid w:val="00A62FC1"/>
    <w:rsid w:val="00A6316F"/>
    <w:rsid w:val="00A633A5"/>
    <w:rsid w:val="00A634AC"/>
    <w:rsid w:val="00A63649"/>
    <w:rsid w:val="00A63A6F"/>
    <w:rsid w:val="00A63B1F"/>
    <w:rsid w:val="00A63F1D"/>
    <w:rsid w:val="00A640C0"/>
    <w:rsid w:val="00A642C4"/>
    <w:rsid w:val="00A6442A"/>
    <w:rsid w:val="00A6456D"/>
    <w:rsid w:val="00A64850"/>
    <w:rsid w:val="00A64AD6"/>
    <w:rsid w:val="00A64AF1"/>
    <w:rsid w:val="00A64BFB"/>
    <w:rsid w:val="00A64E0B"/>
    <w:rsid w:val="00A650A5"/>
    <w:rsid w:val="00A650D5"/>
    <w:rsid w:val="00A65121"/>
    <w:rsid w:val="00A652D7"/>
    <w:rsid w:val="00A6535B"/>
    <w:rsid w:val="00A654C7"/>
    <w:rsid w:val="00A654CA"/>
    <w:rsid w:val="00A65602"/>
    <w:rsid w:val="00A65776"/>
    <w:rsid w:val="00A6580F"/>
    <w:rsid w:val="00A6582C"/>
    <w:rsid w:val="00A6585D"/>
    <w:rsid w:val="00A65AF8"/>
    <w:rsid w:val="00A65BBC"/>
    <w:rsid w:val="00A65C1B"/>
    <w:rsid w:val="00A65E07"/>
    <w:rsid w:val="00A65EE5"/>
    <w:rsid w:val="00A660BF"/>
    <w:rsid w:val="00A66244"/>
    <w:rsid w:val="00A662E0"/>
    <w:rsid w:val="00A663BB"/>
    <w:rsid w:val="00A663FD"/>
    <w:rsid w:val="00A66865"/>
    <w:rsid w:val="00A66918"/>
    <w:rsid w:val="00A66A4C"/>
    <w:rsid w:val="00A66D99"/>
    <w:rsid w:val="00A66E7C"/>
    <w:rsid w:val="00A66EB6"/>
    <w:rsid w:val="00A672A5"/>
    <w:rsid w:val="00A6734C"/>
    <w:rsid w:val="00A6774E"/>
    <w:rsid w:val="00A67851"/>
    <w:rsid w:val="00A67873"/>
    <w:rsid w:val="00A6798D"/>
    <w:rsid w:val="00A67A41"/>
    <w:rsid w:val="00A67BEF"/>
    <w:rsid w:val="00A67DC6"/>
    <w:rsid w:val="00A67EED"/>
    <w:rsid w:val="00A67FAA"/>
    <w:rsid w:val="00A700F6"/>
    <w:rsid w:val="00A70241"/>
    <w:rsid w:val="00A703F6"/>
    <w:rsid w:val="00A705A7"/>
    <w:rsid w:val="00A7061F"/>
    <w:rsid w:val="00A706E7"/>
    <w:rsid w:val="00A706FB"/>
    <w:rsid w:val="00A7091B"/>
    <w:rsid w:val="00A7092B"/>
    <w:rsid w:val="00A70BA6"/>
    <w:rsid w:val="00A70FB0"/>
    <w:rsid w:val="00A71064"/>
    <w:rsid w:val="00A710A9"/>
    <w:rsid w:val="00A710AF"/>
    <w:rsid w:val="00A710B7"/>
    <w:rsid w:val="00A710EE"/>
    <w:rsid w:val="00A71310"/>
    <w:rsid w:val="00A7139B"/>
    <w:rsid w:val="00A713F9"/>
    <w:rsid w:val="00A716D7"/>
    <w:rsid w:val="00A7177F"/>
    <w:rsid w:val="00A71961"/>
    <w:rsid w:val="00A71AB9"/>
    <w:rsid w:val="00A71B1C"/>
    <w:rsid w:val="00A71E7E"/>
    <w:rsid w:val="00A71FC3"/>
    <w:rsid w:val="00A721FE"/>
    <w:rsid w:val="00A724E5"/>
    <w:rsid w:val="00A725D4"/>
    <w:rsid w:val="00A7267E"/>
    <w:rsid w:val="00A72864"/>
    <w:rsid w:val="00A729AE"/>
    <w:rsid w:val="00A72A61"/>
    <w:rsid w:val="00A72A7A"/>
    <w:rsid w:val="00A72AB8"/>
    <w:rsid w:val="00A72DC4"/>
    <w:rsid w:val="00A72F15"/>
    <w:rsid w:val="00A72F19"/>
    <w:rsid w:val="00A73151"/>
    <w:rsid w:val="00A731CA"/>
    <w:rsid w:val="00A732FD"/>
    <w:rsid w:val="00A734EE"/>
    <w:rsid w:val="00A7353D"/>
    <w:rsid w:val="00A736AC"/>
    <w:rsid w:val="00A73735"/>
    <w:rsid w:val="00A7390F"/>
    <w:rsid w:val="00A73918"/>
    <w:rsid w:val="00A739A9"/>
    <w:rsid w:val="00A73A12"/>
    <w:rsid w:val="00A73C05"/>
    <w:rsid w:val="00A73C14"/>
    <w:rsid w:val="00A73ECD"/>
    <w:rsid w:val="00A741B8"/>
    <w:rsid w:val="00A7442C"/>
    <w:rsid w:val="00A74444"/>
    <w:rsid w:val="00A7458D"/>
    <w:rsid w:val="00A7467C"/>
    <w:rsid w:val="00A74747"/>
    <w:rsid w:val="00A74950"/>
    <w:rsid w:val="00A74A56"/>
    <w:rsid w:val="00A74CDB"/>
    <w:rsid w:val="00A75492"/>
    <w:rsid w:val="00A7549A"/>
    <w:rsid w:val="00A75542"/>
    <w:rsid w:val="00A75588"/>
    <w:rsid w:val="00A75618"/>
    <w:rsid w:val="00A7575C"/>
    <w:rsid w:val="00A75818"/>
    <w:rsid w:val="00A75A1C"/>
    <w:rsid w:val="00A75CB9"/>
    <w:rsid w:val="00A75DF7"/>
    <w:rsid w:val="00A760F2"/>
    <w:rsid w:val="00A761C8"/>
    <w:rsid w:val="00A763C7"/>
    <w:rsid w:val="00A765DD"/>
    <w:rsid w:val="00A76685"/>
    <w:rsid w:val="00A76A07"/>
    <w:rsid w:val="00A76A13"/>
    <w:rsid w:val="00A76A56"/>
    <w:rsid w:val="00A76C06"/>
    <w:rsid w:val="00A76C80"/>
    <w:rsid w:val="00A76CE0"/>
    <w:rsid w:val="00A76E6D"/>
    <w:rsid w:val="00A770E0"/>
    <w:rsid w:val="00A77124"/>
    <w:rsid w:val="00A773F4"/>
    <w:rsid w:val="00A7743D"/>
    <w:rsid w:val="00A77A5A"/>
    <w:rsid w:val="00A77A81"/>
    <w:rsid w:val="00A77B6C"/>
    <w:rsid w:val="00A77C85"/>
    <w:rsid w:val="00A77D8B"/>
    <w:rsid w:val="00A77D92"/>
    <w:rsid w:val="00A77DB6"/>
    <w:rsid w:val="00A77E83"/>
    <w:rsid w:val="00A80088"/>
    <w:rsid w:val="00A8012F"/>
    <w:rsid w:val="00A8025D"/>
    <w:rsid w:val="00A80434"/>
    <w:rsid w:val="00A804C3"/>
    <w:rsid w:val="00A8068F"/>
    <w:rsid w:val="00A807DE"/>
    <w:rsid w:val="00A80815"/>
    <w:rsid w:val="00A80819"/>
    <w:rsid w:val="00A80952"/>
    <w:rsid w:val="00A80B62"/>
    <w:rsid w:val="00A80B79"/>
    <w:rsid w:val="00A80B86"/>
    <w:rsid w:val="00A80C3F"/>
    <w:rsid w:val="00A81054"/>
    <w:rsid w:val="00A81369"/>
    <w:rsid w:val="00A81439"/>
    <w:rsid w:val="00A815C4"/>
    <w:rsid w:val="00A81612"/>
    <w:rsid w:val="00A81699"/>
    <w:rsid w:val="00A817E9"/>
    <w:rsid w:val="00A81889"/>
    <w:rsid w:val="00A818BB"/>
    <w:rsid w:val="00A8197F"/>
    <w:rsid w:val="00A81B1B"/>
    <w:rsid w:val="00A81B44"/>
    <w:rsid w:val="00A81B45"/>
    <w:rsid w:val="00A81BF5"/>
    <w:rsid w:val="00A81E81"/>
    <w:rsid w:val="00A81ECF"/>
    <w:rsid w:val="00A81EEE"/>
    <w:rsid w:val="00A8204B"/>
    <w:rsid w:val="00A82111"/>
    <w:rsid w:val="00A8218B"/>
    <w:rsid w:val="00A825AE"/>
    <w:rsid w:val="00A825C9"/>
    <w:rsid w:val="00A82741"/>
    <w:rsid w:val="00A827C9"/>
    <w:rsid w:val="00A82AB6"/>
    <w:rsid w:val="00A82F7A"/>
    <w:rsid w:val="00A830C9"/>
    <w:rsid w:val="00A832D2"/>
    <w:rsid w:val="00A832FA"/>
    <w:rsid w:val="00A836D5"/>
    <w:rsid w:val="00A836E2"/>
    <w:rsid w:val="00A83919"/>
    <w:rsid w:val="00A839A5"/>
    <w:rsid w:val="00A83C0E"/>
    <w:rsid w:val="00A8400D"/>
    <w:rsid w:val="00A8422F"/>
    <w:rsid w:val="00A84409"/>
    <w:rsid w:val="00A84465"/>
    <w:rsid w:val="00A84610"/>
    <w:rsid w:val="00A84680"/>
    <w:rsid w:val="00A84CA6"/>
    <w:rsid w:val="00A84D16"/>
    <w:rsid w:val="00A84E6A"/>
    <w:rsid w:val="00A8519A"/>
    <w:rsid w:val="00A85248"/>
    <w:rsid w:val="00A85346"/>
    <w:rsid w:val="00A853E4"/>
    <w:rsid w:val="00A8545C"/>
    <w:rsid w:val="00A85A60"/>
    <w:rsid w:val="00A85B2F"/>
    <w:rsid w:val="00A85D24"/>
    <w:rsid w:val="00A85E53"/>
    <w:rsid w:val="00A85EA2"/>
    <w:rsid w:val="00A85F31"/>
    <w:rsid w:val="00A85FD6"/>
    <w:rsid w:val="00A85FE4"/>
    <w:rsid w:val="00A86293"/>
    <w:rsid w:val="00A86316"/>
    <w:rsid w:val="00A8636C"/>
    <w:rsid w:val="00A8642D"/>
    <w:rsid w:val="00A864F3"/>
    <w:rsid w:val="00A86807"/>
    <w:rsid w:val="00A86A44"/>
    <w:rsid w:val="00A86B87"/>
    <w:rsid w:val="00A86B92"/>
    <w:rsid w:val="00A86BAE"/>
    <w:rsid w:val="00A86D47"/>
    <w:rsid w:val="00A86EB0"/>
    <w:rsid w:val="00A8701F"/>
    <w:rsid w:val="00A8712A"/>
    <w:rsid w:val="00A87568"/>
    <w:rsid w:val="00A87742"/>
    <w:rsid w:val="00A878AC"/>
    <w:rsid w:val="00A87938"/>
    <w:rsid w:val="00A879EB"/>
    <w:rsid w:val="00A87A4C"/>
    <w:rsid w:val="00A87B66"/>
    <w:rsid w:val="00A87D33"/>
    <w:rsid w:val="00A87EB5"/>
    <w:rsid w:val="00A90616"/>
    <w:rsid w:val="00A906FF"/>
    <w:rsid w:val="00A90878"/>
    <w:rsid w:val="00A908FF"/>
    <w:rsid w:val="00A90995"/>
    <w:rsid w:val="00A90A08"/>
    <w:rsid w:val="00A90B43"/>
    <w:rsid w:val="00A90B7B"/>
    <w:rsid w:val="00A90E51"/>
    <w:rsid w:val="00A91005"/>
    <w:rsid w:val="00A910B4"/>
    <w:rsid w:val="00A91184"/>
    <w:rsid w:val="00A911D0"/>
    <w:rsid w:val="00A9150F"/>
    <w:rsid w:val="00A916E0"/>
    <w:rsid w:val="00A91796"/>
    <w:rsid w:val="00A9181D"/>
    <w:rsid w:val="00A918FB"/>
    <w:rsid w:val="00A919A1"/>
    <w:rsid w:val="00A919D8"/>
    <w:rsid w:val="00A91AEE"/>
    <w:rsid w:val="00A91B8A"/>
    <w:rsid w:val="00A91E8C"/>
    <w:rsid w:val="00A92295"/>
    <w:rsid w:val="00A9249A"/>
    <w:rsid w:val="00A925F3"/>
    <w:rsid w:val="00A92602"/>
    <w:rsid w:val="00A92891"/>
    <w:rsid w:val="00A92C3D"/>
    <w:rsid w:val="00A92CAD"/>
    <w:rsid w:val="00A92D83"/>
    <w:rsid w:val="00A92E66"/>
    <w:rsid w:val="00A92EA8"/>
    <w:rsid w:val="00A92F91"/>
    <w:rsid w:val="00A92FCF"/>
    <w:rsid w:val="00A9349E"/>
    <w:rsid w:val="00A935B1"/>
    <w:rsid w:val="00A93609"/>
    <w:rsid w:val="00A9362A"/>
    <w:rsid w:val="00A93642"/>
    <w:rsid w:val="00A9378B"/>
    <w:rsid w:val="00A93822"/>
    <w:rsid w:val="00A93850"/>
    <w:rsid w:val="00A93878"/>
    <w:rsid w:val="00A9388A"/>
    <w:rsid w:val="00A9393C"/>
    <w:rsid w:val="00A93AC9"/>
    <w:rsid w:val="00A93DAA"/>
    <w:rsid w:val="00A93E96"/>
    <w:rsid w:val="00A93F78"/>
    <w:rsid w:val="00A9408B"/>
    <w:rsid w:val="00A940EC"/>
    <w:rsid w:val="00A9410C"/>
    <w:rsid w:val="00A941A9"/>
    <w:rsid w:val="00A941BE"/>
    <w:rsid w:val="00A94326"/>
    <w:rsid w:val="00A946C7"/>
    <w:rsid w:val="00A9482D"/>
    <w:rsid w:val="00A9484B"/>
    <w:rsid w:val="00A948C6"/>
    <w:rsid w:val="00A948E8"/>
    <w:rsid w:val="00A94AFF"/>
    <w:rsid w:val="00A94FFD"/>
    <w:rsid w:val="00A95084"/>
    <w:rsid w:val="00A95099"/>
    <w:rsid w:val="00A950E9"/>
    <w:rsid w:val="00A95104"/>
    <w:rsid w:val="00A9531B"/>
    <w:rsid w:val="00A95375"/>
    <w:rsid w:val="00A95386"/>
    <w:rsid w:val="00A95649"/>
    <w:rsid w:val="00A95BDA"/>
    <w:rsid w:val="00A95C09"/>
    <w:rsid w:val="00A95CAD"/>
    <w:rsid w:val="00A95E2C"/>
    <w:rsid w:val="00A95FF3"/>
    <w:rsid w:val="00A96047"/>
    <w:rsid w:val="00A96067"/>
    <w:rsid w:val="00A960BF"/>
    <w:rsid w:val="00A96103"/>
    <w:rsid w:val="00A964D9"/>
    <w:rsid w:val="00A965E8"/>
    <w:rsid w:val="00A968B6"/>
    <w:rsid w:val="00A968C2"/>
    <w:rsid w:val="00A969DE"/>
    <w:rsid w:val="00A96C51"/>
    <w:rsid w:val="00A96DD9"/>
    <w:rsid w:val="00A96EB9"/>
    <w:rsid w:val="00A9700A"/>
    <w:rsid w:val="00A9701E"/>
    <w:rsid w:val="00A97118"/>
    <w:rsid w:val="00A9753D"/>
    <w:rsid w:val="00A979A8"/>
    <w:rsid w:val="00A97B31"/>
    <w:rsid w:val="00A97B61"/>
    <w:rsid w:val="00A97D43"/>
    <w:rsid w:val="00A97F61"/>
    <w:rsid w:val="00AA00C7"/>
    <w:rsid w:val="00AA0475"/>
    <w:rsid w:val="00AA060F"/>
    <w:rsid w:val="00AA06EB"/>
    <w:rsid w:val="00AA07C9"/>
    <w:rsid w:val="00AA07DE"/>
    <w:rsid w:val="00AA0E4E"/>
    <w:rsid w:val="00AA0E7B"/>
    <w:rsid w:val="00AA0FAE"/>
    <w:rsid w:val="00AA0FB4"/>
    <w:rsid w:val="00AA0FDC"/>
    <w:rsid w:val="00AA111A"/>
    <w:rsid w:val="00AA119B"/>
    <w:rsid w:val="00AA1387"/>
    <w:rsid w:val="00AA1481"/>
    <w:rsid w:val="00AA157C"/>
    <w:rsid w:val="00AA159B"/>
    <w:rsid w:val="00AA17BF"/>
    <w:rsid w:val="00AA17E3"/>
    <w:rsid w:val="00AA1861"/>
    <w:rsid w:val="00AA186B"/>
    <w:rsid w:val="00AA18B4"/>
    <w:rsid w:val="00AA1A9F"/>
    <w:rsid w:val="00AA1AE2"/>
    <w:rsid w:val="00AA1B7F"/>
    <w:rsid w:val="00AA1E75"/>
    <w:rsid w:val="00AA1F43"/>
    <w:rsid w:val="00AA1FC5"/>
    <w:rsid w:val="00AA1FD8"/>
    <w:rsid w:val="00AA2101"/>
    <w:rsid w:val="00AA2331"/>
    <w:rsid w:val="00AA2414"/>
    <w:rsid w:val="00AA25B9"/>
    <w:rsid w:val="00AA25E0"/>
    <w:rsid w:val="00AA2622"/>
    <w:rsid w:val="00AA2744"/>
    <w:rsid w:val="00AA278F"/>
    <w:rsid w:val="00AA289D"/>
    <w:rsid w:val="00AA28E1"/>
    <w:rsid w:val="00AA2D35"/>
    <w:rsid w:val="00AA2E3E"/>
    <w:rsid w:val="00AA2F46"/>
    <w:rsid w:val="00AA2FB7"/>
    <w:rsid w:val="00AA3206"/>
    <w:rsid w:val="00AA32E4"/>
    <w:rsid w:val="00AA3416"/>
    <w:rsid w:val="00AA3451"/>
    <w:rsid w:val="00AA35A4"/>
    <w:rsid w:val="00AA36C5"/>
    <w:rsid w:val="00AA37F1"/>
    <w:rsid w:val="00AA3807"/>
    <w:rsid w:val="00AA3847"/>
    <w:rsid w:val="00AA3AC5"/>
    <w:rsid w:val="00AA3B8A"/>
    <w:rsid w:val="00AA3BE8"/>
    <w:rsid w:val="00AA41EC"/>
    <w:rsid w:val="00AA44A4"/>
    <w:rsid w:val="00AA4684"/>
    <w:rsid w:val="00AA47FE"/>
    <w:rsid w:val="00AA4A44"/>
    <w:rsid w:val="00AA4B95"/>
    <w:rsid w:val="00AA4F64"/>
    <w:rsid w:val="00AA4FC6"/>
    <w:rsid w:val="00AA5060"/>
    <w:rsid w:val="00AA5259"/>
    <w:rsid w:val="00AA53A0"/>
    <w:rsid w:val="00AA53D2"/>
    <w:rsid w:val="00AA53EF"/>
    <w:rsid w:val="00AA557A"/>
    <w:rsid w:val="00AA564B"/>
    <w:rsid w:val="00AA5B1A"/>
    <w:rsid w:val="00AA5B7D"/>
    <w:rsid w:val="00AA5F3D"/>
    <w:rsid w:val="00AA5F5A"/>
    <w:rsid w:val="00AA5F5D"/>
    <w:rsid w:val="00AA5F96"/>
    <w:rsid w:val="00AA6220"/>
    <w:rsid w:val="00AA63CA"/>
    <w:rsid w:val="00AA665D"/>
    <w:rsid w:val="00AA66C3"/>
    <w:rsid w:val="00AA6C37"/>
    <w:rsid w:val="00AA6E08"/>
    <w:rsid w:val="00AA6EF1"/>
    <w:rsid w:val="00AA6F5B"/>
    <w:rsid w:val="00AA7007"/>
    <w:rsid w:val="00AA70FE"/>
    <w:rsid w:val="00AA7119"/>
    <w:rsid w:val="00AA7211"/>
    <w:rsid w:val="00AA72B9"/>
    <w:rsid w:val="00AA7490"/>
    <w:rsid w:val="00AA7867"/>
    <w:rsid w:val="00AA79D0"/>
    <w:rsid w:val="00AA79DC"/>
    <w:rsid w:val="00AA7C4A"/>
    <w:rsid w:val="00AA7E1D"/>
    <w:rsid w:val="00AA7EF8"/>
    <w:rsid w:val="00AA7F3B"/>
    <w:rsid w:val="00AB0486"/>
    <w:rsid w:val="00AB06AF"/>
    <w:rsid w:val="00AB0745"/>
    <w:rsid w:val="00AB0BE8"/>
    <w:rsid w:val="00AB0F11"/>
    <w:rsid w:val="00AB0FB6"/>
    <w:rsid w:val="00AB1249"/>
    <w:rsid w:val="00AB13CE"/>
    <w:rsid w:val="00AB15AA"/>
    <w:rsid w:val="00AB15FA"/>
    <w:rsid w:val="00AB17B0"/>
    <w:rsid w:val="00AB1877"/>
    <w:rsid w:val="00AB1933"/>
    <w:rsid w:val="00AB1AAF"/>
    <w:rsid w:val="00AB1AF2"/>
    <w:rsid w:val="00AB1C77"/>
    <w:rsid w:val="00AB1DCB"/>
    <w:rsid w:val="00AB1ED4"/>
    <w:rsid w:val="00AB1F15"/>
    <w:rsid w:val="00AB1F4B"/>
    <w:rsid w:val="00AB1F5C"/>
    <w:rsid w:val="00AB1F66"/>
    <w:rsid w:val="00AB1FDD"/>
    <w:rsid w:val="00AB1FE6"/>
    <w:rsid w:val="00AB2348"/>
    <w:rsid w:val="00AB244F"/>
    <w:rsid w:val="00AB24A3"/>
    <w:rsid w:val="00AB2540"/>
    <w:rsid w:val="00AB28B9"/>
    <w:rsid w:val="00AB29C1"/>
    <w:rsid w:val="00AB2A8F"/>
    <w:rsid w:val="00AB2AD0"/>
    <w:rsid w:val="00AB2E1C"/>
    <w:rsid w:val="00AB2F6D"/>
    <w:rsid w:val="00AB3046"/>
    <w:rsid w:val="00AB35F9"/>
    <w:rsid w:val="00AB35FD"/>
    <w:rsid w:val="00AB367C"/>
    <w:rsid w:val="00AB38E0"/>
    <w:rsid w:val="00AB3993"/>
    <w:rsid w:val="00AB3B38"/>
    <w:rsid w:val="00AB4022"/>
    <w:rsid w:val="00AB4024"/>
    <w:rsid w:val="00AB4052"/>
    <w:rsid w:val="00AB40B6"/>
    <w:rsid w:val="00AB4237"/>
    <w:rsid w:val="00AB428D"/>
    <w:rsid w:val="00AB43A1"/>
    <w:rsid w:val="00AB45DC"/>
    <w:rsid w:val="00AB46E6"/>
    <w:rsid w:val="00AB47A2"/>
    <w:rsid w:val="00AB4918"/>
    <w:rsid w:val="00AB49DB"/>
    <w:rsid w:val="00AB4AEF"/>
    <w:rsid w:val="00AB4C03"/>
    <w:rsid w:val="00AB4CC2"/>
    <w:rsid w:val="00AB4E5A"/>
    <w:rsid w:val="00AB4E67"/>
    <w:rsid w:val="00AB4EE0"/>
    <w:rsid w:val="00AB5174"/>
    <w:rsid w:val="00AB52FF"/>
    <w:rsid w:val="00AB5318"/>
    <w:rsid w:val="00AB55B3"/>
    <w:rsid w:val="00AB567A"/>
    <w:rsid w:val="00AB5698"/>
    <w:rsid w:val="00AB59F0"/>
    <w:rsid w:val="00AB5AA1"/>
    <w:rsid w:val="00AB5B91"/>
    <w:rsid w:val="00AB5CB9"/>
    <w:rsid w:val="00AB5D98"/>
    <w:rsid w:val="00AB5FAA"/>
    <w:rsid w:val="00AB6312"/>
    <w:rsid w:val="00AB64D2"/>
    <w:rsid w:val="00AB665F"/>
    <w:rsid w:val="00AB66AD"/>
    <w:rsid w:val="00AB67ED"/>
    <w:rsid w:val="00AB680E"/>
    <w:rsid w:val="00AB6D62"/>
    <w:rsid w:val="00AB7141"/>
    <w:rsid w:val="00AB71D0"/>
    <w:rsid w:val="00AB72AB"/>
    <w:rsid w:val="00AB76EF"/>
    <w:rsid w:val="00AB785E"/>
    <w:rsid w:val="00AB7908"/>
    <w:rsid w:val="00AB7A38"/>
    <w:rsid w:val="00AB7F05"/>
    <w:rsid w:val="00AC0015"/>
    <w:rsid w:val="00AC0078"/>
    <w:rsid w:val="00AC0111"/>
    <w:rsid w:val="00AC0160"/>
    <w:rsid w:val="00AC01A4"/>
    <w:rsid w:val="00AC01DF"/>
    <w:rsid w:val="00AC01EB"/>
    <w:rsid w:val="00AC02B2"/>
    <w:rsid w:val="00AC02DB"/>
    <w:rsid w:val="00AC0572"/>
    <w:rsid w:val="00AC0682"/>
    <w:rsid w:val="00AC0B28"/>
    <w:rsid w:val="00AC0C8C"/>
    <w:rsid w:val="00AC0CC6"/>
    <w:rsid w:val="00AC11B0"/>
    <w:rsid w:val="00AC1495"/>
    <w:rsid w:val="00AC1804"/>
    <w:rsid w:val="00AC193A"/>
    <w:rsid w:val="00AC199C"/>
    <w:rsid w:val="00AC1A72"/>
    <w:rsid w:val="00AC1D74"/>
    <w:rsid w:val="00AC1E0C"/>
    <w:rsid w:val="00AC1EDA"/>
    <w:rsid w:val="00AC2061"/>
    <w:rsid w:val="00AC2181"/>
    <w:rsid w:val="00AC2349"/>
    <w:rsid w:val="00AC2381"/>
    <w:rsid w:val="00AC2480"/>
    <w:rsid w:val="00AC24B1"/>
    <w:rsid w:val="00AC2502"/>
    <w:rsid w:val="00AC2BB3"/>
    <w:rsid w:val="00AC2D89"/>
    <w:rsid w:val="00AC30CB"/>
    <w:rsid w:val="00AC30F3"/>
    <w:rsid w:val="00AC3303"/>
    <w:rsid w:val="00AC3329"/>
    <w:rsid w:val="00AC3342"/>
    <w:rsid w:val="00AC3356"/>
    <w:rsid w:val="00AC33F9"/>
    <w:rsid w:val="00AC3408"/>
    <w:rsid w:val="00AC342F"/>
    <w:rsid w:val="00AC34A9"/>
    <w:rsid w:val="00AC3714"/>
    <w:rsid w:val="00AC3A19"/>
    <w:rsid w:val="00AC3C8C"/>
    <w:rsid w:val="00AC3D86"/>
    <w:rsid w:val="00AC3EF6"/>
    <w:rsid w:val="00AC3F36"/>
    <w:rsid w:val="00AC4064"/>
    <w:rsid w:val="00AC40AA"/>
    <w:rsid w:val="00AC40D3"/>
    <w:rsid w:val="00AC41A7"/>
    <w:rsid w:val="00AC41FF"/>
    <w:rsid w:val="00AC421B"/>
    <w:rsid w:val="00AC4290"/>
    <w:rsid w:val="00AC4295"/>
    <w:rsid w:val="00AC462A"/>
    <w:rsid w:val="00AC46EC"/>
    <w:rsid w:val="00AC4798"/>
    <w:rsid w:val="00AC4813"/>
    <w:rsid w:val="00AC4888"/>
    <w:rsid w:val="00AC48D4"/>
    <w:rsid w:val="00AC4993"/>
    <w:rsid w:val="00AC4B17"/>
    <w:rsid w:val="00AC5202"/>
    <w:rsid w:val="00AC529F"/>
    <w:rsid w:val="00AC554F"/>
    <w:rsid w:val="00AC55F6"/>
    <w:rsid w:val="00AC5632"/>
    <w:rsid w:val="00AC56E5"/>
    <w:rsid w:val="00AC5713"/>
    <w:rsid w:val="00AC5938"/>
    <w:rsid w:val="00AC597B"/>
    <w:rsid w:val="00AC5A0D"/>
    <w:rsid w:val="00AC5BDB"/>
    <w:rsid w:val="00AC5BFD"/>
    <w:rsid w:val="00AC5CCF"/>
    <w:rsid w:val="00AC5D69"/>
    <w:rsid w:val="00AC5F11"/>
    <w:rsid w:val="00AC60AE"/>
    <w:rsid w:val="00AC60B3"/>
    <w:rsid w:val="00AC61B8"/>
    <w:rsid w:val="00AC628D"/>
    <w:rsid w:val="00AC6671"/>
    <w:rsid w:val="00AC6844"/>
    <w:rsid w:val="00AC68F7"/>
    <w:rsid w:val="00AC6926"/>
    <w:rsid w:val="00AC6A01"/>
    <w:rsid w:val="00AC6D62"/>
    <w:rsid w:val="00AC6F04"/>
    <w:rsid w:val="00AC7036"/>
    <w:rsid w:val="00AC7310"/>
    <w:rsid w:val="00AC74D6"/>
    <w:rsid w:val="00AC7783"/>
    <w:rsid w:val="00AC77B8"/>
    <w:rsid w:val="00AC78E5"/>
    <w:rsid w:val="00AC7964"/>
    <w:rsid w:val="00AC7B44"/>
    <w:rsid w:val="00AC7C85"/>
    <w:rsid w:val="00AC7E44"/>
    <w:rsid w:val="00AC7F54"/>
    <w:rsid w:val="00AD00EE"/>
    <w:rsid w:val="00AD0126"/>
    <w:rsid w:val="00AD0155"/>
    <w:rsid w:val="00AD024A"/>
    <w:rsid w:val="00AD0306"/>
    <w:rsid w:val="00AD0319"/>
    <w:rsid w:val="00AD032E"/>
    <w:rsid w:val="00AD03FA"/>
    <w:rsid w:val="00AD0577"/>
    <w:rsid w:val="00AD0733"/>
    <w:rsid w:val="00AD07F2"/>
    <w:rsid w:val="00AD0B09"/>
    <w:rsid w:val="00AD0B23"/>
    <w:rsid w:val="00AD0CED"/>
    <w:rsid w:val="00AD0E4F"/>
    <w:rsid w:val="00AD0E8B"/>
    <w:rsid w:val="00AD0ED2"/>
    <w:rsid w:val="00AD104F"/>
    <w:rsid w:val="00AD1112"/>
    <w:rsid w:val="00AD113E"/>
    <w:rsid w:val="00AD11D1"/>
    <w:rsid w:val="00AD131C"/>
    <w:rsid w:val="00AD139E"/>
    <w:rsid w:val="00AD1552"/>
    <w:rsid w:val="00AD1712"/>
    <w:rsid w:val="00AD17CB"/>
    <w:rsid w:val="00AD185A"/>
    <w:rsid w:val="00AD1868"/>
    <w:rsid w:val="00AD1A6A"/>
    <w:rsid w:val="00AD1AA9"/>
    <w:rsid w:val="00AD1CF2"/>
    <w:rsid w:val="00AD1F7D"/>
    <w:rsid w:val="00AD1FF2"/>
    <w:rsid w:val="00AD222D"/>
    <w:rsid w:val="00AD2244"/>
    <w:rsid w:val="00AD238A"/>
    <w:rsid w:val="00AD2447"/>
    <w:rsid w:val="00AD249E"/>
    <w:rsid w:val="00AD24A0"/>
    <w:rsid w:val="00AD2598"/>
    <w:rsid w:val="00AD27F6"/>
    <w:rsid w:val="00AD296D"/>
    <w:rsid w:val="00AD2D68"/>
    <w:rsid w:val="00AD2D93"/>
    <w:rsid w:val="00AD304B"/>
    <w:rsid w:val="00AD308F"/>
    <w:rsid w:val="00AD31A0"/>
    <w:rsid w:val="00AD320C"/>
    <w:rsid w:val="00AD32C4"/>
    <w:rsid w:val="00AD3421"/>
    <w:rsid w:val="00AD3489"/>
    <w:rsid w:val="00AD349B"/>
    <w:rsid w:val="00AD356E"/>
    <w:rsid w:val="00AD37BE"/>
    <w:rsid w:val="00AD3804"/>
    <w:rsid w:val="00AD3946"/>
    <w:rsid w:val="00AD3A5E"/>
    <w:rsid w:val="00AD3AF2"/>
    <w:rsid w:val="00AD3B23"/>
    <w:rsid w:val="00AD3BCE"/>
    <w:rsid w:val="00AD3CA8"/>
    <w:rsid w:val="00AD3E1D"/>
    <w:rsid w:val="00AD3EF8"/>
    <w:rsid w:val="00AD4194"/>
    <w:rsid w:val="00AD41F4"/>
    <w:rsid w:val="00AD42A7"/>
    <w:rsid w:val="00AD431F"/>
    <w:rsid w:val="00AD447E"/>
    <w:rsid w:val="00AD46A7"/>
    <w:rsid w:val="00AD47FB"/>
    <w:rsid w:val="00AD4937"/>
    <w:rsid w:val="00AD496A"/>
    <w:rsid w:val="00AD4A02"/>
    <w:rsid w:val="00AD4E10"/>
    <w:rsid w:val="00AD52D2"/>
    <w:rsid w:val="00AD5336"/>
    <w:rsid w:val="00AD552F"/>
    <w:rsid w:val="00AD5546"/>
    <w:rsid w:val="00AD5573"/>
    <w:rsid w:val="00AD5774"/>
    <w:rsid w:val="00AD57B6"/>
    <w:rsid w:val="00AD594E"/>
    <w:rsid w:val="00AD5A2D"/>
    <w:rsid w:val="00AD5AA6"/>
    <w:rsid w:val="00AD5C76"/>
    <w:rsid w:val="00AD5CBE"/>
    <w:rsid w:val="00AD5E54"/>
    <w:rsid w:val="00AD5F9E"/>
    <w:rsid w:val="00AD61AC"/>
    <w:rsid w:val="00AD6710"/>
    <w:rsid w:val="00AD6BB2"/>
    <w:rsid w:val="00AD6C7C"/>
    <w:rsid w:val="00AD6D37"/>
    <w:rsid w:val="00AD6EA0"/>
    <w:rsid w:val="00AD7254"/>
    <w:rsid w:val="00AD729B"/>
    <w:rsid w:val="00AD729E"/>
    <w:rsid w:val="00AD72CD"/>
    <w:rsid w:val="00AD7336"/>
    <w:rsid w:val="00AD7405"/>
    <w:rsid w:val="00AD74E2"/>
    <w:rsid w:val="00AD762C"/>
    <w:rsid w:val="00AD764A"/>
    <w:rsid w:val="00AD7A3B"/>
    <w:rsid w:val="00AD7D3B"/>
    <w:rsid w:val="00AD7D8F"/>
    <w:rsid w:val="00AE0039"/>
    <w:rsid w:val="00AE0051"/>
    <w:rsid w:val="00AE00AF"/>
    <w:rsid w:val="00AE00F0"/>
    <w:rsid w:val="00AE0148"/>
    <w:rsid w:val="00AE066C"/>
    <w:rsid w:val="00AE08A6"/>
    <w:rsid w:val="00AE09B2"/>
    <w:rsid w:val="00AE0AEB"/>
    <w:rsid w:val="00AE0E74"/>
    <w:rsid w:val="00AE0F1F"/>
    <w:rsid w:val="00AE0F35"/>
    <w:rsid w:val="00AE0FD2"/>
    <w:rsid w:val="00AE113F"/>
    <w:rsid w:val="00AE152D"/>
    <w:rsid w:val="00AE1629"/>
    <w:rsid w:val="00AE16C6"/>
    <w:rsid w:val="00AE1865"/>
    <w:rsid w:val="00AE1953"/>
    <w:rsid w:val="00AE19D7"/>
    <w:rsid w:val="00AE1A49"/>
    <w:rsid w:val="00AE1A67"/>
    <w:rsid w:val="00AE1C66"/>
    <w:rsid w:val="00AE1D9E"/>
    <w:rsid w:val="00AE1DAA"/>
    <w:rsid w:val="00AE1F01"/>
    <w:rsid w:val="00AE1F65"/>
    <w:rsid w:val="00AE1F92"/>
    <w:rsid w:val="00AE215B"/>
    <w:rsid w:val="00AE221F"/>
    <w:rsid w:val="00AE2220"/>
    <w:rsid w:val="00AE24A4"/>
    <w:rsid w:val="00AE24D8"/>
    <w:rsid w:val="00AE252D"/>
    <w:rsid w:val="00AE2685"/>
    <w:rsid w:val="00AE26A3"/>
    <w:rsid w:val="00AE2771"/>
    <w:rsid w:val="00AE2773"/>
    <w:rsid w:val="00AE2FA9"/>
    <w:rsid w:val="00AE3059"/>
    <w:rsid w:val="00AE3096"/>
    <w:rsid w:val="00AE3206"/>
    <w:rsid w:val="00AE32A2"/>
    <w:rsid w:val="00AE3377"/>
    <w:rsid w:val="00AE33F1"/>
    <w:rsid w:val="00AE340F"/>
    <w:rsid w:val="00AE344C"/>
    <w:rsid w:val="00AE3485"/>
    <w:rsid w:val="00AE35F3"/>
    <w:rsid w:val="00AE360B"/>
    <w:rsid w:val="00AE3678"/>
    <w:rsid w:val="00AE3702"/>
    <w:rsid w:val="00AE3A0E"/>
    <w:rsid w:val="00AE3C69"/>
    <w:rsid w:val="00AE3D53"/>
    <w:rsid w:val="00AE3D79"/>
    <w:rsid w:val="00AE3DEC"/>
    <w:rsid w:val="00AE3DF2"/>
    <w:rsid w:val="00AE3E04"/>
    <w:rsid w:val="00AE3ED1"/>
    <w:rsid w:val="00AE3F32"/>
    <w:rsid w:val="00AE40FC"/>
    <w:rsid w:val="00AE41A7"/>
    <w:rsid w:val="00AE4210"/>
    <w:rsid w:val="00AE452A"/>
    <w:rsid w:val="00AE45B1"/>
    <w:rsid w:val="00AE46FE"/>
    <w:rsid w:val="00AE4942"/>
    <w:rsid w:val="00AE49A5"/>
    <w:rsid w:val="00AE4A77"/>
    <w:rsid w:val="00AE4B45"/>
    <w:rsid w:val="00AE4B86"/>
    <w:rsid w:val="00AE4C59"/>
    <w:rsid w:val="00AE5176"/>
    <w:rsid w:val="00AE54EC"/>
    <w:rsid w:val="00AE55EF"/>
    <w:rsid w:val="00AE561C"/>
    <w:rsid w:val="00AE56B7"/>
    <w:rsid w:val="00AE5793"/>
    <w:rsid w:val="00AE5826"/>
    <w:rsid w:val="00AE5C80"/>
    <w:rsid w:val="00AE5F34"/>
    <w:rsid w:val="00AE5FA7"/>
    <w:rsid w:val="00AE6018"/>
    <w:rsid w:val="00AE60AF"/>
    <w:rsid w:val="00AE61B5"/>
    <w:rsid w:val="00AE6265"/>
    <w:rsid w:val="00AE6524"/>
    <w:rsid w:val="00AE673F"/>
    <w:rsid w:val="00AE67BF"/>
    <w:rsid w:val="00AE6A03"/>
    <w:rsid w:val="00AE6C62"/>
    <w:rsid w:val="00AE6C7B"/>
    <w:rsid w:val="00AE6D14"/>
    <w:rsid w:val="00AE6F32"/>
    <w:rsid w:val="00AE743B"/>
    <w:rsid w:val="00AE7802"/>
    <w:rsid w:val="00AE7A5F"/>
    <w:rsid w:val="00AE7B13"/>
    <w:rsid w:val="00AE7B20"/>
    <w:rsid w:val="00AE7B7E"/>
    <w:rsid w:val="00AE7D69"/>
    <w:rsid w:val="00AE7DA6"/>
    <w:rsid w:val="00AE7DBE"/>
    <w:rsid w:val="00AE7E44"/>
    <w:rsid w:val="00AE7E51"/>
    <w:rsid w:val="00AE7ECE"/>
    <w:rsid w:val="00AE7FD7"/>
    <w:rsid w:val="00AE7FFC"/>
    <w:rsid w:val="00AF000C"/>
    <w:rsid w:val="00AF00E2"/>
    <w:rsid w:val="00AF0236"/>
    <w:rsid w:val="00AF0268"/>
    <w:rsid w:val="00AF050B"/>
    <w:rsid w:val="00AF05C3"/>
    <w:rsid w:val="00AF05D1"/>
    <w:rsid w:val="00AF07CE"/>
    <w:rsid w:val="00AF0D73"/>
    <w:rsid w:val="00AF0DD7"/>
    <w:rsid w:val="00AF0E3D"/>
    <w:rsid w:val="00AF0EB9"/>
    <w:rsid w:val="00AF0F15"/>
    <w:rsid w:val="00AF0F16"/>
    <w:rsid w:val="00AF128C"/>
    <w:rsid w:val="00AF13A1"/>
    <w:rsid w:val="00AF17DF"/>
    <w:rsid w:val="00AF181D"/>
    <w:rsid w:val="00AF1885"/>
    <w:rsid w:val="00AF1968"/>
    <w:rsid w:val="00AF19DF"/>
    <w:rsid w:val="00AF1A3B"/>
    <w:rsid w:val="00AF1B25"/>
    <w:rsid w:val="00AF1B73"/>
    <w:rsid w:val="00AF1EEC"/>
    <w:rsid w:val="00AF2000"/>
    <w:rsid w:val="00AF2198"/>
    <w:rsid w:val="00AF27A5"/>
    <w:rsid w:val="00AF27DE"/>
    <w:rsid w:val="00AF288B"/>
    <w:rsid w:val="00AF2A84"/>
    <w:rsid w:val="00AF2A97"/>
    <w:rsid w:val="00AF2C9D"/>
    <w:rsid w:val="00AF2DAE"/>
    <w:rsid w:val="00AF30E2"/>
    <w:rsid w:val="00AF3167"/>
    <w:rsid w:val="00AF3367"/>
    <w:rsid w:val="00AF3543"/>
    <w:rsid w:val="00AF363D"/>
    <w:rsid w:val="00AF3715"/>
    <w:rsid w:val="00AF3768"/>
    <w:rsid w:val="00AF37DE"/>
    <w:rsid w:val="00AF3867"/>
    <w:rsid w:val="00AF387D"/>
    <w:rsid w:val="00AF3A7C"/>
    <w:rsid w:val="00AF3BC5"/>
    <w:rsid w:val="00AF3BCC"/>
    <w:rsid w:val="00AF3EF6"/>
    <w:rsid w:val="00AF436B"/>
    <w:rsid w:val="00AF4438"/>
    <w:rsid w:val="00AF4501"/>
    <w:rsid w:val="00AF4709"/>
    <w:rsid w:val="00AF47B2"/>
    <w:rsid w:val="00AF4866"/>
    <w:rsid w:val="00AF488A"/>
    <w:rsid w:val="00AF4B9B"/>
    <w:rsid w:val="00AF4BD8"/>
    <w:rsid w:val="00AF4BF7"/>
    <w:rsid w:val="00AF4DB9"/>
    <w:rsid w:val="00AF4E03"/>
    <w:rsid w:val="00AF4E22"/>
    <w:rsid w:val="00AF4EE5"/>
    <w:rsid w:val="00AF514B"/>
    <w:rsid w:val="00AF51D5"/>
    <w:rsid w:val="00AF52FB"/>
    <w:rsid w:val="00AF560A"/>
    <w:rsid w:val="00AF5703"/>
    <w:rsid w:val="00AF57DD"/>
    <w:rsid w:val="00AF59C4"/>
    <w:rsid w:val="00AF5D6C"/>
    <w:rsid w:val="00AF5E36"/>
    <w:rsid w:val="00AF6184"/>
    <w:rsid w:val="00AF6349"/>
    <w:rsid w:val="00AF6356"/>
    <w:rsid w:val="00AF63A2"/>
    <w:rsid w:val="00AF63BB"/>
    <w:rsid w:val="00AF6463"/>
    <w:rsid w:val="00AF670A"/>
    <w:rsid w:val="00AF6722"/>
    <w:rsid w:val="00AF6796"/>
    <w:rsid w:val="00AF6967"/>
    <w:rsid w:val="00AF71B8"/>
    <w:rsid w:val="00AF742A"/>
    <w:rsid w:val="00AF7689"/>
    <w:rsid w:val="00AF76DB"/>
    <w:rsid w:val="00AF7825"/>
    <w:rsid w:val="00AF7869"/>
    <w:rsid w:val="00AF792A"/>
    <w:rsid w:val="00AF7A84"/>
    <w:rsid w:val="00AF7A98"/>
    <w:rsid w:val="00AF7CB8"/>
    <w:rsid w:val="00AF7D84"/>
    <w:rsid w:val="00AF7EB9"/>
    <w:rsid w:val="00AF7F02"/>
    <w:rsid w:val="00AF7F2E"/>
    <w:rsid w:val="00B00311"/>
    <w:rsid w:val="00B0035D"/>
    <w:rsid w:val="00B003BB"/>
    <w:rsid w:val="00B00496"/>
    <w:rsid w:val="00B00574"/>
    <w:rsid w:val="00B00730"/>
    <w:rsid w:val="00B00AAA"/>
    <w:rsid w:val="00B00B36"/>
    <w:rsid w:val="00B0108B"/>
    <w:rsid w:val="00B011E9"/>
    <w:rsid w:val="00B01231"/>
    <w:rsid w:val="00B01282"/>
    <w:rsid w:val="00B01287"/>
    <w:rsid w:val="00B01387"/>
    <w:rsid w:val="00B0155B"/>
    <w:rsid w:val="00B01630"/>
    <w:rsid w:val="00B0165F"/>
    <w:rsid w:val="00B01A14"/>
    <w:rsid w:val="00B01A25"/>
    <w:rsid w:val="00B01C07"/>
    <w:rsid w:val="00B01C4D"/>
    <w:rsid w:val="00B01CDE"/>
    <w:rsid w:val="00B01D69"/>
    <w:rsid w:val="00B01DC9"/>
    <w:rsid w:val="00B02127"/>
    <w:rsid w:val="00B02139"/>
    <w:rsid w:val="00B0217B"/>
    <w:rsid w:val="00B021AA"/>
    <w:rsid w:val="00B021EF"/>
    <w:rsid w:val="00B02330"/>
    <w:rsid w:val="00B0260C"/>
    <w:rsid w:val="00B02614"/>
    <w:rsid w:val="00B027B9"/>
    <w:rsid w:val="00B027E9"/>
    <w:rsid w:val="00B02978"/>
    <w:rsid w:val="00B02B0E"/>
    <w:rsid w:val="00B02C53"/>
    <w:rsid w:val="00B02C57"/>
    <w:rsid w:val="00B02C8D"/>
    <w:rsid w:val="00B02CAF"/>
    <w:rsid w:val="00B02DB0"/>
    <w:rsid w:val="00B031A4"/>
    <w:rsid w:val="00B031F9"/>
    <w:rsid w:val="00B0340E"/>
    <w:rsid w:val="00B036E3"/>
    <w:rsid w:val="00B037A1"/>
    <w:rsid w:val="00B037C7"/>
    <w:rsid w:val="00B03A17"/>
    <w:rsid w:val="00B03DAE"/>
    <w:rsid w:val="00B03DD9"/>
    <w:rsid w:val="00B03F94"/>
    <w:rsid w:val="00B03FBD"/>
    <w:rsid w:val="00B04026"/>
    <w:rsid w:val="00B040A8"/>
    <w:rsid w:val="00B0412B"/>
    <w:rsid w:val="00B043A6"/>
    <w:rsid w:val="00B047CE"/>
    <w:rsid w:val="00B049AF"/>
    <w:rsid w:val="00B04B0F"/>
    <w:rsid w:val="00B04BD8"/>
    <w:rsid w:val="00B04BD9"/>
    <w:rsid w:val="00B04D3F"/>
    <w:rsid w:val="00B05073"/>
    <w:rsid w:val="00B050F3"/>
    <w:rsid w:val="00B0526B"/>
    <w:rsid w:val="00B05341"/>
    <w:rsid w:val="00B05513"/>
    <w:rsid w:val="00B0558D"/>
    <w:rsid w:val="00B0567D"/>
    <w:rsid w:val="00B05A2C"/>
    <w:rsid w:val="00B05A42"/>
    <w:rsid w:val="00B05F39"/>
    <w:rsid w:val="00B05FF0"/>
    <w:rsid w:val="00B06025"/>
    <w:rsid w:val="00B060E3"/>
    <w:rsid w:val="00B065DD"/>
    <w:rsid w:val="00B065F3"/>
    <w:rsid w:val="00B06774"/>
    <w:rsid w:val="00B0681E"/>
    <w:rsid w:val="00B06BC9"/>
    <w:rsid w:val="00B06C06"/>
    <w:rsid w:val="00B06DED"/>
    <w:rsid w:val="00B06DEE"/>
    <w:rsid w:val="00B06F1F"/>
    <w:rsid w:val="00B06F31"/>
    <w:rsid w:val="00B07309"/>
    <w:rsid w:val="00B0744F"/>
    <w:rsid w:val="00B07497"/>
    <w:rsid w:val="00B07504"/>
    <w:rsid w:val="00B0754C"/>
    <w:rsid w:val="00B0774D"/>
    <w:rsid w:val="00B07875"/>
    <w:rsid w:val="00B07A03"/>
    <w:rsid w:val="00B07B46"/>
    <w:rsid w:val="00B07C1E"/>
    <w:rsid w:val="00B07D21"/>
    <w:rsid w:val="00B07EBC"/>
    <w:rsid w:val="00B07F88"/>
    <w:rsid w:val="00B07FFA"/>
    <w:rsid w:val="00B07FFE"/>
    <w:rsid w:val="00B10001"/>
    <w:rsid w:val="00B1002C"/>
    <w:rsid w:val="00B1021D"/>
    <w:rsid w:val="00B10341"/>
    <w:rsid w:val="00B107C2"/>
    <w:rsid w:val="00B108E3"/>
    <w:rsid w:val="00B10CA9"/>
    <w:rsid w:val="00B10D2B"/>
    <w:rsid w:val="00B11051"/>
    <w:rsid w:val="00B1135B"/>
    <w:rsid w:val="00B11561"/>
    <w:rsid w:val="00B118D0"/>
    <w:rsid w:val="00B11907"/>
    <w:rsid w:val="00B11971"/>
    <w:rsid w:val="00B11AAF"/>
    <w:rsid w:val="00B11BBA"/>
    <w:rsid w:val="00B11CCB"/>
    <w:rsid w:val="00B11DD0"/>
    <w:rsid w:val="00B126EF"/>
    <w:rsid w:val="00B127BA"/>
    <w:rsid w:val="00B12885"/>
    <w:rsid w:val="00B12EAD"/>
    <w:rsid w:val="00B12F63"/>
    <w:rsid w:val="00B13035"/>
    <w:rsid w:val="00B13257"/>
    <w:rsid w:val="00B1347B"/>
    <w:rsid w:val="00B134CD"/>
    <w:rsid w:val="00B134DD"/>
    <w:rsid w:val="00B137DE"/>
    <w:rsid w:val="00B137F4"/>
    <w:rsid w:val="00B1381E"/>
    <w:rsid w:val="00B13824"/>
    <w:rsid w:val="00B1391C"/>
    <w:rsid w:val="00B13A5C"/>
    <w:rsid w:val="00B13B2A"/>
    <w:rsid w:val="00B13B49"/>
    <w:rsid w:val="00B13C3F"/>
    <w:rsid w:val="00B13C59"/>
    <w:rsid w:val="00B13ED2"/>
    <w:rsid w:val="00B13F50"/>
    <w:rsid w:val="00B1405A"/>
    <w:rsid w:val="00B141C7"/>
    <w:rsid w:val="00B14617"/>
    <w:rsid w:val="00B1467A"/>
    <w:rsid w:val="00B14760"/>
    <w:rsid w:val="00B14B81"/>
    <w:rsid w:val="00B14E0C"/>
    <w:rsid w:val="00B14F3D"/>
    <w:rsid w:val="00B152F8"/>
    <w:rsid w:val="00B154C4"/>
    <w:rsid w:val="00B155D3"/>
    <w:rsid w:val="00B157DC"/>
    <w:rsid w:val="00B15933"/>
    <w:rsid w:val="00B159AE"/>
    <w:rsid w:val="00B159DC"/>
    <w:rsid w:val="00B15ACD"/>
    <w:rsid w:val="00B15B35"/>
    <w:rsid w:val="00B15D09"/>
    <w:rsid w:val="00B15D5D"/>
    <w:rsid w:val="00B15DB1"/>
    <w:rsid w:val="00B15EEB"/>
    <w:rsid w:val="00B160D5"/>
    <w:rsid w:val="00B160DD"/>
    <w:rsid w:val="00B161BD"/>
    <w:rsid w:val="00B1631A"/>
    <w:rsid w:val="00B1639B"/>
    <w:rsid w:val="00B1650C"/>
    <w:rsid w:val="00B1651B"/>
    <w:rsid w:val="00B1678D"/>
    <w:rsid w:val="00B16823"/>
    <w:rsid w:val="00B16BC8"/>
    <w:rsid w:val="00B16D51"/>
    <w:rsid w:val="00B16ED0"/>
    <w:rsid w:val="00B1708D"/>
    <w:rsid w:val="00B17167"/>
    <w:rsid w:val="00B17195"/>
    <w:rsid w:val="00B17375"/>
    <w:rsid w:val="00B17522"/>
    <w:rsid w:val="00B17571"/>
    <w:rsid w:val="00B17716"/>
    <w:rsid w:val="00B178B6"/>
    <w:rsid w:val="00B179E6"/>
    <w:rsid w:val="00B17B06"/>
    <w:rsid w:val="00B17B55"/>
    <w:rsid w:val="00B17B5C"/>
    <w:rsid w:val="00B17BA2"/>
    <w:rsid w:val="00B17C51"/>
    <w:rsid w:val="00B17CBB"/>
    <w:rsid w:val="00B17E4D"/>
    <w:rsid w:val="00B17FD9"/>
    <w:rsid w:val="00B20103"/>
    <w:rsid w:val="00B201BD"/>
    <w:rsid w:val="00B2066F"/>
    <w:rsid w:val="00B20675"/>
    <w:rsid w:val="00B20866"/>
    <w:rsid w:val="00B20982"/>
    <w:rsid w:val="00B20A30"/>
    <w:rsid w:val="00B20A80"/>
    <w:rsid w:val="00B20ABA"/>
    <w:rsid w:val="00B20ACB"/>
    <w:rsid w:val="00B20B1A"/>
    <w:rsid w:val="00B20BF3"/>
    <w:rsid w:val="00B20C0B"/>
    <w:rsid w:val="00B20DAB"/>
    <w:rsid w:val="00B20F29"/>
    <w:rsid w:val="00B21237"/>
    <w:rsid w:val="00B21493"/>
    <w:rsid w:val="00B21498"/>
    <w:rsid w:val="00B2164E"/>
    <w:rsid w:val="00B21694"/>
    <w:rsid w:val="00B21849"/>
    <w:rsid w:val="00B218AE"/>
    <w:rsid w:val="00B2192D"/>
    <w:rsid w:val="00B2196A"/>
    <w:rsid w:val="00B21B0E"/>
    <w:rsid w:val="00B21CCC"/>
    <w:rsid w:val="00B21CE6"/>
    <w:rsid w:val="00B21DAA"/>
    <w:rsid w:val="00B21FEE"/>
    <w:rsid w:val="00B221EC"/>
    <w:rsid w:val="00B2254A"/>
    <w:rsid w:val="00B226FD"/>
    <w:rsid w:val="00B227DF"/>
    <w:rsid w:val="00B2286C"/>
    <w:rsid w:val="00B22A0A"/>
    <w:rsid w:val="00B22C8F"/>
    <w:rsid w:val="00B22D9C"/>
    <w:rsid w:val="00B23014"/>
    <w:rsid w:val="00B230C3"/>
    <w:rsid w:val="00B230F2"/>
    <w:rsid w:val="00B23186"/>
    <w:rsid w:val="00B232D8"/>
    <w:rsid w:val="00B233A8"/>
    <w:rsid w:val="00B233BA"/>
    <w:rsid w:val="00B233C5"/>
    <w:rsid w:val="00B23483"/>
    <w:rsid w:val="00B235B6"/>
    <w:rsid w:val="00B23738"/>
    <w:rsid w:val="00B23807"/>
    <w:rsid w:val="00B238D2"/>
    <w:rsid w:val="00B239C9"/>
    <w:rsid w:val="00B23A31"/>
    <w:rsid w:val="00B23AB6"/>
    <w:rsid w:val="00B23BFC"/>
    <w:rsid w:val="00B23CBE"/>
    <w:rsid w:val="00B24006"/>
    <w:rsid w:val="00B2428C"/>
    <w:rsid w:val="00B2446B"/>
    <w:rsid w:val="00B245B1"/>
    <w:rsid w:val="00B245BA"/>
    <w:rsid w:val="00B245D9"/>
    <w:rsid w:val="00B24A71"/>
    <w:rsid w:val="00B24ABC"/>
    <w:rsid w:val="00B24D09"/>
    <w:rsid w:val="00B24DFF"/>
    <w:rsid w:val="00B2538D"/>
    <w:rsid w:val="00B25398"/>
    <w:rsid w:val="00B2561E"/>
    <w:rsid w:val="00B25770"/>
    <w:rsid w:val="00B25924"/>
    <w:rsid w:val="00B25AA2"/>
    <w:rsid w:val="00B26002"/>
    <w:rsid w:val="00B26078"/>
    <w:rsid w:val="00B260E6"/>
    <w:rsid w:val="00B26172"/>
    <w:rsid w:val="00B261B1"/>
    <w:rsid w:val="00B26632"/>
    <w:rsid w:val="00B26A5F"/>
    <w:rsid w:val="00B26A69"/>
    <w:rsid w:val="00B26AA2"/>
    <w:rsid w:val="00B26B8E"/>
    <w:rsid w:val="00B26C25"/>
    <w:rsid w:val="00B26CB8"/>
    <w:rsid w:val="00B26CE2"/>
    <w:rsid w:val="00B26DCF"/>
    <w:rsid w:val="00B26E9A"/>
    <w:rsid w:val="00B26FC0"/>
    <w:rsid w:val="00B26FD1"/>
    <w:rsid w:val="00B270D4"/>
    <w:rsid w:val="00B27413"/>
    <w:rsid w:val="00B27426"/>
    <w:rsid w:val="00B274CB"/>
    <w:rsid w:val="00B2786A"/>
    <w:rsid w:val="00B278C9"/>
    <w:rsid w:val="00B27924"/>
    <w:rsid w:val="00B27AC5"/>
    <w:rsid w:val="00B27AFB"/>
    <w:rsid w:val="00B27F25"/>
    <w:rsid w:val="00B27FEC"/>
    <w:rsid w:val="00B300A1"/>
    <w:rsid w:val="00B30120"/>
    <w:rsid w:val="00B30250"/>
    <w:rsid w:val="00B3032A"/>
    <w:rsid w:val="00B304E9"/>
    <w:rsid w:val="00B30685"/>
    <w:rsid w:val="00B30844"/>
    <w:rsid w:val="00B30C51"/>
    <w:rsid w:val="00B30D86"/>
    <w:rsid w:val="00B30F6A"/>
    <w:rsid w:val="00B310B3"/>
    <w:rsid w:val="00B3125C"/>
    <w:rsid w:val="00B31289"/>
    <w:rsid w:val="00B31530"/>
    <w:rsid w:val="00B318DC"/>
    <w:rsid w:val="00B31955"/>
    <w:rsid w:val="00B31A3E"/>
    <w:rsid w:val="00B31BA3"/>
    <w:rsid w:val="00B32112"/>
    <w:rsid w:val="00B323DA"/>
    <w:rsid w:val="00B3253D"/>
    <w:rsid w:val="00B325BD"/>
    <w:rsid w:val="00B32627"/>
    <w:rsid w:val="00B32692"/>
    <w:rsid w:val="00B32781"/>
    <w:rsid w:val="00B3291D"/>
    <w:rsid w:val="00B32A0B"/>
    <w:rsid w:val="00B32A34"/>
    <w:rsid w:val="00B32A68"/>
    <w:rsid w:val="00B32E9C"/>
    <w:rsid w:val="00B331C9"/>
    <w:rsid w:val="00B33360"/>
    <w:rsid w:val="00B33484"/>
    <w:rsid w:val="00B335DE"/>
    <w:rsid w:val="00B3366F"/>
    <w:rsid w:val="00B336A7"/>
    <w:rsid w:val="00B336B0"/>
    <w:rsid w:val="00B33745"/>
    <w:rsid w:val="00B33919"/>
    <w:rsid w:val="00B33DA0"/>
    <w:rsid w:val="00B34129"/>
    <w:rsid w:val="00B3418D"/>
    <w:rsid w:val="00B341B8"/>
    <w:rsid w:val="00B342CF"/>
    <w:rsid w:val="00B3443D"/>
    <w:rsid w:val="00B34701"/>
    <w:rsid w:val="00B34804"/>
    <w:rsid w:val="00B3495C"/>
    <w:rsid w:val="00B34BFC"/>
    <w:rsid w:val="00B34CE1"/>
    <w:rsid w:val="00B34CF7"/>
    <w:rsid w:val="00B34E22"/>
    <w:rsid w:val="00B34E67"/>
    <w:rsid w:val="00B34EB8"/>
    <w:rsid w:val="00B34EBA"/>
    <w:rsid w:val="00B34EEF"/>
    <w:rsid w:val="00B34F4C"/>
    <w:rsid w:val="00B35018"/>
    <w:rsid w:val="00B3527E"/>
    <w:rsid w:val="00B354F5"/>
    <w:rsid w:val="00B35612"/>
    <w:rsid w:val="00B3574F"/>
    <w:rsid w:val="00B35905"/>
    <w:rsid w:val="00B35A9F"/>
    <w:rsid w:val="00B35B5D"/>
    <w:rsid w:val="00B35FED"/>
    <w:rsid w:val="00B360C0"/>
    <w:rsid w:val="00B3620C"/>
    <w:rsid w:val="00B36290"/>
    <w:rsid w:val="00B366E3"/>
    <w:rsid w:val="00B36C38"/>
    <w:rsid w:val="00B36CC5"/>
    <w:rsid w:val="00B36D3B"/>
    <w:rsid w:val="00B36D48"/>
    <w:rsid w:val="00B37028"/>
    <w:rsid w:val="00B3728B"/>
    <w:rsid w:val="00B373B6"/>
    <w:rsid w:val="00B374F8"/>
    <w:rsid w:val="00B379A4"/>
    <w:rsid w:val="00B37BAC"/>
    <w:rsid w:val="00B37C1F"/>
    <w:rsid w:val="00B37C91"/>
    <w:rsid w:val="00B37E06"/>
    <w:rsid w:val="00B37EA1"/>
    <w:rsid w:val="00B37F0E"/>
    <w:rsid w:val="00B37F8C"/>
    <w:rsid w:val="00B400D6"/>
    <w:rsid w:val="00B40222"/>
    <w:rsid w:val="00B403FD"/>
    <w:rsid w:val="00B406BF"/>
    <w:rsid w:val="00B406FA"/>
    <w:rsid w:val="00B40859"/>
    <w:rsid w:val="00B409C6"/>
    <w:rsid w:val="00B409FB"/>
    <w:rsid w:val="00B40AE0"/>
    <w:rsid w:val="00B40EA9"/>
    <w:rsid w:val="00B41504"/>
    <w:rsid w:val="00B41540"/>
    <w:rsid w:val="00B41573"/>
    <w:rsid w:val="00B416E3"/>
    <w:rsid w:val="00B41780"/>
    <w:rsid w:val="00B41948"/>
    <w:rsid w:val="00B419FE"/>
    <w:rsid w:val="00B41D0D"/>
    <w:rsid w:val="00B4202D"/>
    <w:rsid w:val="00B42230"/>
    <w:rsid w:val="00B4276C"/>
    <w:rsid w:val="00B427AA"/>
    <w:rsid w:val="00B42874"/>
    <w:rsid w:val="00B42905"/>
    <w:rsid w:val="00B42910"/>
    <w:rsid w:val="00B429A6"/>
    <w:rsid w:val="00B429D5"/>
    <w:rsid w:val="00B430A8"/>
    <w:rsid w:val="00B431F9"/>
    <w:rsid w:val="00B43268"/>
    <w:rsid w:val="00B4331F"/>
    <w:rsid w:val="00B43423"/>
    <w:rsid w:val="00B435BC"/>
    <w:rsid w:val="00B435D5"/>
    <w:rsid w:val="00B435F2"/>
    <w:rsid w:val="00B43618"/>
    <w:rsid w:val="00B4372B"/>
    <w:rsid w:val="00B43A35"/>
    <w:rsid w:val="00B43CB7"/>
    <w:rsid w:val="00B43FD6"/>
    <w:rsid w:val="00B44083"/>
    <w:rsid w:val="00B441A1"/>
    <w:rsid w:val="00B4420A"/>
    <w:rsid w:val="00B44265"/>
    <w:rsid w:val="00B4429A"/>
    <w:rsid w:val="00B442B0"/>
    <w:rsid w:val="00B4434F"/>
    <w:rsid w:val="00B44364"/>
    <w:rsid w:val="00B44483"/>
    <w:rsid w:val="00B445E1"/>
    <w:rsid w:val="00B445E5"/>
    <w:rsid w:val="00B44607"/>
    <w:rsid w:val="00B4460A"/>
    <w:rsid w:val="00B44656"/>
    <w:rsid w:val="00B44738"/>
    <w:rsid w:val="00B44808"/>
    <w:rsid w:val="00B44C5D"/>
    <w:rsid w:val="00B44D1A"/>
    <w:rsid w:val="00B44E2E"/>
    <w:rsid w:val="00B450AE"/>
    <w:rsid w:val="00B451E1"/>
    <w:rsid w:val="00B453B0"/>
    <w:rsid w:val="00B4542D"/>
    <w:rsid w:val="00B45500"/>
    <w:rsid w:val="00B45532"/>
    <w:rsid w:val="00B455FF"/>
    <w:rsid w:val="00B4576E"/>
    <w:rsid w:val="00B4577A"/>
    <w:rsid w:val="00B459BC"/>
    <w:rsid w:val="00B45A03"/>
    <w:rsid w:val="00B45C92"/>
    <w:rsid w:val="00B45CF6"/>
    <w:rsid w:val="00B45D70"/>
    <w:rsid w:val="00B45F81"/>
    <w:rsid w:val="00B4614D"/>
    <w:rsid w:val="00B4620B"/>
    <w:rsid w:val="00B46255"/>
    <w:rsid w:val="00B46324"/>
    <w:rsid w:val="00B463BE"/>
    <w:rsid w:val="00B464A3"/>
    <w:rsid w:val="00B464E7"/>
    <w:rsid w:val="00B46563"/>
    <w:rsid w:val="00B465A9"/>
    <w:rsid w:val="00B4679C"/>
    <w:rsid w:val="00B467F7"/>
    <w:rsid w:val="00B469AD"/>
    <w:rsid w:val="00B469EB"/>
    <w:rsid w:val="00B46B68"/>
    <w:rsid w:val="00B46B77"/>
    <w:rsid w:val="00B46DAF"/>
    <w:rsid w:val="00B46E36"/>
    <w:rsid w:val="00B46F36"/>
    <w:rsid w:val="00B46F71"/>
    <w:rsid w:val="00B47042"/>
    <w:rsid w:val="00B4719F"/>
    <w:rsid w:val="00B471E1"/>
    <w:rsid w:val="00B472BE"/>
    <w:rsid w:val="00B4759B"/>
    <w:rsid w:val="00B476A6"/>
    <w:rsid w:val="00B47757"/>
    <w:rsid w:val="00B47774"/>
    <w:rsid w:val="00B477F7"/>
    <w:rsid w:val="00B4782E"/>
    <w:rsid w:val="00B47835"/>
    <w:rsid w:val="00B479BA"/>
    <w:rsid w:val="00B47B15"/>
    <w:rsid w:val="00B47C02"/>
    <w:rsid w:val="00B47CF5"/>
    <w:rsid w:val="00B47E10"/>
    <w:rsid w:val="00B47FC9"/>
    <w:rsid w:val="00B5018E"/>
    <w:rsid w:val="00B50210"/>
    <w:rsid w:val="00B50313"/>
    <w:rsid w:val="00B5048B"/>
    <w:rsid w:val="00B504F3"/>
    <w:rsid w:val="00B50547"/>
    <w:rsid w:val="00B5059C"/>
    <w:rsid w:val="00B506A3"/>
    <w:rsid w:val="00B5074C"/>
    <w:rsid w:val="00B5081F"/>
    <w:rsid w:val="00B5089D"/>
    <w:rsid w:val="00B50B22"/>
    <w:rsid w:val="00B50C52"/>
    <w:rsid w:val="00B50CC5"/>
    <w:rsid w:val="00B50DD2"/>
    <w:rsid w:val="00B50E45"/>
    <w:rsid w:val="00B50FA6"/>
    <w:rsid w:val="00B510E3"/>
    <w:rsid w:val="00B5110B"/>
    <w:rsid w:val="00B51164"/>
    <w:rsid w:val="00B5149A"/>
    <w:rsid w:val="00B514CE"/>
    <w:rsid w:val="00B516D1"/>
    <w:rsid w:val="00B51705"/>
    <w:rsid w:val="00B5194A"/>
    <w:rsid w:val="00B5195E"/>
    <w:rsid w:val="00B51C50"/>
    <w:rsid w:val="00B51EE2"/>
    <w:rsid w:val="00B51F38"/>
    <w:rsid w:val="00B522DB"/>
    <w:rsid w:val="00B52334"/>
    <w:rsid w:val="00B52661"/>
    <w:rsid w:val="00B526D5"/>
    <w:rsid w:val="00B5271D"/>
    <w:rsid w:val="00B52728"/>
    <w:rsid w:val="00B52803"/>
    <w:rsid w:val="00B52817"/>
    <w:rsid w:val="00B52982"/>
    <w:rsid w:val="00B52A30"/>
    <w:rsid w:val="00B52ABC"/>
    <w:rsid w:val="00B52AF5"/>
    <w:rsid w:val="00B52C7E"/>
    <w:rsid w:val="00B52EAF"/>
    <w:rsid w:val="00B52F08"/>
    <w:rsid w:val="00B530AE"/>
    <w:rsid w:val="00B531A1"/>
    <w:rsid w:val="00B53228"/>
    <w:rsid w:val="00B5328A"/>
    <w:rsid w:val="00B53608"/>
    <w:rsid w:val="00B536AF"/>
    <w:rsid w:val="00B53755"/>
    <w:rsid w:val="00B53770"/>
    <w:rsid w:val="00B537C7"/>
    <w:rsid w:val="00B537DB"/>
    <w:rsid w:val="00B53832"/>
    <w:rsid w:val="00B53C68"/>
    <w:rsid w:val="00B53CB1"/>
    <w:rsid w:val="00B53D15"/>
    <w:rsid w:val="00B5425E"/>
    <w:rsid w:val="00B54262"/>
    <w:rsid w:val="00B542E5"/>
    <w:rsid w:val="00B54433"/>
    <w:rsid w:val="00B5448C"/>
    <w:rsid w:val="00B546E1"/>
    <w:rsid w:val="00B548A3"/>
    <w:rsid w:val="00B54BFC"/>
    <w:rsid w:val="00B54D5F"/>
    <w:rsid w:val="00B54F7E"/>
    <w:rsid w:val="00B55095"/>
    <w:rsid w:val="00B553C4"/>
    <w:rsid w:val="00B55A82"/>
    <w:rsid w:val="00B55BDF"/>
    <w:rsid w:val="00B55D36"/>
    <w:rsid w:val="00B55D92"/>
    <w:rsid w:val="00B55E5A"/>
    <w:rsid w:val="00B55ED7"/>
    <w:rsid w:val="00B561A5"/>
    <w:rsid w:val="00B56312"/>
    <w:rsid w:val="00B56471"/>
    <w:rsid w:val="00B56641"/>
    <w:rsid w:val="00B56B0A"/>
    <w:rsid w:val="00B56BAF"/>
    <w:rsid w:val="00B56C38"/>
    <w:rsid w:val="00B56C62"/>
    <w:rsid w:val="00B56FAF"/>
    <w:rsid w:val="00B570A3"/>
    <w:rsid w:val="00B57133"/>
    <w:rsid w:val="00B57681"/>
    <w:rsid w:val="00B577B6"/>
    <w:rsid w:val="00B57874"/>
    <w:rsid w:val="00B57895"/>
    <w:rsid w:val="00B57A99"/>
    <w:rsid w:val="00B57C59"/>
    <w:rsid w:val="00B57CBD"/>
    <w:rsid w:val="00B57FF4"/>
    <w:rsid w:val="00B60129"/>
    <w:rsid w:val="00B6043F"/>
    <w:rsid w:val="00B605F8"/>
    <w:rsid w:val="00B606F1"/>
    <w:rsid w:val="00B606FF"/>
    <w:rsid w:val="00B607F7"/>
    <w:rsid w:val="00B60AC9"/>
    <w:rsid w:val="00B60AEA"/>
    <w:rsid w:val="00B60D38"/>
    <w:rsid w:val="00B60DFB"/>
    <w:rsid w:val="00B61173"/>
    <w:rsid w:val="00B611AA"/>
    <w:rsid w:val="00B6137C"/>
    <w:rsid w:val="00B614AA"/>
    <w:rsid w:val="00B614CF"/>
    <w:rsid w:val="00B61580"/>
    <w:rsid w:val="00B61645"/>
    <w:rsid w:val="00B61704"/>
    <w:rsid w:val="00B618C7"/>
    <w:rsid w:val="00B61946"/>
    <w:rsid w:val="00B61A46"/>
    <w:rsid w:val="00B61AD7"/>
    <w:rsid w:val="00B61AFD"/>
    <w:rsid w:val="00B61C7E"/>
    <w:rsid w:val="00B61C94"/>
    <w:rsid w:val="00B61CBA"/>
    <w:rsid w:val="00B61D23"/>
    <w:rsid w:val="00B61E3B"/>
    <w:rsid w:val="00B61E4B"/>
    <w:rsid w:val="00B61F09"/>
    <w:rsid w:val="00B62108"/>
    <w:rsid w:val="00B62145"/>
    <w:rsid w:val="00B62192"/>
    <w:rsid w:val="00B6223C"/>
    <w:rsid w:val="00B623B3"/>
    <w:rsid w:val="00B62417"/>
    <w:rsid w:val="00B625CD"/>
    <w:rsid w:val="00B626D1"/>
    <w:rsid w:val="00B6270E"/>
    <w:rsid w:val="00B6296B"/>
    <w:rsid w:val="00B62FCA"/>
    <w:rsid w:val="00B630A4"/>
    <w:rsid w:val="00B631EA"/>
    <w:rsid w:val="00B632A7"/>
    <w:rsid w:val="00B632AA"/>
    <w:rsid w:val="00B632B6"/>
    <w:rsid w:val="00B6333A"/>
    <w:rsid w:val="00B6335C"/>
    <w:rsid w:val="00B634BE"/>
    <w:rsid w:val="00B634F2"/>
    <w:rsid w:val="00B6352B"/>
    <w:rsid w:val="00B63565"/>
    <w:rsid w:val="00B63640"/>
    <w:rsid w:val="00B63642"/>
    <w:rsid w:val="00B637E6"/>
    <w:rsid w:val="00B638B1"/>
    <w:rsid w:val="00B638B9"/>
    <w:rsid w:val="00B63BB5"/>
    <w:rsid w:val="00B63FEF"/>
    <w:rsid w:val="00B64181"/>
    <w:rsid w:val="00B642F9"/>
    <w:rsid w:val="00B64465"/>
    <w:rsid w:val="00B648A1"/>
    <w:rsid w:val="00B648EC"/>
    <w:rsid w:val="00B64977"/>
    <w:rsid w:val="00B649D2"/>
    <w:rsid w:val="00B64B97"/>
    <w:rsid w:val="00B64D89"/>
    <w:rsid w:val="00B64DBC"/>
    <w:rsid w:val="00B64E8C"/>
    <w:rsid w:val="00B650F4"/>
    <w:rsid w:val="00B6524E"/>
    <w:rsid w:val="00B652EF"/>
    <w:rsid w:val="00B6535B"/>
    <w:rsid w:val="00B6536A"/>
    <w:rsid w:val="00B65378"/>
    <w:rsid w:val="00B6538E"/>
    <w:rsid w:val="00B655CA"/>
    <w:rsid w:val="00B657B6"/>
    <w:rsid w:val="00B6580C"/>
    <w:rsid w:val="00B6583A"/>
    <w:rsid w:val="00B658E2"/>
    <w:rsid w:val="00B65909"/>
    <w:rsid w:val="00B659FF"/>
    <w:rsid w:val="00B65ABB"/>
    <w:rsid w:val="00B65BC9"/>
    <w:rsid w:val="00B65DC9"/>
    <w:rsid w:val="00B65E5D"/>
    <w:rsid w:val="00B65E80"/>
    <w:rsid w:val="00B66041"/>
    <w:rsid w:val="00B66112"/>
    <w:rsid w:val="00B666C7"/>
    <w:rsid w:val="00B66769"/>
    <w:rsid w:val="00B667A5"/>
    <w:rsid w:val="00B66C4A"/>
    <w:rsid w:val="00B66D46"/>
    <w:rsid w:val="00B66F55"/>
    <w:rsid w:val="00B67009"/>
    <w:rsid w:val="00B67110"/>
    <w:rsid w:val="00B6711B"/>
    <w:rsid w:val="00B671A0"/>
    <w:rsid w:val="00B6725C"/>
    <w:rsid w:val="00B6728A"/>
    <w:rsid w:val="00B674A2"/>
    <w:rsid w:val="00B67535"/>
    <w:rsid w:val="00B67678"/>
    <w:rsid w:val="00B6769E"/>
    <w:rsid w:val="00B6789C"/>
    <w:rsid w:val="00B67ABA"/>
    <w:rsid w:val="00B67CA6"/>
    <w:rsid w:val="00B67D20"/>
    <w:rsid w:val="00B67E69"/>
    <w:rsid w:val="00B67F79"/>
    <w:rsid w:val="00B7006B"/>
    <w:rsid w:val="00B70297"/>
    <w:rsid w:val="00B70362"/>
    <w:rsid w:val="00B703B7"/>
    <w:rsid w:val="00B704A6"/>
    <w:rsid w:val="00B70616"/>
    <w:rsid w:val="00B70852"/>
    <w:rsid w:val="00B7089A"/>
    <w:rsid w:val="00B708CA"/>
    <w:rsid w:val="00B70A3B"/>
    <w:rsid w:val="00B70AFF"/>
    <w:rsid w:val="00B70C72"/>
    <w:rsid w:val="00B70E1D"/>
    <w:rsid w:val="00B70F46"/>
    <w:rsid w:val="00B710D5"/>
    <w:rsid w:val="00B71196"/>
    <w:rsid w:val="00B712E9"/>
    <w:rsid w:val="00B71B1D"/>
    <w:rsid w:val="00B71B36"/>
    <w:rsid w:val="00B71DF5"/>
    <w:rsid w:val="00B71FCD"/>
    <w:rsid w:val="00B72076"/>
    <w:rsid w:val="00B72096"/>
    <w:rsid w:val="00B721E5"/>
    <w:rsid w:val="00B722DE"/>
    <w:rsid w:val="00B722EE"/>
    <w:rsid w:val="00B7250A"/>
    <w:rsid w:val="00B7253D"/>
    <w:rsid w:val="00B727A8"/>
    <w:rsid w:val="00B7286D"/>
    <w:rsid w:val="00B729AD"/>
    <w:rsid w:val="00B72A18"/>
    <w:rsid w:val="00B72B4E"/>
    <w:rsid w:val="00B72BE6"/>
    <w:rsid w:val="00B72BEC"/>
    <w:rsid w:val="00B72D37"/>
    <w:rsid w:val="00B72F52"/>
    <w:rsid w:val="00B72F81"/>
    <w:rsid w:val="00B73167"/>
    <w:rsid w:val="00B73475"/>
    <w:rsid w:val="00B734FC"/>
    <w:rsid w:val="00B736B8"/>
    <w:rsid w:val="00B73881"/>
    <w:rsid w:val="00B73AFF"/>
    <w:rsid w:val="00B73C27"/>
    <w:rsid w:val="00B73C52"/>
    <w:rsid w:val="00B73C97"/>
    <w:rsid w:val="00B73EFF"/>
    <w:rsid w:val="00B7404A"/>
    <w:rsid w:val="00B7404F"/>
    <w:rsid w:val="00B74065"/>
    <w:rsid w:val="00B74259"/>
    <w:rsid w:val="00B74439"/>
    <w:rsid w:val="00B744E7"/>
    <w:rsid w:val="00B7454E"/>
    <w:rsid w:val="00B7468B"/>
    <w:rsid w:val="00B748C2"/>
    <w:rsid w:val="00B748FB"/>
    <w:rsid w:val="00B74BCD"/>
    <w:rsid w:val="00B74D28"/>
    <w:rsid w:val="00B75007"/>
    <w:rsid w:val="00B75197"/>
    <w:rsid w:val="00B75349"/>
    <w:rsid w:val="00B755ED"/>
    <w:rsid w:val="00B755F1"/>
    <w:rsid w:val="00B75671"/>
    <w:rsid w:val="00B7568C"/>
    <w:rsid w:val="00B75997"/>
    <w:rsid w:val="00B75A2A"/>
    <w:rsid w:val="00B75B0B"/>
    <w:rsid w:val="00B75B4D"/>
    <w:rsid w:val="00B75D4D"/>
    <w:rsid w:val="00B75E9F"/>
    <w:rsid w:val="00B75EB2"/>
    <w:rsid w:val="00B75F19"/>
    <w:rsid w:val="00B75F73"/>
    <w:rsid w:val="00B761FF"/>
    <w:rsid w:val="00B7674E"/>
    <w:rsid w:val="00B7675D"/>
    <w:rsid w:val="00B76992"/>
    <w:rsid w:val="00B76A31"/>
    <w:rsid w:val="00B76A62"/>
    <w:rsid w:val="00B76B5C"/>
    <w:rsid w:val="00B76BAA"/>
    <w:rsid w:val="00B76C3B"/>
    <w:rsid w:val="00B76D95"/>
    <w:rsid w:val="00B770FD"/>
    <w:rsid w:val="00B77100"/>
    <w:rsid w:val="00B7713E"/>
    <w:rsid w:val="00B7718A"/>
    <w:rsid w:val="00B772B2"/>
    <w:rsid w:val="00B77514"/>
    <w:rsid w:val="00B7758E"/>
    <w:rsid w:val="00B77B20"/>
    <w:rsid w:val="00B77BB5"/>
    <w:rsid w:val="00B77D99"/>
    <w:rsid w:val="00B77EE3"/>
    <w:rsid w:val="00B77F29"/>
    <w:rsid w:val="00B801AF"/>
    <w:rsid w:val="00B802BC"/>
    <w:rsid w:val="00B8047B"/>
    <w:rsid w:val="00B805A7"/>
    <w:rsid w:val="00B808A3"/>
    <w:rsid w:val="00B8098F"/>
    <w:rsid w:val="00B80A11"/>
    <w:rsid w:val="00B80B1B"/>
    <w:rsid w:val="00B80CFA"/>
    <w:rsid w:val="00B80EC4"/>
    <w:rsid w:val="00B80FC0"/>
    <w:rsid w:val="00B810C3"/>
    <w:rsid w:val="00B810FB"/>
    <w:rsid w:val="00B812AE"/>
    <w:rsid w:val="00B81334"/>
    <w:rsid w:val="00B8143E"/>
    <w:rsid w:val="00B815D4"/>
    <w:rsid w:val="00B8184E"/>
    <w:rsid w:val="00B81C51"/>
    <w:rsid w:val="00B81E6B"/>
    <w:rsid w:val="00B81ECA"/>
    <w:rsid w:val="00B82039"/>
    <w:rsid w:val="00B820D0"/>
    <w:rsid w:val="00B82197"/>
    <w:rsid w:val="00B823E9"/>
    <w:rsid w:val="00B82491"/>
    <w:rsid w:val="00B827E0"/>
    <w:rsid w:val="00B827F8"/>
    <w:rsid w:val="00B82843"/>
    <w:rsid w:val="00B8290B"/>
    <w:rsid w:val="00B829A6"/>
    <w:rsid w:val="00B82A63"/>
    <w:rsid w:val="00B82D9A"/>
    <w:rsid w:val="00B82DFD"/>
    <w:rsid w:val="00B82E4F"/>
    <w:rsid w:val="00B82FE6"/>
    <w:rsid w:val="00B83114"/>
    <w:rsid w:val="00B83123"/>
    <w:rsid w:val="00B8319E"/>
    <w:rsid w:val="00B8328F"/>
    <w:rsid w:val="00B832B8"/>
    <w:rsid w:val="00B83378"/>
    <w:rsid w:val="00B8340F"/>
    <w:rsid w:val="00B83662"/>
    <w:rsid w:val="00B839DD"/>
    <w:rsid w:val="00B83B66"/>
    <w:rsid w:val="00B83C2C"/>
    <w:rsid w:val="00B83E1E"/>
    <w:rsid w:val="00B840F3"/>
    <w:rsid w:val="00B8413E"/>
    <w:rsid w:val="00B8419D"/>
    <w:rsid w:val="00B84201"/>
    <w:rsid w:val="00B845E5"/>
    <w:rsid w:val="00B846EF"/>
    <w:rsid w:val="00B848F2"/>
    <w:rsid w:val="00B849F1"/>
    <w:rsid w:val="00B849FB"/>
    <w:rsid w:val="00B84A27"/>
    <w:rsid w:val="00B84A31"/>
    <w:rsid w:val="00B84B72"/>
    <w:rsid w:val="00B84BF8"/>
    <w:rsid w:val="00B84C29"/>
    <w:rsid w:val="00B84FC0"/>
    <w:rsid w:val="00B851B4"/>
    <w:rsid w:val="00B851F7"/>
    <w:rsid w:val="00B85341"/>
    <w:rsid w:val="00B85443"/>
    <w:rsid w:val="00B85541"/>
    <w:rsid w:val="00B855F0"/>
    <w:rsid w:val="00B8560C"/>
    <w:rsid w:val="00B85A6D"/>
    <w:rsid w:val="00B85A9E"/>
    <w:rsid w:val="00B85DE4"/>
    <w:rsid w:val="00B85F8F"/>
    <w:rsid w:val="00B86012"/>
    <w:rsid w:val="00B86026"/>
    <w:rsid w:val="00B86059"/>
    <w:rsid w:val="00B8613D"/>
    <w:rsid w:val="00B8640F"/>
    <w:rsid w:val="00B86624"/>
    <w:rsid w:val="00B86783"/>
    <w:rsid w:val="00B86A8D"/>
    <w:rsid w:val="00B86F7E"/>
    <w:rsid w:val="00B871A7"/>
    <w:rsid w:val="00B872E2"/>
    <w:rsid w:val="00B87391"/>
    <w:rsid w:val="00B87603"/>
    <w:rsid w:val="00B876ED"/>
    <w:rsid w:val="00B8792D"/>
    <w:rsid w:val="00B87949"/>
    <w:rsid w:val="00B87A05"/>
    <w:rsid w:val="00B87B58"/>
    <w:rsid w:val="00B87C1D"/>
    <w:rsid w:val="00B87E30"/>
    <w:rsid w:val="00B87F94"/>
    <w:rsid w:val="00B9001E"/>
    <w:rsid w:val="00B900D3"/>
    <w:rsid w:val="00B90188"/>
    <w:rsid w:val="00B9022A"/>
    <w:rsid w:val="00B90318"/>
    <w:rsid w:val="00B9044A"/>
    <w:rsid w:val="00B904CC"/>
    <w:rsid w:val="00B905E7"/>
    <w:rsid w:val="00B906D6"/>
    <w:rsid w:val="00B90856"/>
    <w:rsid w:val="00B90A3C"/>
    <w:rsid w:val="00B90D38"/>
    <w:rsid w:val="00B910F3"/>
    <w:rsid w:val="00B911A6"/>
    <w:rsid w:val="00B91252"/>
    <w:rsid w:val="00B912D9"/>
    <w:rsid w:val="00B913E8"/>
    <w:rsid w:val="00B913FC"/>
    <w:rsid w:val="00B91626"/>
    <w:rsid w:val="00B91948"/>
    <w:rsid w:val="00B9195B"/>
    <w:rsid w:val="00B91AF6"/>
    <w:rsid w:val="00B91AFB"/>
    <w:rsid w:val="00B91B1F"/>
    <w:rsid w:val="00B91EDA"/>
    <w:rsid w:val="00B921A7"/>
    <w:rsid w:val="00B924ED"/>
    <w:rsid w:val="00B9254B"/>
    <w:rsid w:val="00B9259F"/>
    <w:rsid w:val="00B926EA"/>
    <w:rsid w:val="00B92741"/>
    <w:rsid w:val="00B92745"/>
    <w:rsid w:val="00B929A3"/>
    <w:rsid w:val="00B92A3D"/>
    <w:rsid w:val="00B92B86"/>
    <w:rsid w:val="00B92BDC"/>
    <w:rsid w:val="00B92D1E"/>
    <w:rsid w:val="00B92D96"/>
    <w:rsid w:val="00B92DC9"/>
    <w:rsid w:val="00B92DE5"/>
    <w:rsid w:val="00B931FB"/>
    <w:rsid w:val="00B93377"/>
    <w:rsid w:val="00B93413"/>
    <w:rsid w:val="00B93484"/>
    <w:rsid w:val="00B93503"/>
    <w:rsid w:val="00B93569"/>
    <w:rsid w:val="00B935BD"/>
    <w:rsid w:val="00B936D6"/>
    <w:rsid w:val="00B938B7"/>
    <w:rsid w:val="00B93966"/>
    <w:rsid w:val="00B93A73"/>
    <w:rsid w:val="00B93A7A"/>
    <w:rsid w:val="00B93D5D"/>
    <w:rsid w:val="00B93D96"/>
    <w:rsid w:val="00B93DF5"/>
    <w:rsid w:val="00B94205"/>
    <w:rsid w:val="00B94554"/>
    <w:rsid w:val="00B945C3"/>
    <w:rsid w:val="00B94690"/>
    <w:rsid w:val="00B9477C"/>
    <w:rsid w:val="00B9488F"/>
    <w:rsid w:val="00B94942"/>
    <w:rsid w:val="00B94AA6"/>
    <w:rsid w:val="00B94C14"/>
    <w:rsid w:val="00B94C4B"/>
    <w:rsid w:val="00B94DB3"/>
    <w:rsid w:val="00B94F97"/>
    <w:rsid w:val="00B9545D"/>
    <w:rsid w:val="00B95654"/>
    <w:rsid w:val="00B95686"/>
    <w:rsid w:val="00B956AC"/>
    <w:rsid w:val="00B95763"/>
    <w:rsid w:val="00B957BF"/>
    <w:rsid w:val="00B95C53"/>
    <w:rsid w:val="00B95E67"/>
    <w:rsid w:val="00B961DA"/>
    <w:rsid w:val="00B96266"/>
    <w:rsid w:val="00B96503"/>
    <w:rsid w:val="00B965A1"/>
    <w:rsid w:val="00B966F3"/>
    <w:rsid w:val="00B96767"/>
    <w:rsid w:val="00B96798"/>
    <w:rsid w:val="00B9679E"/>
    <w:rsid w:val="00B967C3"/>
    <w:rsid w:val="00B9688F"/>
    <w:rsid w:val="00B96B2A"/>
    <w:rsid w:val="00B96B48"/>
    <w:rsid w:val="00B97119"/>
    <w:rsid w:val="00B97195"/>
    <w:rsid w:val="00B9727E"/>
    <w:rsid w:val="00B9743E"/>
    <w:rsid w:val="00B97709"/>
    <w:rsid w:val="00B97777"/>
    <w:rsid w:val="00B9789D"/>
    <w:rsid w:val="00B979B2"/>
    <w:rsid w:val="00B979DD"/>
    <w:rsid w:val="00B97AD3"/>
    <w:rsid w:val="00B97AF6"/>
    <w:rsid w:val="00B97B1D"/>
    <w:rsid w:val="00B97C1B"/>
    <w:rsid w:val="00B97E74"/>
    <w:rsid w:val="00B97EE2"/>
    <w:rsid w:val="00B97F18"/>
    <w:rsid w:val="00B97F2D"/>
    <w:rsid w:val="00B97FBA"/>
    <w:rsid w:val="00BA0077"/>
    <w:rsid w:val="00BA008B"/>
    <w:rsid w:val="00BA00F5"/>
    <w:rsid w:val="00BA0123"/>
    <w:rsid w:val="00BA04FD"/>
    <w:rsid w:val="00BA06ED"/>
    <w:rsid w:val="00BA0789"/>
    <w:rsid w:val="00BA0861"/>
    <w:rsid w:val="00BA090E"/>
    <w:rsid w:val="00BA0A0E"/>
    <w:rsid w:val="00BA0A67"/>
    <w:rsid w:val="00BA0B31"/>
    <w:rsid w:val="00BA0BD8"/>
    <w:rsid w:val="00BA0D36"/>
    <w:rsid w:val="00BA0D93"/>
    <w:rsid w:val="00BA0DC4"/>
    <w:rsid w:val="00BA0E99"/>
    <w:rsid w:val="00BA0FED"/>
    <w:rsid w:val="00BA1055"/>
    <w:rsid w:val="00BA10EB"/>
    <w:rsid w:val="00BA121C"/>
    <w:rsid w:val="00BA1325"/>
    <w:rsid w:val="00BA137E"/>
    <w:rsid w:val="00BA1B2E"/>
    <w:rsid w:val="00BA1B7D"/>
    <w:rsid w:val="00BA1C21"/>
    <w:rsid w:val="00BA1CB8"/>
    <w:rsid w:val="00BA200D"/>
    <w:rsid w:val="00BA2071"/>
    <w:rsid w:val="00BA20BB"/>
    <w:rsid w:val="00BA2105"/>
    <w:rsid w:val="00BA2163"/>
    <w:rsid w:val="00BA234B"/>
    <w:rsid w:val="00BA2668"/>
    <w:rsid w:val="00BA28A0"/>
    <w:rsid w:val="00BA28A7"/>
    <w:rsid w:val="00BA2C9A"/>
    <w:rsid w:val="00BA2C9C"/>
    <w:rsid w:val="00BA2E1A"/>
    <w:rsid w:val="00BA2E47"/>
    <w:rsid w:val="00BA2FA1"/>
    <w:rsid w:val="00BA3027"/>
    <w:rsid w:val="00BA319A"/>
    <w:rsid w:val="00BA3244"/>
    <w:rsid w:val="00BA3262"/>
    <w:rsid w:val="00BA33ED"/>
    <w:rsid w:val="00BA36A1"/>
    <w:rsid w:val="00BA3979"/>
    <w:rsid w:val="00BA39D8"/>
    <w:rsid w:val="00BA39E3"/>
    <w:rsid w:val="00BA39F7"/>
    <w:rsid w:val="00BA3BE5"/>
    <w:rsid w:val="00BA413F"/>
    <w:rsid w:val="00BA440F"/>
    <w:rsid w:val="00BA44AA"/>
    <w:rsid w:val="00BA475C"/>
    <w:rsid w:val="00BA4791"/>
    <w:rsid w:val="00BA4852"/>
    <w:rsid w:val="00BA4CD8"/>
    <w:rsid w:val="00BA4DBE"/>
    <w:rsid w:val="00BA4F2B"/>
    <w:rsid w:val="00BA50D9"/>
    <w:rsid w:val="00BA5147"/>
    <w:rsid w:val="00BA51DD"/>
    <w:rsid w:val="00BA520F"/>
    <w:rsid w:val="00BA52B5"/>
    <w:rsid w:val="00BA531F"/>
    <w:rsid w:val="00BA5346"/>
    <w:rsid w:val="00BA5521"/>
    <w:rsid w:val="00BA5607"/>
    <w:rsid w:val="00BA5750"/>
    <w:rsid w:val="00BA5A02"/>
    <w:rsid w:val="00BA5C56"/>
    <w:rsid w:val="00BA5C6E"/>
    <w:rsid w:val="00BA5DFF"/>
    <w:rsid w:val="00BA5ECA"/>
    <w:rsid w:val="00BA5EE4"/>
    <w:rsid w:val="00BA5F3B"/>
    <w:rsid w:val="00BA600E"/>
    <w:rsid w:val="00BA6025"/>
    <w:rsid w:val="00BA60A4"/>
    <w:rsid w:val="00BA60F7"/>
    <w:rsid w:val="00BA632E"/>
    <w:rsid w:val="00BA6581"/>
    <w:rsid w:val="00BA66A6"/>
    <w:rsid w:val="00BA6A5A"/>
    <w:rsid w:val="00BA6A84"/>
    <w:rsid w:val="00BA6BC2"/>
    <w:rsid w:val="00BA6DD7"/>
    <w:rsid w:val="00BA7013"/>
    <w:rsid w:val="00BA7047"/>
    <w:rsid w:val="00BA7190"/>
    <w:rsid w:val="00BA71D7"/>
    <w:rsid w:val="00BA7879"/>
    <w:rsid w:val="00BA7AC6"/>
    <w:rsid w:val="00BA7AEA"/>
    <w:rsid w:val="00BA7D01"/>
    <w:rsid w:val="00BA7D31"/>
    <w:rsid w:val="00BA7EF4"/>
    <w:rsid w:val="00BB0159"/>
    <w:rsid w:val="00BB027B"/>
    <w:rsid w:val="00BB0579"/>
    <w:rsid w:val="00BB076C"/>
    <w:rsid w:val="00BB0778"/>
    <w:rsid w:val="00BB0935"/>
    <w:rsid w:val="00BB09DE"/>
    <w:rsid w:val="00BB0A1E"/>
    <w:rsid w:val="00BB0B3A"/>
    <w:rsid w:val="00BB0BF8"/>
    <w:rsid w:val="00BB0D69"/>
    <w:rsid w:val="00BB0F6E"/>
    <w:rsid w:val="00BB0FB0"/>
    <w:rsid w:val="00BB117D"/>
    <w:rsid w:val="00BB11A1"/>
    <w:rsid w:val="00BB13EE"/>
    <w:rsid w:val="00BB1589"/>
    <w:rsid w:val="00BB1670"/>
    <w:rsid w:val="00BB182D"/>
    <w:rsid w:val="00BB19A8"/>
    <w:rsid w:val="00BB1B4B"/>
    <w:rsid w:val="00BB1FE3"/>
    <w:rsid w:val="00BB200C"/>
    <w:rsid w:val="00BB2053"/>
    <w:rsid w:val="00BB2113"/>
    <w:rsid w:val="00BB2177"/>
    <w:rsid w:val="00BB238A"/>
    <w:rsid w:val="00BB23F8"/>
    <w:rsid w:val="00BB2457"/>
    <w:rsid w:val="00BB27DB"/>
    <w:rsid w:val="00BB2B4B"/>
    <w:rsid w:val="00BB2BD9"/>
    <w:rsid w:val="00BB2D2F"/>
    <w:rsid w:val="00BB2F87"/>
    <w:rsid w:val="00BB2FB4"/>
    <w:rsid w:val="00BB31F4"/>
    <w:rsid w:val="00BB31F6"/>
    <w:rsid w:val="00BB3203"/>
    <w:rsid w:val="00BB325F"/>
    <w:rsid w:val="00BB3318"/>
    <w:rsid w:val="00BB33A5"/>
    <w:rsid w:val="00BB3471"/>
    <w:rsid w:val="00BB364E"/>
    <w:rsid w:val="00BB37B5"/>
    <w:rsid w:val="00BB3939"/>
    <w:rsid w:val="00BB396A"/>
    <w:rsid w:val="00BB3A43"/>
    <w:rsid w:val="00BB3A79"/>
    <w:rsid w:val="00BB3E5F"/>
    <w:rsid w:val="00BB3F9A"/>
    <w:rsid w:val="00BB40AE"/>
    <w:rsid w:val="00BB40B6"/>
    <w:rsid w:val="00BB42CB"/>
    <w:rsid w:val="00BB44C9"/>
    <w:rsid w:val="00BB4530"/>
    <w:rsid w:val="00BB477E"/>
    <w:rsid w:val="00BB482C"/>
    <w:rsid w:val="00BB4944"/>
    <w:rsid w:val="00BB4BC3"/>
    <w:rsid w:val="00BB4C07"/>
    <w:rsid w:val="00BB4CDF"/>
    <w:rsid w:val="00BB4F67"/>
    <w:rsid w:val="00BB51A8"/>
    <w:rsid w:val="00BB55BF"/>
    <w:rsid w:val="00BB560C"/>
    <w:rsid w:val="00BB574A"/>
    <w:rsid w:val="00BB59FB"/>
    <w:rsid w:val="00BB5A1B"/>
    <w:rsid w:val="00BB5AE0"/>
    <w:rsid w:val="00BB5B1A"/>
    <w:rsid w:val="00BB5DB0"/>
    <w:rsid w:val="00BB6035"/>
    <w:rsid w:val="00BB6043"/>
    <w:rsid w:val="00BB6070"/>
    <w:rsid w:val="00BB609B"/>
    <w:rsid w:val="00BB6254"/>
    <w:rsid w:val="00BB6266"/>
    <w:rsid w:val="00BB62A6"/>
    <w:rsid w:val="00BB6406"/>
    <w:rsid w:val="00BB6425"/>
    <w:rsid w:val="00BB644E"/>
    <w:rsid w:val="00BB64B2"/>
    <w:rsid w:val="00BB64DA"/>
    <w:rsid w:val="00BB6594"/>
    <w:rsid w:val="00BB66EE"/>
    <w:rsid w:val="00BB6748"/>
    <w:rsid w:val="00BB6A8D"/>
    <w:rsid w:val="00BB6AE4"/>
    <w:rsid w:val="00BB6B57"/>
    <w:rsid w:val="00BB6F3B"/>
    <w:rsid w:val="00BB73AD"/>
    <w:rsid w:val="00BB74B9"/>
    <w:rsid w:val="00BB757D"/>
    <w:rsid w:val="00BB758B"/>
    <w:rsid w:val="00BB75B4"/>
    <w:rsid w:val="00BB7996"/>
    <w:rsid w:val="00BB79C9"/>
    <w:rsid w:val="00BB79D4"/>
    <w:rsid w:val="00BB7B74"/>
    <w:rsid w:val="00BB7CE6"/>
    <w:rsid w:val="00BB7D2E"/>
    <w:rsid w:val="00BB7D90"/>
    <w:rsid w:val="00BB7DD8"/>
    <w:rsid w:val="00BC0061"/>
    <w:rsid w:val="00BC00F1"/>
    <w:rsid w:val="00BC01C6"/>
    <w:rsid w:val="00BC02D9"/>
    <w:rsid w:val="00BC046A"/>
    <w:rsid w:val="00BC06CF"/>
    <w:rsid w:val="00BC082C"/>
    <w:rsid w:val="00BC082D"/>
    <w:rsid w:val="00BC0946"/>
    <w:rsid w:val="00BC0A1C"/>
    <w:rsid w:val="00BC0A1F"/>
    <w:rsid w:val="00BC0A2B"/>
    <w:rsid w:val="00BC0A2F"/>
    <w:rsid w:val="00BC0AAA"/>
    <w:rsid w:val="00BC0AF6"/>
    <w:rsid w:val="00BC0B37"/>
    <w:rsid w:val="00BC0C63"/>
    <w:rsid w:val="00BC0E1E"/>
    <w:rsid w:val="00BC0EAB"/>
    <w:rsid w:val="00BC0EFC"/>
    <w:rsid w:val="00BC0F9A"/>
    <w:rsid w:val="00BC0FE5"/>
    <w:rsid w:val="00BC155F"/>
    <w:rsid w:val="00BC17BC"/>
    <w:rsid w:val="00BC19A5"/>
    <w:rsid w:val="00BC1A2F"/>
    <w:rsid w:val="00BC1A6C"/>
    <w:rsid w:val="00BC1B69"/>
    <w:rsid w:val="00BC1C74"/>
    <w:rsid w:val="00BC2035"/>
    <w:rsid w:val="00BC2101"/>
    <w:rsid w:val="00BC2333"/>
    <w:rsid w:val="00BC2432"/>
    <w:rsid w:val="00BC2877"/>
    <w:rsid w:val="00BC2A1E"/>
    <w:rsid w:val="00BC2EE4"/>
    <w:rsid w:val="00BC2F06"/>
    <w:rsid w:val="00BC3012"/>
    <w:rsid w:val="00BC3233"/>
    <w:rsid w:val="00BC3301"/>
    <w:rsid w:val="00BC3309"/>
    <w:rsid w:val="00BC34DB"/>
    <w:rsid w:val="00BC351B"/>
    <w:rsid w:val="00BC3644"/>
    <w:rsid w:val="00BC3701"/>
    <w:rsid w:val="00BC3A03"/>
    <w:rsid w:val="00BC3CA6"/>
    <w:rsid w:val="00BC3DFC"/>
    <w:rsid w:val="00BC3E10"/>
    <w:rsid w:val="00BC415C"/>
    <w:rsid w:val="00BC47E8"/>
    <w:rsid w:val="00BC481C"/>
    <w:rsid w:val="00BC49DA"/>
    <w:rsid w:val="00BC4B34"/>
    <w:rsid w:val="00BC4B3C"/>
    <w:rsid w:val="00BC4E2A"/>
    <w:rsid w:val="00BC4EF6"/>
    <w:rsid w:val="00BC510B"/>
    <w:rsid w:val="00BC510E"/>
    <w:rsid w:val="00BC535B"/>
    <w:rsid w:val="00BC5370"/>
    <w:rsid w:val="00BC5499"/>
    <w:rsid w:val="00BC5540"/>
    <w:rsid w:val="00BC55C7"/>
    <w:rsid w:val="00BC59CA"/>
    <w:rsid w:val="00BC5A2D"/>
    <w:rsid w:val="00BC5D59"/>
    <w:rsid w:val="00BC5EE3"/>
    <w:rsid w:val="00BC5EEA"/>
    <w:rsid w:val="00BC5F85"/>
    <w:rsid w:val="00BC60C6"/>
    <w:rsid w:val="00BC6132"/>
    <w:rsid w:val="00BC615D"/>
    <w:rsid w:val="00BC63A5"/>
    <w:rsid w:val="00BC654A"/>
    <w:rsid w:val="00BC6573"/>
    <w:rsid w:val="00BC670A"/>
    <w:rsid w:val="00BC6716"/>
    <w:rsid w:val="00BC67D6"/>
    <w:rsid w:val="00BC6DD7"/>
    <w:rsid w:val="00BC6F19"/>
    <w:rsid w:val="00BC6FC4"/>
    <w:rsid w:val="00BC71A9"/>
    <w:rsid w:val="00BC7280"/>
    <w:rsid w:val="00BC7475"/>
    <w:rsid w:val="00BC7512"/>
    <w:rsid w:val="00BC754A"/>
    <w:rsid w:val="00BC7627"/>
    <w:rsid w:val="00BC7846"/>
    <w:rsid w:val="00BC791E"/>
    <w:rsid w:val="00BC79A8"/>
    <w:rsid w:val="00BC7A81"/>
    <w:rsid w:val="00BC7AE9"/>
    <w:rsid w:val="00BC7C99"/>
    <w:rsid w:val="00BC7CCC"/>
    <w:rsid w:val="00BD000F"/>
    <w:rsid w:val="00BD00E5"/>
    <w:rsid w:val="00BD0319"/>
    <w:rsid w:val="00BD052B"/>
    <w:rsid w:val="00BD081A"/>
    <w:rsid w:val="00BD0B62"/>
    <w:rsid w:val="00BD0EC6"/>
    <w:rsid w:val="00BD0F9B"/>
    <w:rsid w:val="00BD0FF6"/>
    <w:rsid w:val="00BD10C3"/>
    <w:rsid w:val="00BD1170"/>
    <w:rsid w:val="00BD117C"/>
    <w:rsid w:val="00BD11B3"/>
    <w:rsid w:val="00BD152C"/>
    <w:rsid w:val="00BD1631"/>
    <w:rsid w:val="00BD172B"/>
    <w:rsid w:val="00BD1775"/>
    <w:rsid w:val="00BD17B0"/>
    <w:rsid w:val="00BD1ADF"/>
    <w:rsid w:val="00BD1C20"/>
    <w:rsid w:val="00BD1D65"/>
    <w:rsid w:val="00BD1D88"/>
    <w:rsid w:val="00BD1E5C"/>
    <w:rsid w:val="00BD2014"/>
    <w:rsid w:val="00BD2087"/>
    <w:rsid w:val="00BD2133"/>
    <w:rsid w:val="00BD2215"/>
    <w:rsid w:val="00BD23EE"/>
    <w:rsid w:val="00BD2527"/>
    <w:rsid w:val="00BD2696"/>
    <w:rsid w:val="00BD27B2"/>
    <w:rsid w:val="00BD2AC5"/>
    <w:rsid w:val="00BD2AD5"/>
    <w:rsid w:val="00BD2D8B"/>
    <w:rsid w:val="00BD2DFD"/>
    <w:rsid w:val="00BD355A"/>
    <w:rsid w:val="00BD359D"/>
    <w:rsid w:val="00BD3B1D"/>
    <w:rsid w:val="00BD3C23"/>
    <w:rsid w:val="00BD3CE0"/>
    <w:rsid w:val="00BD3F52"/>
    <w:rsid w:val="00BD3FA9"/>
    <w:rsid w:val="00BD4047"/>
    <w:rsid w:val="00BD40F4"/>
    <w:rsid w:val="00BD411A"/>
    <w:rsid w:val="00BD413A"/>
    <w:rsid w:val="00BD42CE"/>
    <w:rsid w:val="00BD433C"/>
    <w:rsid w:val="00BD451A"/>
    <w:rsid w:val="00BD4520"/>
    <w:rsid w:val="00BD48B8"/>
    <w:rsid w:val="00BD4A41"/>
    <w:rsid w:val="00BD4B47"/>
    <w:rsid w:val="00BD5207"/>
    <w:rsid w:val="00BD522B"/>
    <w:rsid w:val="00BD53D0"/>
    <w:rsid w:val="00BD56F3"/>
    <w:rsid w:val="00BD58DB"/>
    <w:rsid w:val="00BD599C"/>
    <w:rsid w:val="00BD5A24"/>
    <w:rsid w:val="00BD5A3E"/>
    <w:rsid w:val="00BD5A72"/>
    <w:rsid w:val="00BD5B86"/>
    <w:rsid w:val="00BD5BCC"/>
    <w:rsid w:val="00BD5EA0"/>
    <w:rsid w:val="00BD5F97"/>
    <w:rsid w:val="00BD5FDA"/>
    <w:rsid w:val="00BD60AB"/>
    <w:rsid w:val="00BD60E0"/>
    <w:rsid w:val="00BD60FD"/>
    <w:rsid w:val="00BD6145"/>
    <w:rsid w:val="00BD6296"/>
    <w:rsid w:val="00BD62D6"/>
    <w:rsid w:val="00BD641B"/>
    <w:rsid w:val="00BD6769"/>
    <w:rsid w:val="00BD67BB"/>
    <w:rsid w:val="00BD68D0"/>
    <w:rsid w:val="00BD6A49"/>
    <w:rsid w:val="00BD6A52"/>
    <w:rsid w:val="00BD6C6D"/>
    <w:rsid w:val="00BD6CBC"/>
    <w:rsid w:val="00BD6DF2"/>
    <w:rsid w:val="00BD6F2A"/>
    <w:rsid w:val="00BD704D"/>
    <w:rsid w:val="00BD70B6"/>
    <w:rsid w:val="00BD716D"/>
    <w:rsid w:val="00BD7170"/>
    <w:rsid w:val="00BD71DF"/>
    <w:rsid w:val="00BD736C"/>
    <w:rsid w:val="00BD738E"/>
    <w:rsid w:val="00BD746B"/>
    <w:rsid w:val="00BD74DF"/>
    <w:rsid w:val="00BD76E9"/>
    <w:rsid w:val="00BD7739"/>
    <w:rsid w:val="00BD7877"/>
    <w:rsid w:val="00BD787C"/>
    <w:rsid w:val="00BD78A2"/>
    <w:rsid w:val="00BD7918"/>
    <w:rsid w:val="00BD79EE"/>
    <w:rsid w:val="00BD7B58"/>
    <w:rsid w:val="00BD7C74"/>
    <w:rsid w:val="00BD7EE4"/>
    <w:rsid w:val="00BD7F19"/>
    <w:rsid w:val="00BD7F60"/>
    <w:rsid w:val="00BD7F61"/>
    <w:rsid w:val="00BD7F6D"/>
    <w:rsid w:val="00BD7FCA"/>
    <w:rsid w:val="00BE0025"/>
    <w:rsid w:val="00BE02C9"/>
    <w:rsid w:val="00BE03A6"/>
    <w:rsid w:val="00BE042C"/>
    <w:rsid w:val="00BE04B0"/>
    <w:rsid w:val="00BE04C6"/>
    <w:rsid w:val="00BE052A"/>
    <w:rsid w:val="00BE06B0"/>
    <w:rsid w:val="00BE07FF"/>
    <w:rsid w:val="00BE0923"/>
    <w:rsid w:val="00BE0A26"/>
    <w:rsid w:val="00BE0A7F"/>
    <w:rsid w:val="00BE0D59"/>
    <w:rsid w:val="00BE0D6F"/>
    <w:rsid w:val="00BE0F30"/>
    <w:rsid w:val="00BE10B4"/>
    <w:rsid w:val="00BE1145"/>
    <w:rsid w:val="00BE13A4"/>
    <w:rsid w:val="00BE1499"/>
    <w:rsid w:val="00BE1553"/>
    <w:rsid w:val="00BE1753"/>
    <w:rsid w:val="00BE1823"/>
    <w:rsid w:val="00BE1A40"/>
    <w:rsid w:val="00BE1AFE"/>
    <w:rsid w:val="00BE1C46"/>
    <w:rsid w:val="00BE1D03"/>
    <w:rsid w:val="00BE1D6D"/>
    <w:rsid w:val="00BE20B9"/>
    <w:rsid w:val="00BE2358"/>
    <w:rsid w:val="00BE2414"/>
    <w:rsid w:val="00BE253F"/>
    <w:rsid w:val="00BE2615"/>
    <w:rsid w:val="00BE2B5F"/>
    <w:rsid w:val="00BE2B62"/>
    <w:rsid w:val="00BE2C31"/>
    <w:rsid w:val="00BE2D83"/>
    <w:rsid w:val="00BE2E84"/>
    <w:rsid w:val="00BE2F74"/>
    <w:rsid w:val="00BE2FAB"/>
    <w:rsid w:val="00BE3079"/>
    <w:rsid w:val="00BE3307"/>
    <w:rsid w:val="00BE3400"/>
    <w:rsid w:val="00BE3756"/>
    <w:rsid w:val="00BE37EA"/>
    <w:rsid w:val="00BE3ACC"/>
    <w:rsid w:val="00BE3B32"/>
    <w:rsid w:val="00BE3BDB"/>
    <w:rsid w:val="00BE3DD5"/>
    <w:rsid w:val="00BE3F62"/>
    <w:rsid w:val="00BE406C"/>
    <w:rsid w:val="00BE407B"/>
    <w:rsid w:val="00BE4494"/>
    <w:rsid w:val="00BE48DE"/>
    <w:rsid w:val="00BE4910"/>
    <w:rsid w:val="00BE4961"/>
    <w:rsid w:val="00BE4BB8"/>
    <w:rsid w:val="00BE4C10"/>
    <w:rsid w:val="00BE4C5C"/>
    <w:rsid w:val="00BE4C90"/>
    <w:rsid w:val="00BE4C9C"/>
    <w:rsid w:val="00BE4D2F"/>
    <w:rsid w:val="00BE4E03"/>
    <w:rsid w:val="00BE4EC4"/>
    <w:rsid w:val="00BE4EF6"/>
    <w:rsid w:val="00BE50BB"/>
    <w:rsid w:val="00BE5212"/>
    <w:rsid w:val="00BE52C5"/>
    <w:rsid w:val="00BE539D"/>
    <w:rsid w:val="00BE53C3"/>
    <w:rsid w:val="00BE5646"/>
    <w:rsid w:val="00BE57B0"/>
    <w:rsid w:val="00BE59EA"/>
    <w:rsid w:val="00BE5D41"/>
    <w:rsid w:val="00BE5E19"/>
    <w:rsid w:val="00BE60E1"/>
    <w:rsid w:val="00BE61D9"/>
    <w:rsid w:val="00BE6253"/>
    <w:rsid w:val="00BE6315"/>
    <w:rsid w:val="00BE64BF"/>
    <w:rsid w:val="00BE64C9"/>
    <w:rsid w:val="00BE659E"/>
    <w:rsid w:val="00BE68C5"/>
    <w:rsid w:val="00BE6BB2"/>
    <w:rsid w:val="00BE6C99"/>
    <w:rsid w:val="00BE6DB3"/>
    <w:rsid w:val="00BE6DBA"/>
    <w:rsid w:val="00BE6E1B"/>
    <w:rsid w:val="00BE6EB4"/>
    <w:rsid w:val="00BE6EF0"/>
    <w:rsid w:val="00BE6EF5"/>
    <w:rsid w:val="00BE6FC2"/>
    <w:rsid w:val="00BE6FEB"/>
    <w:rsid w:val="00BE702E"/>
    <w:rsid w:val="00BE730D"/>
    <w:rsid w:val="00BE75F8"/>
    <w:rsid w:val="00BE775E"/>
    <w:rsid w:val="00BE78BB"/>
    <w:rsid w:val="00BE795D"/>
    <w:rsid w:val="00BE7C46"/>
    <w:rsid w:val="00BE7F58"/>
    <w:rsid w:val="00BF01CC"/>
    <w:rsid w:val="00BF02B6"/>
    <w:rsid w:val="00BF067C"/>
    <w:rsid w:val="00BF07FE"/>
    <w:rsid w:val="00BF0A58"/>
    <w:rsid w:val="00BF0AF6"/>
    <w:rsid w:val="00BF0C53"/>
    <w:rsid w:val="00BF0D6E"/>
    <w:rsid w:val="00BF0F3E"/>
    <w:rsid w:val="00BF125F"/>
    <w:rsid w:val="00BF1565"/>
    <w:rsid w:val="00BF172D"/>
    <w:rsid w:val="00BF1793"/>
    <w:rsid w:val="00BF17E2"/>
    <w:rsid w:val="00BF1821"/>
    <w:rsid w:val="00BF19B9"/>
    <w:rsid w:val="00BF1A37"/>
    <w:rsid w:val="00BF1A7D"/>
    <w:rsid w:val="00BF1B4B"/>
    <w:rsid w:val="00BF1BB9"/>
    <w:rsid w:val="00BF1BEE"/>
    <w:rsid w:val="00BF1C14"/>
    <w:rsid w:val="00BF1DEF"/>
    <w:rsid w:val="00BF1EAC"/>
    <w:rsid w:val="00BF1F80"/>
    <w:rsid w:val="00BF20E2"/>
    <w:rsid w:val="00BF230B"/>
    <w:rsid w:val="00BF2543"/>
    <w:rsid w:val="00BF2817"/>
    <w:rsid w:val="00BF2A4B"/>
    <w:rsid w:val="00BF31B9"/>
    <w:rsid w:val="00BF32DE"/>
    <w:rsid w:val="00BF34AF"/>
    <w:rsid w:val="00BF34B1"/>
    <w:rsid w:val="00BF34F9"/>
    <w:rsid w:val="00BF3747"/>
    <w:rsid w:val="00BF37DC"/>
    <w:rsid w:val="00BF38B2"/>
    <w:rsid w:val="00BF39BB"/>
    <w:rsid w:val="00BF3D1C"/>
    <w:rsid w:val="00BF3D62"/>
    <w:rsid w:val="00BF3DEF"/>
    <w:rsid w:val="00BF3E6C"/>
    <w:rsid w:val="00BF3EF8"/>
    <w:rsid w:val="00BF4050"/>
    <w:rsid w:val="00BF4143"/>
    <w:rsid w:val="00BF42FE"/>
    <w:rsid w:val="00BF443D"/>
    <w:rsid w:val="00BF4606"/>
    <w:rsid w:val="00BF47DA"/>
    <w:rsid w:val="00BF4827"/>
    <w:rsid w:val="00BF4841"/>
    <w:rsid w:val="00BF4A79"/>
    <w:rsid w:val="00BF4AC5"/>
    <w:rsid w:val="00BF4AF7"/>
    <w:rsid w:val="00BF4CEF"/>
    <w:rsid w:val="00BF4D4E"/>
    <w:rsid w:val="00BF4E38"/>
    <w:rsid w:val="00BF4E7E"/>
    <w:rsid w:val="00BF4ECA"/>
    <w:rsid w:val="00BF5008"/>
    <w:rsid w:val="00BF51F9"/>
    <w:rsid w:val="00BF52AA"/>
    <w:rsid w:val="00BF539E"/>
    <w:rsid w:val="00BF5408"/>
    <w:rsid w:val="00BF574F"/>
    <w:rsid w:val="00BF57C4"/>
    <w:rsid w:val="00BF5868"/>
    <w:rsid w:val="00BF5B2C"/>
    <w:rsid w:val="00BF5C8A"/>
    <w:rsid w:val="00BF5CEC"/>
    <w:rsid w:val="00BF5D19"/>
    <w:rsid w:val="00BF5D23"/>
    <w:rsid w:val="00BF5DB5"/>
    <w:rsid w:val="00BF5F14"/>
    <w:rsid w:val="00BF5FF5"/>
    <w:rsid w:val="00BF6065"/>
    <w:rsid w:val="00BF6277"/>
    <w:rsid w:val="00BF64B7"/>
    <w:rsid w:val="00BF654C"/>
    <w:rsid w:val="00BF687A"/>
    <w:rsid w:val="00BF68B3"/>
    <w:rsid w:val="00BF68BE"/>
    <w:rsid w:val="00BF69B4"/>
    <w:rsid w:val="00BF6A65"/>
    <w:rsid w:val="00BF6B46"/>
    <w:rsid w:val="00BF6D40"/>
    <w:rsid w:val="00BF7049"/>
    <w:rsid w:val="00BF713D"/>
    <w:rsid w:val="00BF73C3"/>
    <w:rsid w:val="00BF73F6"/>
    <w:rsid w:val="00BF750F"/>
    <w:rsid w:val="00BF7580"/>
    <w:rsid w:val="00BF75D0"/>
    <w:rsid w:val="00BF762E"/>
    <w:rsid w:val="00BF76B6"/>
    <w:rsid w:val="00BF791F"/>
    <w:rsid w:val="00BF797D"/>
    <w:rsid w:val="00BF7B53"/>
    <w:rsid w:val="00BF7D9F"/>
    <w:rsid w:val="00BF7DBD"/>
    <w:rsid w:val="00C00277"/>
    <w:rsid w:val="00C00843"/>
    <w:rsid w:val="00C00923"/>
    <w:rsid w:val="00C00C50"/>
    <w:rsid w:val="00C00DBD"/>
    <w:rsid w:val="00C011FB"/>
    <w:rsid w:val="00C01240"/>
    <w:rsid w:val="00C0150E"/>
    <w:rsid w:val="00C0180A"/>
    <w:rsid w:val="00C01890"/>
    <w:rsid w:val="00C01B11"/>
    <w:rsid w:val="00C01B18"/>
    <w:rsid w:val="00C01C40"/>
    <w:rsid w:val="00C01D0F"/>
    <w:rsid w:val="00C01D74"/>
    <w:rsid w:val="00C01F4A"/>
    <w:rsid w:val="00C0224E"/>
    <w:rsid w:val="00C02250"/>
    <w:rsid w:val="00C025E7"/>
    <w:rsid w:val="00C028C1"/>
    <w:rsid w:val="00C0291F"/>
    <w:rsid w:val="00C02CE2"/>
    <w:rsid w:val="00C02E8A"/>
    <w:rsid w:val="00C02F46"/>
    <w:rsid w:val="00C02FCB"/>
    <w:rsid w:val="00C02FE0"/>
    <w:rsid w:val="00C03043"/>
    <w:rsid w:val="00C033E0"/>
    <w:rsid w:val="00C03477"/>
    <w:rsid w:val="00C03522"/>
    <w:rsid w:val="00C036B6"/>
    <w:rsid w:val="00C0394D"/>
    <w:rsid w:val="00C039D3"/>
    <w:rsid w:val="00C03B5C"/>
    <w:rsid w:val="00C03BAA"/>
    <w:rsid w:val="00C03BC1"/>
    <w:rsid w:val="00C03D05"/>
    <w:rsid w:val="00C03E8D"/>
    <w:rsid w:val="00C03FCF"/>
    <w:rsid w:val="00C04067"/>
    <w:rsid w:val="00C040D7"/>
    <w:rsid w:val="00C041CF"/>
    <w:rsid w:val="00C0433B"/>
    <w:rsid w:val="00C0438C"/>
    <w:rsid w:val="00C04440"/>
    <w:rsid w:val="00C04444"/>
    <w:rsid w:val="00C044C8"/>
    <w:rsid w:val="00C047B9"/>
    <w:rsid w:val="00C048C3"/>
    <w:rsid w:val="00C04ACD"/>
    <w:rsid w:val="00C04AD3"/>
    <w:rsid w:val="00C04B0B"/>
    <w:rsid w:val="00C04D75"/>
    <w:rsid w:val="00C04E6F"/>
    <w:rsid w:val="00C04F2C"/>
    <w:rsid w:val="00C05035"/>
    <w:rsid w:val="00C05043"/>
    <w:rsid w:val="00C051C7"/>
    <w:rsid w:val="00C05437"/>
    <w:rsid w:val="00C05460"/>
    <w:rsid w:val="00C05579"/>
    <w:rsid w:val="00C05591"/>
    <w:rsid w:val="00C0560E"/>
    <w:rsid w:val="00C05627"/>
    <w:rsid w:val="00C05736"/>
    <w:rsid w:val="00C05894"/>
    <w:rsid w:val="00C058FA"/>
    <w:rsid w:val="00C059FD"/>
    <w:rsid w:val="00C05A0C"/>
    <w:rsid w:val="00C05B76"/>
    <w:rsid w:val="00C05C83"/>
    <w:rsid w:val="00C05D88"/>
    <w:rsid w:val="00C05DA7"/>
    <w:rsid w:val="00C05FEB"/>
    <w:rsid w:val="00C0631B"/>
    <w:rsid w:val="00C06491"/>
    <w:rsid w:val="00C06516"/>
    <w:rsid w:val="00C06582"/>
    <w:rsid w:val="00C065F6"/>
    <w:rsid w:val="00C06661"/>
    <w:rsid w:val="00C0673A"/>
    <w:rsid w:val="00C0696F"/>
    <w:rsid w:val="00C069A0"/>
    <w:rsid w:val="00C06A81"/>
    <w:rsid w:val="00C06AD2"/>
    <w:rsid w:val="00C06AEC"/>
    <w:rsid w:val="00C06D55"/>
    <w:rsid w:val="00C06DF3"/>
    <w:rsid w:val="00C06FC3"/>
    <w:rsid w:val="00C07182"/>
    <w:rsid w:val="00C07326"/>
    <w:rsid w:val="00C074AC"/>
    <w:rsid w:val="00C074BC"/>
    <w:rsid w:val="00C075C2"/>
    <w:rsid w:val="00C076B3"/>
    <w:rsid w:val="00C07702"/>
    <w:rsid w:val="00C0775B"/>
    <w:rsid w:val="00C0783F"/>
    <w:rsid w:val="00C078CA"/>
    <w:rsid w:val="00C0791E"/>
    <w:rsid w:val="00C07ACC"/>
    <w:rsid w:val="00C07BF9"/>
    <w:rsid w:val="00C07E5B"/>
    <w:rsid w:val="00C07F29"/>
    <w:rsid w:val="00C07FF5"/>
    <w:rsid w:val="00C1028C"/>
    <w:rsid w:val="00C10428"/>
    <w:rsid w:val="00C104B0"/>
    <w:rsid w:val="00C10557"/>
    <w:rsid w:val="00C10729"/>
    <w:rsid w:val="00C107F3"/>
    <w:rsid w:val="00C10800"/>
    <w:rsid w:val="00C109EE"/>
    <w:rsid w:val="00C10D32"/>
    <w:rsid w:val="00C10E52"/>
    <w:rsid w:val="00C111D2"/>
    <w:rsid w:val="00C114D8"/>
    <w:rsid w:val="00C116D4"/>
    <w:rsid w:val="00C11797"/>
    <w:rsid w:val="00C117F7"/>
    <w:rsid w:val="00C11D63"/>
    <w:rsid w:val="00C11EED"/>
    <w:rsid w:val="00C120EB"/>
    <w:rsid w:val="00C12238"/>
    <w:rsid w:val="00C12541"/>
    <w:rsid w:val="00C125C4"/>
    <w:rsid w:val="00C12616"/>
    <w:rsid w:val="00C126D3"/>
    <w:rsid w:val="00C128A1"/>
    <w:rsid w:val="00C1295F"/>
    <w:rsid w:val="00C12A2E"/>
    <w:rsid w:val="00C12A76"/>
    <w:rsid w:val="00C12C45"/>
    <w:rsid w:val="00C12EC2"/>
    <w:rsid w:val="00C13128"/>
    <w:rsid w:val="00C1328D"/>
    <w:rsid w:val="00C13291"/>
    <w:rsid w:val="00C134FA"/>
    <w:rsid w:val="00C13522"/>
    <w:rsid w:val="00C13817"/>
    <w:rsid w:val="00C13870"/>
    <w:rsid w:val="00C13CB3"/>
    <w:rsid w:val="00C13DC6"/>
    <w:rsid w:val="00C13DDC"/>
    <w:rsid w:val="00C13DED"/>
    <w:rsid w:val="00C14267"/>
    <w:rsid w:val="00C142A5"/>
    <w:rsid w:val="00C14513"/>
    <w:rsid w:val="00C14773"/>
    <w:rsid w:val="00C147FF"/>
    <w:rsid w:val="00C14962"/>
    <w:rsid w:val="00C14984"/>
    <w:rsid w:val="00C14BEA"/>
    <w:rsid w:val="00C14D1B"/>
    <w:rsid w:val="00C14FC7"/>
    <w:rsid w:val="00C152B1"/>
    <w:rsid w:val="00C15459"/>
    <w:rsid w:val="00C1557C"/>
    <w:rsid w:val="00C15580"/>
    <w:rsid w:val="00C155B2"/>
    <w:rsid w:val="00C15699"/>
    <w:rsid w:val="00C15708"/>
    <w:rsid w:val="00C1571A"/>
    <w:rsid w:val="00C157AE"/>
    <w:rsid w:val="00C157B0"/>
    <w:rsid w:val="00C15815"/>
    <w:rsid w:val="00C1597E"/>
    <w:rsid w:val="00C1599C"/>
    <w:rsid w:val="00C15A35"/>
    <w:rsid w:val="00C15BDB"/>
    <w:rsid w:val="00C15CAC"/>
    <w:rsid w:val="00C15DC1"/>
    <w:rsid w:val="00C15DDD"/>
    <w:rsid w:val="00C15F73"/>
    <w:rsid w:val="00C160BD"/>
    <w:rsid w:val="00C160FF"/>
    <w:rsid w:val="00C1627B"/>
    <w:rsid w:val="00C1630E"/>
    <w:rsid w:val="00C16368"/>
    <w:rsid w:val="00C16604"/>
    <w:rsid w:val="00C1661E"/>
    <w:rsid w:val="00C16710"/>
    <w:rsid w:val="00C16BE9"/>
    <w:rsid w:val="00C16CDC"/>
    <w:rsid w:val="00C16D94"/>
    <w:rsid w:val="00C16FCD"/>
    <w:rsid w:val="00C170B1"/>
    <w:rsid w:val="00C170DB"/>
    <w:rsid w:val="00C170E9"/>
    <w:rsid w:val="00C170EA"/>
    <w:rsid w:val="00C17171"/>
    <w:rsid w:val="00C172D3"/>
    <w:rsid w:val="00C17417"/>
    <w:rsid w:val="00C174F2"/>
    <w:rsid w:val="00C175C9"/>
    <w:rsid w:val="00C177BC"/>
    <w:rsid w:val="00C177C0"/>
    <w:rsid w:val="00C177CF"/>
    <w:rsid w:val="00C17855"/>
    <w:rsid w:val="00C1790F"/>
    <w:rsid w:val="00C17CC8"/>
    <w:rsid w:val="00C17D30"/>
    <w:rsid w:val="00C17ED1"/>
    <w:rsid w:val="00C17F0C"/>
    <w:rsid w:val="00C20275"/>
    <w:rsid w:val="00C2038F"/>
    <w:rsid w:val="00C204EF"/>
    <w:rsid w:val="00C2053C"/>
    <w:rsid w:val="00C20550"/>
    <w:rsid w:val="00C20842"/>
    <w:rsid w:val="00C20881"/>
    <w:rsid w:val="00C20903"/>
    <w:rsid w:val="00C20932"/>
    <w:rsid w:val="00C20933"/>
    <w:rsid w:val="00C2098A"/>
    <w:rsid w:val="00C20A3B"/>
    <w:rsid w:val="00C20DC8"/>
    <w:rsid w:val="00C20DEF"/>
    <w:rsid w:val="00C20E6A"/>
    <w:rsid w:val="00C20F0D"/>
    <w:rsid w:val="00C21615"/>
    <w:rsid w:val="00C21783"/>
    <w:rsid w:val="00C2192D"/>
    <w:rsid w:val="00C21A5D"/>
    <w:rsid w:val="00C21B3C"/>
    <w:rsid w:val="00C21C5D"/>
    <w:rsid w:val="00C21D7A"/>
    <w:rsid w:val="00C21FB5"/>
    <w:rsid w:val="00C220E6"/>
    <w:rsid w:val="00C22104"/>
    <w:rsid w:val="00C22336"/>
    <w:rsid w:val="00C22443"/>
    <w:rsid w:val="00C224B0"/>
    <w:rsid w:val="00C224DE"/>
    <w:rsid w:val="00C2257B"/>
    <w:rsid w:val="00C22636"/>
    <w:rsid w:val="00C2272C"/>
    <w:rsid w:val="00C2272E"/>
    <w:rsid w:val="00C2274B"/>
    <w:rsid w:val="00C22A20"/>
    <w:rsid w:val="00C22B89"/>
    <w:rsid w:val="00C22C8B"/>
    <w:rsid w:val="00C22EBC"/>
    <w:rsid w:val="00C22FBA"/>
    <w:rsid w:val="00C2304B"/>
    <w:rsid w:val="00C23145"/>
    <w:rsid w:val="00C231CD"/>
    <w:rsid w:val="00C231D0"/>
    <w:rsid w:val="00C23530"/>
    <w:rsid w:val="00C23547"/>
    <w:rsid w:val="00C235A0"/>
    <w:rsid w:val="00C238D0"/>
    <w:rsid w:val="00C23958"/>
    <w:rsid w:val="00C23996"/>
    <w:rsid w:val="00C23A1A"/>
    <w:rsid w:val="00C23A34"/>
    <w:rsid w:val="00C23F38"/>
    <w:rsid w:val="00C23F72"/>
    <w:rsid w:val="00C24032"/>
    <w:rsid w:val="00C24187"/>
    <w:rsid w:val="00C241B8"/>
    <w:rsid w:val="00C2424B"/>
    <w:rsid w:val="00C245EA"/>
    <w:rsid w:val="00C2466D"/>
    <w:rsid w:val="00C24836"/>
    <w:rsid w:val="00C24AC1"/>
    <w:rsid w:val="00C24B2E"/>
    <w:rsid w:val="00C24B8F"/>
    <w:rsid w:val="00C2514F"/>
    <w:rsid w:val="00C2524D"/>
    <w:rsid w:val="00C25783"/>
    <w:rsid w:val="00C25784"/>
    <w:rsid w:val="00C2584C"/>
    <w:rsid w:val="00C25A62"/>
    <w:rsid w:val="00C25A68"/>
    <w:rsid w:val="00C25BD9"/>
    <w:rsid w:val="00C25D03"/>
    <w:rsid w:val="00C25E96"/>
    <w:rsid w:val="00C25EC6"/>
    <w:rsid w:val="00C25F37"/>
    <w:rsid w:val="00C260B2"/>
    <w:rsid w:val="00C263FA"/>
    <w:rsid w:val="00C263FC"/>
    <w:rsid w:val="00C266F4"/>
    <w:rsid w:val="00C267FF"/>
    <w:rsid w:val="00C26803"/>
    <w:rsid w:val="00C268C1"/>
    <w:rsid w:val="00C2695E"/>
    <w:rsid w:val="00C269EB"/>
    <w:rsid w:val="00C26A0E"/>
    <w:rsid w:val="00C26B54"/>
    <w:rsid w:val="00C26BD1"/>
    <w:rsid w:val="00C26CC2"/>
    <w:rsid w:val="00C26DBF"/>
    <w:rsid w:val="00C26E7D"/>
    <w:rsid w:val="00C26F8E"/>
    <w:rsid w:val="00C2700F"/>
    <w:rsid w:val="00C27013"/>
    <w:rsid w:val="00C270E6"/>
    <w:rsid w:val="00C272AE"/>
    <w:rsid w:val="00C27430"/>
    <w:rsid w:val="00C27639"/>
    <w:rsid w:val="00C2778B"/>
    <w:rsid w:val="00C27819"/>
    <w:rsid w:val="00C27A84"/>
    <w:rsid w:val="00C27AB6"/>
    <w:rsid w:val="00C27B48"/>
    <w:rsid w:val="00C27DFE"/>
    <w:rsid w:val="00C27E01"/>
    <w:rsid w:val="00C27E9B"/>
    <w:rsid w:val="00C27EAB"/>
    <w:rsid w:val="00C27EB7"/>
    <w:rsid w:val="00C30184"/>
    <w:rsid w:val="00C30212"/>
    <w:rsid w:val="00C305ED"/>
    <w:rsid w:val="00C3072C"/>
    <w:rsid w:val="00C30831"/>
    <w:rsid w:val="00C30AA4"/>
    <w:rsid w:val="00C30CC3"/>
    <w:rsid w:val="00C30DB1"/>
    <w:rsid w:val="00C30E85"/>
    <w:rsid w:val="00C30E9D"/>
    <w:rsid w:val="00C30F4F"/>
    <w:rsid w:val="00C30F50"/>
    <w:rsid w:val="00C30FA3"/>
    <w:rsid w:val="00C311AF"/>
    <w:rsid w:val="00C311EB"/>
    <w:rsid w:val="00C316DA"/>
    <w:rsid w:val="00C31946"/>
    <w:rsid w:val="00C31B75"/>
    <w:rsid w:val="00C31F12"/>
    <w:rsid w:val="00C31FD3"/>
    <w:rsid w:val="00C32470"/>
    <w:rsid w:val="00C3250E"/>
    <w:rsid w:val="00C32539"/>
    <w:rsid w:val="00C32836"/>
    <w:rsid w:val="00C32A0D"/>
    <w:rsid w:val="00C32A86"/>
    <w:rsid w:val="00C32BFB"/>
    <w:rsid w:val="00C32CAF"/>
    <w:rsid w:val="00C32DE8"/>
    <w:rsid w:val="00C32E65"/>
    <w:rsid w:val="00C32FD0"/>
    <w:rsid w:val="00C33063"/>
    <w:rsid w:val="00C33132"/>
    <w:rsid w:val="00C33335"/>
    <w:rsid w:val="00C334EA"/>
    <w:rsid w:val="00C3355E"/>
    <w:rsid w:val="00C33572"/>
    <w:rsid w:val="00C33579"/>
    <w:rsid w:val="00C335BD"/>
    <w:rsid w:val="00C33866"/>
    <w:rsid w:val="00C33991"/>
    <w:rsid w:val="00C344CE"/>
    <w:rsid w:val="00C346A5"/>
    <w:rsid w:val="00C346B5"/>
    <w:rsid w:val="00C348A3"/>
    <w:rsid w:val="00C34968"/>
    <w:rsid w:val="00C349E2"/>
    <w:rsid w:val="00C34CE6"/>
    <w:rsid w:val="00C34D39"/>
    <w:rsid w:val="00C34F71"/>
    <w:rsid w:val="00C35156"/>
    <w:rsid w:val="00C35603"/>
    <w:rsid w:val="00C35611"/>
    <w:rsid w:val="00C356D4"/>
    <w:rsid w:val="00C35764"/>
    <w:rsid w:val="00C357E4"/>
    <w:rsid w:val="00C358EA"/>
    <w:rsid w:val="00C3591D"/>
    <w:rsid w:val="00C35957"/>
    <w:rsid w:val="00C35958"/>
    <w:rsid w:val="00C359AF"/>
    <w:rsid w:val="00C35C6C"/>
    <w:rsid w:val="00C35D32"/>
    <w:rsid w:val="00C35FA3"/>
    <w:rsid w:val="00C36343"/>
    <w:rsid w:val="00C363AB"/>
    <w:rsid w:val="00C36535"/>
    <w:rsid w:val="00C368E7"/>
    <w:rsid w:val="00C36AF2"/>
    <w:rsid w:val="00C36B46"/>
    <w:rsid w:val="00C36B4B"/>
    <w:rsid w:val="00C36C1E"/>
    <w:rsid w:val="00C36CAB"/>
    <w:rsid w:val="00C36D8A"/>
    <w:rsid w:val="00C36DA2"/>
    <w:rsid w:val="00C36E04"/>
    <w:rsid w:val="00C36F75"/>
    <w:rsid w:val="00C37064"/>
    <w:rsid w:val="00C372A7"/>
    <w:rsid w:val="00C3753E"/>
    <w:rsid w:val="00C37595"/>
    <w:rsid w:val="00C375CF"/>
    <w:rsid w:val="00C37727"/>
    <w:rsid w:val="00C3783C"/>
    <w:rsid w:val="00C379AF"/>
    <w:rsid w:val="00C37B63"/>
    <w:rsid w:val="00C37C4B"/>
    <w:rsid w:val="00C37C88"/>
    <w:rsid w:val="00C37D63"/>
    <w:rsid w:val="00C37E08"/>
    <w:rsid w:val="00C4025B"/>
    <w:rsid w:val="00C4028A"/>
    <w:rsid w:val="00C402E0"/>
    <w:rsid w:val="00C4054B"/>
    <w:rsid w:val="00C406EC"/>
    <w:rsid w:val="00C40954"/>
    <w:rsid w:val="00C4097E"/>
    <w:rsid w:val="00C40ADD"/>
    <w:rsid w:val="00C40BA6"/>
    <w:rsid w:val="00C40BD9"/>
    <w:rsid w:val="00C40DD4"/>
    <w:rsid w:val="00C411C2"/>
    <w:rsid w:val="00C412A9"/>
    <w:rsid w:val="00C41418"/>
    <w:rsid w:val="00C414D3"/>
    <w:rsid w:val="00C416BF"/>
    <w:rsid w:val="00C41ACD"/>
    <w:rsid w:val="00C41B54"/>
    <w:rsid w:val="00C41C22"/>
    <w:rsid w:val="00C41DF8"/>
    <w:rsid w:val="00C41F30"/>
    <w:rsid w:val="00C42096"/>
    <w:rsid w:val="00C420F9"/>
    <w:rsid w:val="00C421B7"/>
    <w:rsid w:val="00C423D7"/>
    <w:rsid w:val="00C4268C"/>
    <w:rsid w:val="00C4280B"/>
    <w:rsid w:val="00C42AEA"/>
    <w:rsid w:val="00C42B6D"/>
    <w:rsid w:val="00C42EB5"/>
    <w:rsid w:val="00C42EF2"/>
    <w:rsid w:val="00C42F73"/>
    <w:rsid w:val="00C4308A"/>
    <w:rsid w:val="00C4317F"/>
    <w:rsid w:val="00C43190"/>
    <w:rsid w:val="00C431F8"/>
    <w:rsid w:val="00C432D2"/>
    <w:rsid w:val="00C43522"/>
    <w:rsid w:val="00C435EE"/>
    <w:rsid w:val="00C43815"/>
    <w:rsid w:val="00C4384C"/>
    <w:rsid w:val="00C43B43"/>
    <w:rsid w:val="00C43D4D"/>
    <w:rsid w:val="00C43E8E"/>
    <w:rsid w:val="00C4400B"/>
    <w:rsid w:val="00C44273"/>
    <w:rsid w:val="00C4430D"/>
    <w:rsid w:val="00C4463E"/>
    <w:rsid w:val="00C44907"/>
    <w:rsid w:val="00C44B12"/>
    <w:rsid w:val="00C44DA4"/>
    <w:rsid w:val="00C44E38"/>
    <w:rsid w:val="00C44F06"/>
    <w:rsid w:val="00C45033"/>
    <w:rsid w:val="00C4503F"/>
    <w:rsid w:val="00C450CB"/>
    <w:rsid w:val="00C451C7"/>
    <w:rsid w:val="00C45365"/>
    <w:rsid w:val="00C45660"/>
    <w:rsid w:val="00C457A0"/>
    <w:rsid w:val="00C458FC"/>
    <w:rsid w:val="00C45916"/>
    <w:rsid w:val="00C45980"/>
    <w:rsid w:val="00C45BF0"/>
    <w:rsid w:val="00C45C2A"/>
    <w:rsid w:val="00C45D64"/>
    <w:rsid w:val="00C45E88"/>
    <w:rsid w:val="00C45F32"/>
    <w:rsid w:val="00C462FF"/>
    <w:rsid w:val="00C4641B"/>
    <w:rsid w:val="00C4674B"/>
    <w:rsid w:val="00C4692D"/>
    <w:rsid w:val="00C46995"/>
    <w:rsid w:val="00C469A7"/>
    <w:rsid w:val="00C46B54"/>
    <w:rsid w:val="00C46D0D"/>
    <w:rsid w:val="00C46DC0"/>
    <w:rsid w:val="00C46F7C"/>
    <w:rsid w:val="00C46FF5"/>
    <w:rsid w:val="00C47043"/>
    <w:rsid w:val="00C472A0"/>
    <w:rsid w:val="00C47446"/>
    <w:rsid w:val="00C474BF"/>
    <w:rsid w:val="00C47A38"/>
    <w:rsid w:val="00C47A51"/>
    <w:rsid w:val="00C47B8D"/>
    <w:rsid w:val="00C47CD1"/>
    <w:rsid w:val="00C47EE8"/>
    <w:rsid w:val="00C47F4D"/>
    <w:rsid w:val="00C500F4"/>
    <w:rsid w:val="00C501BD"/>
    <w:rsid w:val="00C50327"/>
    <w:rsid w:val="00C5035A"/>
    <w:rsid w:val="00C5040A"/>
    <w:rsid w:val="00C506DF"/>
    <w:rsid w:val="00C5070C"/>
    <w:rsid w:val="00C50756"/>
    <w:rsid w:val="00C50BA9"/>
    <w:rsid w:val="00C50BF5"/>
    <w:rsid w:val="00C50D82"/>
    <w:rsid w:val="00C50F81"/>
    <w:rsid w:val="00C50F95"/>
    <w:rsid w:val="00C51020"/>
    <w:rsid w:val="00C51081"/>
    <w:rsid w:val="00C510F1"/>
    <w:rsid w:val="00C51331"/>
    <w:rsid w:val="00C5149A"/>
    <w:rsid w:val="00C51705"/>
    <w:rsid w:val="00C517E9"/>
    <w:rsid w:val="00C517F3"/>
    <w:rsid w:val="00C51F5A"/>
    <w:rsid w:val="00C5201D"/>
    <w:rsid w:val="00C520A8"/>
    <w:rsid w:val="00C520FB"/>
    <w:rsid w:val="00C52432"/>
    <w:rsid w:val="00C524C2"/>
    <w:rsid w:val="00C52507"/>
    <w:rsid w:val="00C52651"/>
    <w:rsid w:val="00C527A6"/>
    <w:rsid w:val="00C5289E"/>
    <w:rsid w:val="00C529A2"/>
    <w:rsid w:val="00C529C2"/>
    <w:rsid w:val="00C52A62"/>
    <w:rsid w:val="00C52CDE"/>
    <w:rsid w:val="00C52CE3"/>
    <w:rsid w:val="00C52ECE"/>
    <w:rsid w:val="00C5310D"/>
    <w:rsid w:val="00C53112"/>
    <w:rsid w:val="00C53201"/>
    <w:rsid w:val="00C53268"/>
    <w:rsid w:val="00C532ED"/>
    <w:rsid w:val="00C53316"/>
    <w:rsid w:val="00C53509"/>
    <w:rsid w:val="00C53640"/>
    <w:rsid w:val="00C538E6"/>
    <w:rsid w:val="00C53A40"/>
    <w:rsid w:val="00C53B4D"/>
    <w:rsid w:val="00C53D36"/>
    <w:rsid w:val="00C53D78"/>
    <w:rsid w:val="00C53DCA"/>
    <w:rsid w:val="00C53EFD"/>
    <w:rsid w:val="00C54138"/>
    <w:rsid w:val="00C5445A"/>
    <w:rsid w:val="00C5448F"/>
    <w:rsid w:val="00C544C6"/>
    <w:rsid w:val="00C544C8"/>
    <w:rsid w:val="00C5459F"/>
    <w:rsid w:val="00C54899"/>
    <w:rsid w:val="00C54997"/>
    <w:rsid w:val="00C54A0A"/>
    <w:rsid w:val="00C54C53"/>
    <w:rsid w:val="00C54CD2"/>
    <w:rsid w:val="00C54CDD"/>
    <w:rsid w:val="00C54D17"/>
    <w:rsid w:val="00C55196"/>
    <w:rsid w:val="00C55370"/>
    <w:rsid w:val="00C55624"/>
    <w:rsid w:val="00C556F2"/>
    <w:rsid w:val="00C5570E"/>
    <w:rsid w:val="00C55890"/>
    <w:rsid w:val="00C55984"/>
    <w:rsid w:val="00C55A2D"/>
    <w:rsid w:val="00C55B75"/>
    <w:rsid w:val="00C55BF8"/>
    <w:rsid w:val="00C55CAF"/>
    <w:rsid w:val="00C55CEE"/>
    <w:rsid w:val="00C55DCC"/>
    <w:rsid w:val="00C5600F"/>
    <w:rsid w:val="00C56043"/>
    <w:rsid w:val="00C561BE"/>
    <w:rsid w:val="00C563D6"/>
    <w:rsid w:val="00C5644A"/>
    <w:rsid w:val="00C56863"/>
    <w:rsid w:val="00C568AF"/>
    <w:rsid w:val="00C568E5"/>
    <w:rsid w:val="00C569C9"/>
    <w:rsid w:val="00C56ABE"/>
    <w:rsid w:val="00C56B66"/>
    <w:rsid w:val="00C56BD7"/>
    <w:rsid w:val="00C56CAC"/>
    <w:rsid w:val="00C56D1C"/>
    <w:rsid w:val="00C56E37"/>
    <w:rsid w:val="00C56FB9"/>
    <w:rsid w:val="00C57088"/>
    <w:rsid w:val="00C57274"/>
    <w:rsid w:val="00C57320"/>
    <w:rsid w:val="00C5739C"/>
    <w:rsid w:val="00C574BC"/>
    <w:rsid w:val="00C57534"/>
    <w:rsid w:val="00C575BE"/>
    <w:rsid w:val="00C57680"/>
    <w:rsid w:val="00C57913"/>
    <w:rsid w:val="00C57A3F"/>
    <w:rsid w:val="00C57CF7"/>
    <w:rsid w:val="00C57D0F"/>
    <w:rsid w:val="00C57EA0"/>
    <w:rsid w:val="00C57F7D"/>
    <w:rsid w:val="00C57FD0"/>
    <w:rsid w:val="00C601B8"/>
    <w:rsid w:val="00C6025E"/>
    <w:rsid w:val="00C603C8"/>
    <w:rsid w:val="00C60433"/>
    <w:rsid w:val="00C606FF"/>
    <w:rsid w:val="00C60780"/>
    <w:rsid w:val="00C60817"/>
    <w:rsid w:val="00C60994"/>
    <w:rsid w:val="00C609B9"/>
    <w:rsid w:val="00C60AA4"/>
    <w:rsid w:val="00C60F79"/>
    <w:rsid w:val="00C611BA"/>
    <w:rsid w:val="00C616BC"/>
    <w:rsid w:val="00C6177A"/>
    <w:rsid w:val="00C6193B"/>
    <w:rsid w:val="00C61AB4"/>
    <w:rsid w:val="00C61B46"/>
    <w:rsid w:val="00C61EC7"/>
    <w:rsid w:val="00C61F32"/>
    <w:rsid w:val="00C620DC"/>
    <w:rsid w:val="00C62120"/>
    <w:rsid w:val="00C621D5"/>
    <w:rsid w:val="00C621ED"/>
    <w:rsid w:val="00C621F4"/>
    <w:rsid w:val="00C62211"/>
    <w:rsid w:val="00C622C2"/>
    <w:rsid w:val="00C624AA"/>
    <w:rsid w:val="00C624C3"/>
    <w:rsid w:val="00C6260A"/>
    <w:rsid w:val="00C62824"/>
    <w:rsid w:val="00C629A9"/>
    <w:rsid w:val="00C62AE6"/>
    <w:rsid w:val="00C62C16"/>
    <w:rsid w:val="00C62C59"/>
    <w:rsid w:val="00C62CCB"/>
    <w:rsid w:val="00C63022"/>
    <w:rsid w:val="00C630A9"/>
    <w:rsid w:val="00C631B4"/>
    <w:rsid w:val="00C63208"/>
    <w:rsid w:val="00C63363"/>
    <w:rsid w:val="00C63391"/>
    <w:rsid w:val="00C634F3"/>
    <w:rsid w:val="00C635AE"/>
    <w:rsid w:val="00C635C1"/>
    <w:rsid w:val="00C63758"/>
    <w:rsid w:val="00C63B64"/>
    <w:rsid w:val="00C63B7A"/>
    <w:rsid w:val="00C63BB9"/>
    <w:rsid w:val="00C63E13"/>
    <w:rsid w:val="00C63E48"/>
    <w:rsid w:val="00C6400B"/>
    <w:rsid w:val="00C64230"/>
    <w:rsid w:val="00C643AF"/>
    <w:rsid w:val="00C6446B"/>
    <w:rsid w:val="00C64551"/>
    <w:rsid w:val="00C6461D"/>
    <w:rsid w:val="00C647C6"/>
    <w:rsid w:val="00C6485D"/>
    <w:rsid w:val="00C64AA2"/>
    <w:rsid w:val="00C64B07"/>
    <w:rsid w:val="00C64E8D"/>
    <w:rsid w:val="00C64EC6"/>
    <w:rsid w:val="00C64F19"/>
    <w:rsid w:val="00C65089"/>
    <w:rsid w:val="00C652CD"/>
    <w:rsid w:val="00C6531C"/>
    <w:rsid w:val="00C65491"/>
    <w:rsid w:val="00C655D0"/>
    <w:rsid w:val="00C65894"/>
    <w:rsid w:val="00C65B2B"/>
    <w:rsid w:val="00C65B48"/>
    <w:rsid w:val="00C65CCF"/>
    <w:rsid w:val="00C65D22"/>
    <w:rsid w:val="00C65EAE"/>
    <w:rsid w:val="00C66092"/>
    <w:rsid w:val="00C6645B"/>
    <w:rsid w:val="00C664DA"/>
    <w:rsid w:val="00C6679E"/>
    <w:rsid w:val="00C667A2"/>
    <w:rsid w:val="00C667FF"/>
    <w:rsid w:val="00C6694B"/>
    <w:rsid w:val="00C66A20"/>
    <w:rsid w:val="00C66B25"/>
    <w:rsid w:val="00C66B99"/>
    <w:rsid w:val="00C66EE8"/>
    <w:rsid w:val="00C66F39"/>
    <w:rsid w:val="00C67100"/>
    <w:rsid w:val="00C6737A"/>
    <w:rsid w:val="00C6769C"/>
    <w:rsid w:val="00C677B4"/>
    <w:rsid w:val="00C67943"/>
    <w:rsid w:val="00C6799E"/>
    <w:rsid w:val="00C67BCE"/>
    <w:rsid w:val="00C67D08"/>
    <w:rsid w:val="00C67D49"/>
    <w:rsid w:val="00C67D9E"/>
    <w:rsid w:val="00C67DBC"/>
    <w:rsid w:val="00C67E2B"/>
    <w:rsid w:val="00C7009E"/>
    <w:rsid w:val="00C701A2"/>
    <w:rsid w:val="00C70318"/>
    <w:rsid w:val="00C7041C"/>
    <w:rsid w:val="00C704B8"/>
    <w:rsid w:val="00C7063A"/>
    <w:rsid w:val="00C7076D"/>
    <w:rsid w:val="00C70AB7"/>
    <w:rsid w:val="00C70BAF"/>
    <w:rsid w:val="00C70DEF"/>
    <w:rsid w:val="00C70EBF"/>
    <w:rsid w:val="00C70F1B"/>
    <w:rsid w:val="00C70F5F"/>
    <w:rsid w:val="00C70FC5"/>
    <w:rsid w:val="00C71021"/>
    <w:rsid w:val="00C7104D"/>
    <w:rsid w:val="00C710B5"/>
    <w:rsid w:val="00C7118D"/>
    <w:rsid w:val="00C71195"/>
    <w:rsid w:val="00C7134B"/>
    <w:rsid w:val="00C713D5"/>
    <w:rsid w:val="00C7155F"/>
    <w:rsid w:val="00C71605"/>
    <w:rsid w:val="00C71A6D"/>
    <w:rsid w:val="00C71C72"/>
    <w:rsid w:val="00C71D87"/>
    <w:rsid w:val="00C71E21"/>
    <w:rsid w:val="00C7228E"/>
    <w:rsid w:val="00C7240F"/>
    <w:rsid w:val="00C727B5"/>
    <w:rsid w:val="00C72893"/>
    <w:rsid w:val="00C72B71"/>
    <w:rsid w:val="00C72C64"/>
    <w:rsid w:val="00C72E42"/>
    <w:rsid w:val="00C72F3D"/>
    <w:rsid w:val="00C730CA"/>
    <w:rsid w:val="00C732F8"/>
    <w:rsid w:val="00C7337A"/>
    <w:rsid w:val="00C734EB"/>
    <w:rsid w:val="00C73607"/>
    <w:rsid w:val="00C7372B"/>
    <w:rsid w:val="00C739D7"/>
    <w:rsid w:val="00C73A78"/>
    <w:rsid w:val="00C73B88"/>
    <w:rsid w:val="00C73BC0"/>
    <w:rsid w:val="00C73BC1"/>
    <w:rsid w:val="00C73D56"/>
    <w:rsid w:val="00C74056"/>
    <w:rsid w:val="00C74112"/>
    <w:rsid w:val="00C74284"/>
    <w:rsid w:val="00C7431C"/>
    <w:rsid w:val="00C74554"/>
    <w:rsid w:val="00C74658"/>
    <w:rsid w:val="00C74784"/>
    <w:rsid w:val="00C74804"/>
    <w:rsid w:val="00C748A3"/>
    <w:rsid w:val="00C74940"/>
    <w:rsid w:val="00C74A27"/>
    <w:rsid w:val="00C74B10"/>
    <w:rsid w:val="00C74D06"/>
    <w:rsid w:val="00C74E33"/>
    <w:rsid w:val="00C74F42"/>
    <w:rsid w:val="00C74FFC"/>
    <w:rsid w:val="00C75111"/>
    <w:rsid w:val="00C75195"/>
    <w:rsid w:val="00C752B6"/>
    <w:rsid w:val="00C7532A"/>
    <w:rsid w:val="00C75351"/>
    <w:rsid w:val="00C755A0"/>
    <w:rsid w:val="00C75854"/>
    <w:rsid w:val="00C75ECB"/>
    <w:rsid w:val="00C76004"/>
    <w:rsid w:val="00C76170"/>
    <w:rsid w:val="00C762B5"/>
    <w:rsid w:val="00C76604"/>
    <w:rsid w:val="00C7670C"/>
    <w:rsid w:val="00C767D3"/>
    <w:rsid w:val="00C767E9"/>
    <w:rsid w:val="00C7683E"/>
    <w:rsid w:val="00C76941"/>
    <w:rsid w:val="00C769CA"/>
    <w:rsid w:val="00C76A44"/>
    <w:rsid w:val="00C76B6A"/>
    <w:rsid w:val="00C76BA4"/>
    <w:rsid w:val="00C76D28"/>
    <w:rsid w:val="00C76E0B"/>
    <w:rsid w:val="00C76EA9"/>
    <w:rsid w:val="00C76EDC"/>
    <w:rsid w:val="00C76FD8"/>
    <w:rsid w:val="00C77068"/>
    <w:rsid w:val="00C770C4"/>
    <w:rsid w:val="00C7724C"/>
    <w:rsid w:val="00C77281"/>
    <w:rsid w:val="00C77308"/>
    <w:rsid w:val="00C7742D"/>
    <w:rsid w:val="00C77490"/>
    <w:rsid w:val="00C7755C"/>
    <w:rsid w:val="00C77945"/>
    <w:rsid w:val="00C77957"/>
    <w:rsid w:val="00C77CBE"/>
    <w:rsid w:val="00C77DE8"/>
    <w:rsid w:val="00C77FC2"/>
    <w:rsid w:val="00C80102"/>
    <w:rsid w:val="00C80163"/>
    <w:rsid w:val="00C801FF"/>
    <w:rsid w:val="00C80201"/>
    <w:rsid w:val="00C80373"/>
    <w:rsid w:val="00C8039C"/>
    <w:rsid w:val="00C803D8"/>
    <w:rsid w:val="00C80625"/>
    <w:rsid w:val="00C807A2"/>
    <w:rsid w:val="00C80A90"/>
    <w:rsid w:val="00C80AF7"/>
    <w:rsid w:val="00C80C33"/>
    <w:rsid w:val="00C80D0C"/>
    <w:rsid w:val="00C80E60"/>
    <w:rsid w:val="00C80E7B"/>
    <w:rsid w:val="00C80EEC"/>
    <w:rsid w:val="00C810B5"/>
    <w:rsid w:val="00C8128D"/>
    <w:rsid w:val="00C812C0"/>
    <w:rsid w:val="00C814D1"/>
    <w:rsid w:val="00C8159A"/>
    <w:rsid w:val="00C81C9F"/>
    <w:rsid w:val="00C81D03"/>
    <w:rsid w:val="00C82166"/>
    <w:rsid w:val="00C822D2"/>
    <w:rsid w:val="00C8246B"/>
    <w:rsid w:val="00C82478"/>
    <w:rsid w:val="00C82932"/>
    <w:rsid w:val="00C82C18"/>
    <w:rsid w:val="00C82C2F"/>
    <w:rsid w:val="00C82CF9"/>
    <w:rsid w:val="00C82E59"/>
    <w:rsid w:val="00C82F5F"/>
    <w:rsid w:val="00C8349B"/>
    <w:rsid w:val="00C83543"/>
    <w:rsid w:val="00C83587"/>
    <w:rsid w:val="00C835FC"/>
    <w:rsid w:val="00C83BA2"/>
    <w:rsid w:val="00C83DCC"/>
    <w:rsid w:val="00C84208"/>
    <w:rsid w:val="00C843EF"/>
    <w:rsid w:val="00C8447F"/>
    <w:rsid w:val="00C84729"/>
    <w:rsid w:val="00C84989"/>
    <w:rsid w:val="00C84C66"/>
    <w:rsid w:val="00C84C70"/>
    <w:rsid w:val="00C84CE0"/>
    <w:rsid w:val="00C84DE7"/>
    <w:rsid w:val="00C851E9"/>
    <w:rsid w:val="00C8521E"/>
    <w:rsid w:val="00C8537D"/>
    <w:rsid w:val="00C8537E"/>
    <w:rsid w:val="00C85559"/>
    <w:rsid w:val="00C85A4D"/>
    <w:rsid w:val="00C85B07"/>
    <w:rsid w:val="00C85B63"/>
    <w:rsid w:val="00C85C57"/>
    <w:rsid w:val="00C85DB6"/>
    <w:rsid w:val="00C85EF2"/>
    <w:rsid w:val="00C85F29"/>
    <w:rsid w:val="00C86022"/>
    <w:rsid w:val="00C862EF"/>
    <w:rsid w:val="00C8643A"/>
    <w:rsid w:val="00C867FE"/>
    <w:rsid w:val="00C86A72"/>
    <w:rsid w:val="00C86C03"/>
    <w:rsid w:val="00C86C97"/>
    <w:rsid w:val="00C86E6C"/>
    <w:rsid w:val="00C8701B"/>
    <w:rsid w:val="00C8708E"/>
    <w:rsid w:val="00C870D8"/>
    <w:rsid w:val="00C87301"/>
    <w:rsid w:val="00C8753D"/>
    <w:rsid w:val="00C875A2"/>
    <w:rsid w:val="00C87700"/>
    <w:rsid w:val="00C87878"/>
    <w:rsid w:val="00C879CF"/>
    <w:rsid w:val="00C87B00"/>
    <w:rsid w:val="00C87B3D"/>
    <w:rsid w:val="00C87ED7"/>
    <w:rsid w:val="00C87F93"/>
    <w:rsid w:val="00C9024C"/>
    <w:rsid w:val="00C903AF"/>
    <w:rsid w:val="00C90463"/>
    <w:rsid w:val="00C904F1"/>
    <w:rsid w:val="00C90660"/>
    <w:rsid w:val="00C906A1"/>
    <w:rsid w:val="00C90751"/>
    <w:rsid w:val="00C90801"/>
    <w:rsid w:val="00C90892"/>
    <w:rsid w:val="00C90B47"/>
    <w:rsid w:val="00C90B63"/>
    <w:rsid w:val="00C90C41"/>
    <w:rsid w:val="00C90D68"/>
    <w:rsid w:val="00C90DBC"/>
    <w:rsid w:val="00C90F40"/>
    <w:rsid w:val="00C90F59"/>
    <w:rsid w:val="00C90F9B"/>
    <w:rsid w:val="00C90FAF"/>
    <w:rsid w:val="00C9101E"/>
    <w:rsid w:val="00C91098"/>
    <w:rsid w:val="00C910EC"/>
    <w:rsid w:val="00C9131C"/>
    <w:rsid w:val="00C9133B"/>
    <w:rsid w:val="00C9164F"/>
    <w:rsid w:val="00C91B04"/>
    <w:rsid w:val="00C91C16"/>
    <w:rsid w:val="00C91CDD"/>
    <w:rsid w:val="00C91E3B"/>
    <w:rsid w:val="00C91F96"/>
    <w:rsid w:val="00C92158"/>
    <w:rsid w:val="00C921DE"/>
    <w:rsid w:val="00C92271"/>
    <w:rsid w:val="00C924A4"/>
    <w:rsid w:val="00C925B4"/>
    <w:rsid w:val="00C9270F"/>
    <w:rsid w:val="00C927FE"/>
    <w:rsid w:val="00C928C2"/>
    <w:rsid w:val="00C92A36"/>
    <w:rsid w:val="00C92C80"/>
    <w:rsid w:val="00C92FDA"/>
    <w:rsid w:val="00C93210"/>
    <w:rsid w:val="00C935B3"/>
    <w:rsid w:val="00C938D5"/>
    <w:rsid w:val="00C9398B"/>
    <w:rsid w:val="00C93A24"/>
    <w:rsid w:val="00C93B8B"/>
    <w:rsid w:val="00C93D0B"/>
    <w:rsid w:val="00C93E0C"/>
    <w:rsid w:val="00C93F9F"/>
    <w:rsid w:val="00C94385"/>
    <w:rsid w:val="00C9442C"/>
    <w:rsid w:val="00C94567"/>
    <w:rsid w:val="00C94677"/>
    <w:rsid w:val="00C94691"/>
    <w:rsid w:val="00C94741"/>
    <w:rsid w:val="00C94817"/>
    <w:rsid w:val="00C94AE8"/>
    <w:rsid w:val="00C94CF1"/>
    <w:rsid w:val="00C94D63"/>
    <w:rsid w:val="00C94FDC"/>
    <w:rsid w:val="00C951D4"/>
    <w:rsid w:val="00C9540E"/>
    <w:rsid w:val="00C95525"/>
    <w:rsid w:val="00C9552E"/>
    <w:rsid w:val="00C95541"/>
    <w:rsid w:val="00C9569A"/>
    <w:rsid w:val="00C957D0"/>
    <w:rsid w:val="00C9596D"/>
    <w:rsid w:val="00C9597C"/>
    <w:rsid w:val="00C95A0B"/>
    <w:rsid w:val="00C95CAF"/>
    <w:rsid w:val="00C95D18"/>
    <w:rsid w:val="00C95E9F"/>
    <w:rsid w:val="00C960BB"/>
    <w:rsid w:val="00C960BD"/>
    <w:rsid w:val="00C960D6"/>
    <w:rsid w:val="00C9627E"/>
    <w:rsid w:val="00C966CE"/>
    <w:rsid w:val="00C967A1"/>
    <w:rsid w:val="00C967BD"/>
    <w:rsid w:val="00C967FF"/>
    <w:rsid w:val="00C969E0"/>
    <w:rsid w:val="00C96A29"/>
    <w:rsid w:val="00C96A70"/>
    <w:rsid w:val="00C96A95"/>
    <w:rsid w:val="00C96AEE"/>
    <w:rsid w:val="00C96E08"/>
    <w:rsid w:val="00C96F0B"/>
    <w:rsid w:val="00C9720E"/>
    <w:rsid w:val="00C972C1"/>
    <w:rsid w:val="00C9730F"/>
    <w:rsid w:val="00C97698"/>
    <w:rsid w:val="00C9778F"/>
    <w:rsid w:val="00C97939"/>
    <w:rsid w:val="00C9796A"/>
    <w:rsid w:val="00C97978"/>
    <w:rsid w:val="00C97AC1"/>
    <w:rsid w:val="00C97B88"/>
    <w:rsid w:val="00C97E7F"/>
    <w:rsid w:val="00C97EEE"/>
    <w:rsid w:val="00CA00AD"/>
    <w:rsid w:val="00CA01FE"/>
    <w:rsid w:val="00CA0243"/>
    <w:rsid w:val="00CA02BC"/>
    <w:rsid w:val="00CA043E"/>
    <w:rsid w:val="00CA0552"/>
    <w:rsid w:val="00CA06E8"/>
    <w:rsid w:val="00CA0872"/>
    <w:rsid w:val="00CA0910"/>
    <w:rsid w:val="00CA095F"/>
    <w:rsid w:val="00CA0A2E"/>
    <w:rsid w:val="00CA0A49"/>
    <w:rsid w:val="00CA0B08"/>
    <w:rsid w:val="00CA0DA9"/>
    <w:rsid w:val="00CA0DE2"/>
    <w:rsid w:val="00CA0DEC"/>
    <w:rsid w:val="00CA0FA8"/>
    <w:rsid w:val="00CA1553"/>
    <w:rsid w:val="00CA16EC"/>
    <w:rsid w:val="00CA171D"/>
    <w:rsid w:val="00CA182A"/>
    <w:rsid w:val="00CA1AFA"/>
    <w:rsid w:val="00CA1B18"/>
    <w:rsid w:val="00CA1B6C"/>
    <w:rsid w:val="00CA1BF7"/>
    <w:rsid w:val="00CA1FC6"/>
    <w:rsid w:val="00CA23A0"/>
    <w:rsid w:val="00CA2789"/>
    <w:rsid w:val="00CA278A"/>
    <w:rsid w:val="00CA2832"/>
    <w:rsid w:val="00CA294B"/>
    <w:rsid w:val="00CA2A65"/>
    <w:rsid w:val="00CA2C7B"/>
    <w:rsid w:val="00CA3088"/>
    <w:rsid w:val="00CA3290"/>
    <w:rsid w:val="00CA3292"/>
    <w:rsid w:val="00CA346B"/>
    <w:rsid w:val="00CA360A"/>
    <w:rsid w:val="00CA368C"/>
    <w:rsid w:val="00CA3751"/>
    <w:rsid w:val="00CA377C"/>
    <w:rsid w:val="00CA38D3"/>
    <w:rsid w:val="00CA3B10"/>
    <w:rsid w:val="00CA3B7C"/>
    <w:rsid w:val="00CA3C08"/>
    <w:rsid w:val="00CA3C48"/>
    <w:rsid w:val="00CA3F42"/>
    <w:rsid w:val="00CA3FBC"/>
    <w:rsid w:val="00CA3FC6"/>
    <w:rsid w:val="00CA4052"/>
    <w:rsid w:val="00CA40E2"/>
    <w:rsid w:val="00CA413F"/>
    <w:rsid w:val="00CA4195"/>
    <w:rsid w:val="00CA41C3"/>
    <w:rsid w:val="00CA4314"/>
    <w:rsid w:val="00CA435B"/>
    <w:rsid w:val="00CA4573"/>
    <w:rsid w:val="00CA4658"/>
    <w:rsid w:val="00CA47D1"/>
    <w:rsid w:val="00CA481D"/>
    <w:rsid w:val="00CA488A"/>
    <w:rsid w:val="00CA4A40"/>
    <w:rsid w:val="00CA4CA3"/>
    <w:rsid w:val="00CA5007"/>
    <w:rsid w:val="00CA50CA"/>
    <w:rsid w:val="00CA536D"/>
    <w:rsid w:val="00CA5723"/>
    <w:rsid w:val="00CA5781"/>
    <w:rsid w:val="00CA5A01"/>
    <w:rsid w:val="00CA5A07"/>
    <w:rsid w:val="00CA5B31"/>
    <w:rsid w:val="00CA5BC2"/>
    <w:rsid w:val="00CA5BE9"/>
    <w:rsid w:val="00CA5BF1"/>
    <w:rsid w:val="00CA5C4E"/>
    <w:rsid w:val="00CA5C97"/>
    <w:rsid w:val="00CA5CF4"/>
    <w:rsid w:val="00CA5E8B"/>
    <w:rsid w:val="00CA61B8"/>
    <w:rsid w:val="00CA63B2"/>
    <w:rsid w:val="00CA645C"/>
    <w:rsid w:val="00CA685F"/>
    <w:rsid w:val="00CA694A"/>
    <w:rsid w:val="00CA6955"/>
    <w:rsid w:val="00CA69C4"/>
    <w:rsid w:val="00CA6D88"/>
    <w:rsid w:val="00CA6F99"/>
    <w:rsid w:val="00CA6F9C"/>
    <w:rsid w:val="00CA72E1"/>
    <w:rsid w:val="00CA7397"/>
    <w:rsid w:val="00CA748B"/>
    <w:rsid w:val="00CA781C"/>
    <w:rsid w:val="00CA7912"/>
    <w:rsid w:val="00CA799F"/>
    <w:rsid w:val="00CA7A39"/>
    <w:rsid w:val="00CA7A3A"/>
    <w:rsid w:val="00CA7A64"/>
    <w:rsid w:val="00CA7A75"/>
    <w:rsid w:val="00CA7A8E"/>
    <w:rsid w:val="00CA7B86"/>
    <w:rsid w:val="00CA7BCC"/>
    <w:rsid w:val="00CA7C76"/>
    <w:rsid w:val="00CA7E54"/>
    <w:rsid w:val="00CA7F15"/>
    <w:rsid w:val="00CA7F51"/>
    <w:rsid w:val="00CB0129"/>
    <w:rsid w:val="00CB0157"/>
    <w:rsid w:val="00CB046F"/>
    <w:rsid w:val="00CB0504"/>
    <w:rsid w:val="00CB0687"/>
    <w:rsid w:val="00CB083E"/>
    <w:rsid w:val="00CB09EB"/>
    <w:rsid w:val="00CB0C83"/>
    <w:rsid w:val="00CB0CBC"/>
    <w:rsid w:val="00CB0D2B"/>
    <w:rsid w:val="00CB0FDE"/>
    <w:rsid w:val="00CB101F"/>
    <w:rsid w:val="00CB1152"/>
    <w:rsid w:val="00CB1360"/>
    <w:rsid w:val="00CB13F8"/>
    <w:rsid w:val="00CB1644"/>
    <w:rsid w:val="00CB1AA7"/>
    <w:rsid w:val="00CB1CD1"/>
    <w:rsid w:val="00CB1CE6"/>
    <w:rsid w:val="00CB1CEF"/>
    <w:rsid w:val="00CB1F34"/>
    <w:rsid w:val="00CB203A"/>
    <w:rsid w:val="00CB2209"/>
    <w:rsid w:val="00CB22BD"/>
    <w:rsid w:val="00CB23EC"/>
    <w:rsid w:val="00CB24A7"/>
    <w:rsid w:val="00CB25FA"/>
    <w:rsid w:val="00CB276B"/>
    <w:rsid w:val="00CB27E4"/>
    <w:rsid w:val="00CB28C1"/>
    <w:rsid w:val="00CB294A"/>
    <w:rsid w:val="00CB2A62"/>
    <w:rsid w:val="00CB2B6D"/>
    <w:rsid w:val="00CB2B95"/>
    <w:rsid w:val="00CB2CF9"/>
    <w:rsid w:val="00CB30C9"/>
    <w:rsid w:val="00CB30F9"/>
    <w:rsid w:val="00CB3269"/>
    <w:rsid w:val="00CB330D"/>
    <w:rsid w:val="00CB3347"/>
    <w:rsid w:val="00CB34E2"/>
    <w:rsid w:val="00CB355D"/>
    <w:rsid w:val="00CB356A"/>
    <w:rsid w:val="00CB3707"/>
    <w:rsid w:val="00CB37E9"/>
    <w:rsid w:val="00CB385E"/>
    <w:rsid w:val="00CB3912"/>
    <w:rsid w:val="00CB3A39"/>
    <w:rsid w:val="00CB3D4F"/>
    <w:rsid w:val="00CB3FC3"/>
    <w:rsid w:val="00CB3FF3"/>
    <w:rsid w:val="00CB4067"/>
    <w:rsid w:val="00CB42C2"/>
    <w:rsid w:val="00CB42F5"/>
    <w:rsid w:val="00CB43F9"/>
    <w:rsid w:val="00CB45FA"/>
    <w:rsid w:val="00CB4A5F"/>
    <w:rsid w:val="00CB4B13"/>
    <w:rsid w:val="00CB4B3A"/>
    <w:rsid w:val="00CB4BE6"/>
    <w:rsid w:val="00CB4C2E"/>
    <w:rsid w:val="00CB4D20"/>
    <w:rsid w:val="00CB4DC3"/>
    <w:rsid w:val="00CB4E16"/>
    <w:rsid w:val="00CB4EF2"/>
    <w:rsid w:val="00CB50C3"/>
    <w:rsid w:val="00CB514B"/>
    <w:rsid w:val="00CB5199"/>
    <w:rsid w:val="00CB51C3"/>
    <w:rsid w:val="00CB5212"/>
    <w:rsid w:val="00CB54A9"/>
    <w:rsid w:val="00CB5574"/>
    <w:rsid w:val="00CB591E"/>
    <w:rsid w:val="00CB59BB"/>
    <w:rsid w:val="00CB5BA8"/>
    <w:rsid w:val="00CB5F3C"/>
    <w:rsid w:val="00CB5F92"/>
    <w:rsid w:val="00CB6090"/>
    <w:rsid w:val="00CB6113"/>
    <w:rsid w:val="00CB615D"/>
    <w:rsid w:val="00CB6225"/>
    <w:rsid w:val="00CB62A2"/>
    <w:rsid w:val="00CB6348"/>
    <w:rsid w:val="00CB63CF"/>
    <w:rsid w:val="00CB6447"/>
    <w:rsid w:val="00CB651C"/>
    <w:rsid w:val="00CB6694"/>
    <w:rsid w:val="00CB6855"/>
    <w:rsid w:val="00CB6944"/>
    <w:rsid w:val="00CB6A78"/>
    <w:rsid w:val="00CB6BE2"/>
    <w:rsid w:val="00CB6C7F"/>
    <w:rsid w:val="00CB6C85"/>
    <w:rsid w:val="00CB6C97"/>
    <w:rsid w:val="00CB6F82"/>
    <w:rsid w:val="00CB70EB"/>
    <w:rsid w:val="00CB71A8"/>
    <w:rsid w:val="00CB73D0"/>
    <w:rsid w:val="00CB74F1"/>
    <w:rsid w:val="00CB7609"/>
    <w:rsid w:val="00CB7719"/>
    <w:rsid w:val="00CB7853"/>
    <w:rsid w:val="00CB7935"/>
    <w:rsid w:val="00CB7B5A"/>
    <w:rsid w:val="00CB7C11"/>
    <w:rsid w:val="00CB7DE4"/>
    <w:rsid w:val="00CC003F"/>
    <w:rsid w:val="00CC00C1"/>
    <w:rsid w:val="00CC0190"/>
    <w:rsid w:val="00CC0211"/>
    <w:rsid w:val="00CC021A"/>
    <w:rsid w:val="00CC0320"/>
    <w:rsid w:val="00CC040D"/>
    <w:rsid w:val="00CC060F"/>
    <w:rsid w:val="00CC0676"/>
    <w:rsid w:val="00CC0730"/>
    <w:rsid w:val="00CC07AC"/>
    <w:rsid w:val="00CC0950"/>
    <w:rsid w:val="00CC0998"/>
    <w:rsid w:val="00CC0A14"/>
    <w:rsid w:val="00CC0B63"/>
    <w:rsid w:val="00CC0BA9"/>
    <w:rsid w:val="00CC0C3E"/>
    <w:rsid w:val="00CC0C46"/>
    <w:rsid w:val="00CC0E4D"/>
    <w:rsid w:val="00CC0ECA"/>
    <w:rsid w:val="00CC0FF0"/>
    <w:rsid w:val="00CC108F"/>
    <w:rsid w:val="00CC126D"/>
    <w:rsid w:val="00CC1443"/>
    <w:rsid w:val="00CC165F"/>
    <w:rsid w:val="00CC171A"/>
    <w:rsid w:val="00CC176B"/>
    <w:rsid w:val="00CC1983"/>
    <w:rsid w:val="00CC1A7F"/>
    <w:rsid w:val="00CC1C21"/>
    <w:rsid w:val="00CC1E95"/>
    <w:rsid w:val="00CC1E99"/>
    <w:rsid w:val="00CC22F0"/>
    <w:rsid w:val="00CC24B6"/>
    <w:rsid w:val="00CC2785"/>
    <w:rsid w:val="00CC2A9D"/>
    <w:rsid w:val="00CC2C71"/>
    <w:rsid w:val="00CC2CA1"/>
    <w:rsid w:val="00CC2CE8"/>
    <w:rsid w:val="00CC2E7D"/>
    <w:rsid w:val="00CC2FF9"/>
    <w:rsid w:val="00CC30B9"/>
    <w:rsid w:val="00CC310B"/>
    <w:rsid w:val="00CC32D9"/>
    <w:rsid w:val="00CC3319"/>
    <w:rsid w:val="00CC35D9"/>
    <w:rsid w:val="00CC3664"/>
    <w:rsid w:val="00CC38D8"/>
    <w:rsid w:val="00CC3ADB"/>
    <w:rsid w:val="00CC3EB9"/>
    <w:rsid w:val="00CC4047"/>
    <w:rsid w:val="00CC45AC"/>
    <w:rsid w:val="00CC46B9"/>
    <w:rsid w:val="00CC470E"/>
    <w:rsid w:val="00CC4797"/>
    <w:rsid w:val="00CC49C8"/>
    <w:rsid w:val="00CC4AA5"/>
    <w:rsid w:val="00CC4CD7"/>
    <w:rsid w:val="00CC4E21"/>
    <w:rsid w:val="00CC4F98"/>
    <w:rsid w:val="00CC4FC9"/>
    <w:rsid w:val="00CC503E"/>
    <w:rsid w:val="00CC513E"/>
    <w:rsid w:val="00CC51A8"/>
    <w:rsid w:val="00CC5275"/>
    <w:rsid w:val="00CC5431"/>
    <w:rsid w:val="00CC5710"/>
    <w:rsid w:val="00CC577B"/>
    <w:rsid w:val="00CC5A8C"/>
    <w:rsid w:val="00CC5BE3"/>
    <w:rsid w:val="00CC5CE6"/>
    <w:rsid w:val="00CC5D66"/>
    <w:rsid w:val="00CC5D6A"/>
    <w:rsid w:val="00CC5F17"/>
    <w:rsid w:val="00CC60AE"/>
    <w:rsid w:val="00CC6208"/>
    <w:rsid w:val="00CC62A2"/>
    <w:rsid w:val="00CC64F3"/>
    <w:rsid w:val="00CC653C"/>
    <w:rsid w:val="00CC6754"/>
    <w:rsid w:val="00CC69DA"/>
    <w:rsid w:val="00CC6B15"/>
    <w:rsid w:val="00CC6B6E"/>
    <w:rsid w:val="00CC6C1C"/>
    <w:rsid w:val="00CC712C"/>
    <w:rsid w:val="00CC722F"/>
    <w:rsid w:val="00CC72A2"/>
    <w:rsid w:val="00CC736E"/>
    <w:rsid w:val="00CC7376"/>
    <w:rsid w:val="00CC757F"/>
    <w:rsid w:val="00CC782E"/>
    <w:rsid w:val="00CC789D"/>
    <w:rsid w:val="00CC79A1"/>
    <w:rsid w:val="00CC79D3"/>
    <w:rsid w:val="00CC7A8B"/>
    <w:rsid w:val="00CC7B35"/>
    <w:rsid w:val="00CC7D33"/>
    <w:rsid w:val="00CC7D62"/>
    <w:rsid w:val="00CC7F2E"/>
    <w:rsid w:val="00CC7F41"/>
    <w:rsid w:val="00CD004E"/>
    <w:rsid w:val="00CD038B"/>
    <w:rsid w:val="00CD04D2"/>
    <w:rsid w:val="00CD0588"/>
    <w:rsid w:val="00CD0637"/>
    <w:rsid w:val="00CD06ED"/>
    <w:rsid w:val="00CD0706"/>
    <w:rsid w:val="00CD08DC"/>
    <w:rsid w:val="00CD090D"/>
    <w:rsid w:val="00CD094F"/>
    <w:rsid w:val="00CD09DF"/>
    <w:rsid w:val="00CD0B04"/>
    <w:rsid w:val="00CD0B13"/>
    <w:rsid w:val="00CD0CAE"/>
    <w:rsid w:val="00CD0D23"/>
    <w:rsid w:val="00CD0D86"/>
    <w:rsid w:val="00CD0EFA"/>
    <w:rsid w:val="00CD0F7F"/>
    <w:rsid w:val="00CD0F87"/>
    <w:rsid w:val="00CD100E"/>
    <w:rsid w:val="00CD122C"/>
    <w:rsid w:val="00CD128C"/>
    <w:rsid w:val="00CD12FE"/>
    <w:rsid w:val="00CD135E"/>
    <w:rsid w:val="00CD13DD"/>
    <w:rsid w:val="00CD1601"/>
    <w:rsid w:val="00CD1750"/>
    <w:rsid w:val="00CD1854"/>
    <w:rsid w:val="00CD18FC"/>
    <w:rsid w:val="00CD19C3"/>
    <w:rsid w:val="00CD1B20"/>
    <w:rsid w:val="00CD1B7F"/>
    <w:rsid w:val="00CD1C39"/>
    <w:rsid w:val="00CD1E57"/>
    <w:rsid w:val="00CD1F4B"/>
    <w:rsid w:val="00CD1FB8"/>
    <w:rsid w:val="00CD2399"/>
    <w:rsid w:val="00CD267C"/>
    <w:rsid w:val="00CD2698"/>
    <w:rsid w:val="00CD27A2"/>
    <w:rsid w:val="00CD281C"/>
    <w:rsid w:val="00CD2BA1"/>
    <w:rsid w:val="00CD2D31"/>
    <w:rsid w:val="00CD3229"/>
    <w:rsid w:val="00CD3250"/>
    <w:rsid w:val="00CD3430"/>
    <w:rsid w:val="00CD35DD"/>
    <w:rsid w:val="00CD36E8"/>
    <w:rsid w:val="00CD372F"/>
    <w:rsid w:val="00CD3775"/>
    <w:rsid w:val="00CD3AC9"/>
    <w:rsid w:val="00CD3B42"/>
    <w:rsid w:val="00CD3CA1"/>
    <w:rsid w:val="00CD3D52"/>
    <w:rsid w:val="00CD3D77"/>
    <w:rsid w:val="00CD3E0A"/>
    <w:rsid w:val="00CD3F75"/>
    <w:rsid w:val="00CD4290"/>
    <w:rsid w:val="00CD42E2"/>
    <w:rsid w:val="00CD4327"/>
    <w:rsid w:val="00CD4732"/>
    <w:rsid w:val="00CD48E9"/>
    <w:rsid w:val="00CD4A70"/>
    <w:rsid w:val="00CD4AAC"/>
    <w:rsid w:val="00CD4CD2"/>
    <w:rsid w:val="00CD4D34"/>
    <w:rsid w:val="00CD4E5F"/>
    <w:rsid w:val="00CD4E84"/>
    <w:rsid w:val="00CD5417"/>
    <w:rsid w:val="00CD556F"/>
    <w:rsid w:val="00CD55E8"/>
    <w:rsid w:val="00CD563D"/>
    <w:rsid w:val="00CD585E"/>
    <w:rsid w:val="00CD5DE6"/>
    <w:rsid w:val="00CD5E06"/>
    <w:rsid w:val="00CD5E3D"/>
    <w:rsid w:val="00CD605D"/>
    <w:rsid w:val="00CD60B7"/>
    <w:rsid w:val="00CD61E6"/>
    <w:rsid w:val="00CD62A9"/>
    <w:rsid w:val="00CD6345"/>
    <w:rsid w:val="00CD63FF"/>
    <w:rsid w:val="00CD655F"/>
    <w:rsid w:val="00CD6673"/>
    <w:rsid w:val="00CD6797"/>
    <w:rsid w:val="00CD684D"/>
    <w:rsid w:val="00CD68F4"/>
    <w:rsid w:val="00CD6910"/>
    <w:rsid w:val="00CD6AAC"/>
    <w:rsid w:val="00CD6B81"/>
    <w:rsid w:val="00CD6FA9"/>
    <w:rsid w:val="00CD731B"/>
    <w:rsid w:val="00CD755C"/>
    <w:rsid w:val="00CD76B8"/>
    <w:rsid w:val="00CD7999"/>
    <w:rsid w:val="00CD7BD9"/>
    <w:rsid w:val="00CD7D9F"/>
    <w:rsid w:val="00CD7E70"/>
    <w:rsid w:val="00CD7EC1"/>
    <w:rsid w:val="00CE0029"/>
    <w:rsid w:val="00CE004B"/>
    <w:rsid w:val="00CE0059"/>
    <w:rsid w:val="00CE00A9"/>
    <w:rsid w:val="00CE02AA"/>
    <w:rsid w:val="00CE02AF"/>
    <w:rsid w:val="00CE0437"/>
    <w:rsid w:val="00CE04A7"/>
    <w:rsid w:val="00CE0666"/>
    <w:rsid w:val="00CE0968"/>
    <w:rsid w:val="00CE0CAD"/>
    <w:rsid w:val="00CE0F9B"/>
    <w:rsid w:val="00CE10DF"/>
    <w:rsid w:val="00CE115E"/>
    <w:rsid w:val="00CE116A"/>
    <w:rsid w:val="00CE1189"/>
    <w:rsid w:val="00CE11EE"/>
    <w:rsid w:val="00CE1237"/>
    <w:rsid w:val="00CE12B9"/>
    <w:rsid w:val="00CE12DE"/>
    <w:rsid w:val="00CE1324"/>
    <w:rsid w:val="00CE1A7A"/>
    <w:rsid w:val="00CE1E64"/>
    <w:rsid w:val="00CE1E88"/>
    <w:rsid w:val="00CE1F49"/>
    <w:rsid w:val="00CE1F78"/>
    <w:rsid w:val="00CE2010"/>
    <w:rsid w:val="00CE208F"/>
    <w:rsid w:val="00CE2118"/>
    <w:rsid w:val="00CE2250"/>
    <w:rsid w:val="00CE2473"/>
    <w:rsid w:val="00CE25E6"/>
    <w:rsid w:val="00CE264C"/>
    <w:rsid w:val="00CE2665"/>
    <w:rsid w:val="00CE275F"/>
    <w:rsid w:val="00CE280A"/>
    <w:rsid w:val="00CE28D1"/>
    <w:rsid w:val="00CE2A38"/>
    <w:rsid w:val="00CE2A6F"/>
    <w:rsid w:val="00CE2BD5"/>
    <w:rsid w:val="00CE2C19"/>
    <w:rsid w:val="00CE2EA8"/>
    <w:rsid w:val="00CE2F39"/>
    <w:rsid w:val="00CE2F4F"/>
    <w:rsid w:val="00CE300F"/>
    <w:rsid w:val="00CE3085"/>
    <w:rsid w:val="00CE3185"/>
    <w:rsid w:val="00CE31CA"/>
    <w:rsid w:val="00CE3226"/>
    <w:rsid w:val="00CE32E7"/>
    <w:rsid w:val="00CE3418"/>
    <w:rsid w:val="00CE3423"/>
    <w:rsid w:val="00CE370A"/>
    <w:rsid w:val="00CE3A74"/>
    <w:rsid w:val="00CE3C32"/>
    <w:rsid w:val="00CE3C74"/>
    <w:rsid w:val="00CE3DBC"/>
    <w:rsid w:val="00CE411A"/>
    <w:rsid w:val="00CE42A6"/>
    <w:rsid w:val="00CE438D"/>
    <w:rsid w:val="00CE438E"/>
    <w:rsid w:val="00CE440B"/>
    <w:rsid w:val="00CE475B"/>
    <w:rsid w:val="00CE4986"/>
    <w:rsid w:val="00CE49C8"/>
    <w:rsid w:val="00CE4ACC"/>
    <w:rsid w:val="00CE4B2E"/>
    <w:rsid w:val="00CE4CFB"/>
    <w:rsid w:val="00CE4D17"/>
    <w:rsid w:val="00CE503A"/>
    <w:rsid w:val="00CE50C1"/>
    <w:rsid w:val="00CE5259"/>
    <w:rsid w:val="00CE5270"/>
    <w:rsid w:val="00CE52DB"/>
    <w:rsid w:val="00CE5696"/>
    <w:rsid w:val="00CE5821"/>
    <w:rsid w:val="00CE58A4"/>
    <w:rsid w:val="00CE5BF8"/>
    <w:rsid w:val="00CE5C67"/>
    <w:rsid w:val="00CE5F46"/>
    <w:rsid w:val="00CE639A"/>
    <w:rsid w:val="00CE639B"/>
    <w:rsid w:val="00CE63A6"/>
    <w:rsid w:val="00CE6410"/>
    <w:rsid w:val="00CE645E"/>
    <w:rsid w:val="00CE65A7"/>
    <w:rsid w:val="00CE6660"/>
    <w:rsid w:val="00CE6733"/>
    <w:rsid w:val="00CE683C"/>
    <w:rsid w:val="00CE6897"/>
    <w:rsid w:val="00CE6ADE"/>
    <w:rsid w:val="00CE6B92"/>
    <w:rsid w:val="00CE6D06"/>
    <w:rsid w:val="00CE6DA8"/>
    <w:rsid w:val="00CE6DC0"/>
    <w:rsid w:val="00CE6E89"/>
    <w:rsid w:val="00CE7159"/>
    <w:rsid w:val="00CE71BA"/>
    <w:rsid w:val="00CE72FC"/>
    <w:rsid w:val="00CE7436"/>
    <w:rsid w:val="00CE75A9"/>
    <w:rsid w:val="00CE78BC"/>
    <w:rsid w:val="00CE78EF"/>
    <w:rsid w:val="00CE7A0D"/>
    <w:rsid w:val="00CE7A6E"/>
    <w:rsid w:val="00CE7B5A"/>
    <w:rsid w:val="00CE7F55"/>
    <w:rsid w:val="00CF013B"/>
    <w:rsid w:val="00CF0203"/>
    <w:rsid w:val="00CF028B"/>
    <w:rsid w:val="00CF035D"/>
    <w:rsid w:val="00CF04B8"/>
    <w:rsid w:val="00CF0737"/>
    <w:rsid w:val="00CF07ED"/>
    <w:rsid w:val="00CF0866"/>
    <w:rsid w:val="00CF091B"/>
    <w:rsid w:val="00CF0B07"/>
    <w:rsid w:val="00CF0C01"/>
    <w:rsid w:val="00CF0C1E"/>
    <w:rsid w:val="00CF0DC5"/>
    <w:rsid w:val="00CF1073"/>
    <w:rsid w:val="00CF10EA"/>
    <w:rsid w:val="00CF119B"/>
    <w:rsid w:val="00CF12B0"/>
    <w:rsid w:val="00CF1357"/>
    <w:rsid w:val="00CF1433"/>
    <w:rsid w:val="00CF1B5F"/>
    <w:rsid w:val="00CF1B76"/>
    <w:rsid w:val="00CF1CAC"/>
    <w:rsid w:val="00CF1D29"/>
    <w:rsid w:val="00CF1FC9"/>
    <w:rsid w:val="00CF1FD6"/>
    <w:rsid w:val="00CF200A"/>
    <w:rsid w:val="00CF217F"/>
    <w:rsid w:val="00CF21FC"/>
    <w:rsid w:val="00CF22C1"/>
    <w:rsid w:val="00CF23D1"/>
    <w:rsid w:val="00CF2652"/>
    <w:rsid w:val="00CF298C"/>
    <w:rsid w:val="00CF29F8"/>
    <w:rsid w:val="00CF2BB1"/>
    <w:rsid w:val="00CF2D3B"/>
    <w:rsid w:val="00CF2F84"/>
    <w:rsid w:val="00CF2FDD"/>
    <w:rsid w:val="00CF318C"/>
    <w:rsid w:val="00CF3872"/>
    <w:rsid w:val="00CF392C"/>
    <w:rsid w:val="00CF3940"/>
    <w:rsid w:val="00CF3B3C"/>
    <w:rsid w:val="00CF3B7D"/>
    <w:rsid w:val="00CF3C7C"/>
    <w:rsid w:val="00CF3CF9"/>
    <w:rsid w:val="00CF3D07"/>
    <w:rsid w:val="00CF3DA5"/>
    <w:rsid w:val="00CF3E15"/>
    <w:rsid w:val="00CF3FE9"/>
    <w:rsid w:val="00CF4197"/>
    <w:rsid w:val="00CF441B"/>
    <w:rsid w:val="00CF46A1"/>
    <w:rsid w:val="00CF4790"/>
    <w:rsid w:val="00CF48D2"/>
    <w:rsid w:val="00CF4A72"/>
    <w:rsid w:val="00CF500A"/>
    <w:rsid w:val="00CF523C"/>
    <w:rsid w:val="00CF5256"/>
    <w:rsid w:val="00CF5263"/>
    <w:rsid w:val="00CF5436"/>
    <w:rsid w:val="00CF5463"/>
    <w:rsid w:val="00CF55EC"/>
    <w:rsid w:val="00CF56F5"/>
    <w:rsid w:val="00CF57DF"/>
    <w:rsid w:val="00CF592E"/>
    <w:rsid w:val="00CF5D73"/>
    <w:rsid w:val="00CF6033"/>
    <w:rsid w:val="00CF609B"/>
    <w:rsid w:val="00CF6229"/>
    <w:rsid w:val="00CF62B8"/>
    <w:rsid w:val="00CF63A4"/>
    <w:rsid w:val="00CF63B2"/>
    <w:rsid w:val="00CF65D4"/>
    <w:rsid w:val="00CF66A5"/>
    <w:rsid w:val="00CF68E4"/>
    <w:rsid w:val="00CF6CE8"/>
    <w:rsid w:val="00CF6E00"/>
    <w:rsid w:val="00CF6F96"/>
    <w:rsid w:val="00CF71A5"/>
    <w:rsid w:val="00CF7641"/>
    <w:rsid w:val="00CF7765"/>
    <w:rsid w:val="00CF791B"/>
    <w:rsid w:val="00CF7B2E"/>
    <w:rsid w:val="00CF7BC7"/>
    <w:rsid w:val="00CF7E80"/>
    <w:rsid w:val="00CF7ECB"/>
    <w:rsid w:val="00CF7F7B"/>
    <w:rsid w:val="00D000B8"/>
    <w:rsid w:val="00D000C0"/>
    <w:rsid w:val="00D0038D"/>
    <w:rsid w:val="00D0060A"/>
    <w:rsid w:val="00D008BA"/>
    <w:rsid w:val="00D00980"/>
    <w:rsid w:val="00D00C95"/>
    <w:rsid w:val="00D00F19"/>
    <w:rsid w:val="00D0108C"/>
    <w:rsid w:val="00D011C2"/>
    <w:rsid w:val="00D01255"/>
    <w:rsid w:val="00D014AC"/>
    <w:rsid w:val="00D01524"/>
    <w:rsid w:val="00D01686"/>
    <w:rsid w:val="00D0171B"/>
    <w:rsid w:val="00D0173A"/>
    <w:rsid w:val="00D0190E"/>
    <w:rsid w:val="00D01B8E"/>
    <w:rsid w:val="00D01E00"/>
    <w:rsid w:val="00D021D6"/>
    <w:rsid w:val="00D02331"/>
    <w:rsid w:val="00D02374"/>
    <w:rsid w:val="00D0243B"/>
    <w:rsid w:val="00D024B3"/>
    <w:rsid w:val="00D02546"/>
    <w:rsid w:val="00D0272B"/>
    <w:rsid w:val="00D029C3"/>
    <w:rsid w:val="00D029C4"/>
    <w:rsid w:val="00D029FC"/>
    <w:rsid w:val="00D02C68"/>
    <w:rsid w:val="00D0305E"/>
    <w:rsid w:val="00D030D8"/>
    <w:rsid w:val="00D030F5"/>
    <w:rsid w:val="00D03238"/>
    <w:rsid w:val="00D032AC"/>
    <w:rsid w:val="00D03478"/>
    <w:rsid w:val="00D036CE"/>
    <w:rsid w:val="00D03796"/>
    <w:rsid w:val="00D037D1"/>
    <w:rsid w:val="00D037E7"/>
    <w:rsid w:val="00D0381C"/>
    <w:rsid w:val="00D039B4"/>
    <w:rsid w:val="00D03A2C"/>
    <w:rsid w:val="00D03AD0"/>
    <w:rsid w:val="00D03CC8"/>
    <w:rsid w:val="00D03D60"/>
    <w:rsid w:val="00D0400E"/>
    <w:rsid w:val="00D041A6"/>
    <w:rsid w:val="00D04549"/>
    <w:rsid w:val="00D04688"/>
    <w:rsid w:val="00D0475B"/>
    <w:rsid w:val="00D0506B"/>
    <w:rsid w:val="00D05077"/>
    <w:rsid w:val="00D052B4"/>
    <w:rsid w:val="00D05374"/>
    <w:rsid w:val="00D0555D"/>
    <w:rsid w:val="00D056D8"/>
    <w:rsid w:val="00D0579C"/>
    <w:rsid w:val="00D058FA"/>
    <w:rsid w:val="00D05935"/>
    <w:rsid w:val="00D059F7"/>
    <w:rsid w:val="00D05EC1"/>
    <w:rsid w:val="00D062F7"/>
    <w:rsid w:val="00D063A3"/>
    <w:rsid w:val="00D0646E"/>
    <w:rsid w:val="00D064A5"/>
    <w:rsid w:val="00D0656F"/>
    <w:rsid w:val="00D065A2"/>
    <w:rsid w:val="00D06735"/>
    <w:rsid w:val="00D06780"/>
    <w:rsid w:val="00D0683F"/>
    <w:rsid w:val="00D069B1"/>
    <w:rsid w:val="00D06AD7"/>
    <w:rsid w:val="00D06C3C"/>
    <w:rsid w:val="00D0709C"/>
    <w:rsid w:val="00D0710B"/>
    <w:rsid w:val="00D071A6"/>
    <w:rsid w:val="00D071BB"/>
    <w:rsid w:val="00D072E9"/>
    <w:rsid w:val="00D074CC"/>
    <w:rsid w:val="00D0752A"/>
    <w:rsid w:val="00D075FA"/>
    <w:rsid w:val="00D07710"/>
    <w:rsid w:val="00D07759"/>
    <w:rsid w:val="00D0793A"/>
    <w:rsid w:val="00D07995"/>
    <w:rsid w:val="00D07D32"/>
    <w:rsid w:val="00D07D48"/>
    <w:rsid w:val="00D07FAF"/>
    <w:rsid w:val="00D10046"/>
    <w:rsid w:val="00D101E8"/>
    <w:rsid w:val="00D10236"/>
    <w:rsid w:val="00D1036E"/>
    <w:rsid w:val="00D10637"/>
    <w:rsid w:val="00D106F3"/>
    <w:rsid w:val="00D10736"/>
    <w:rsid w:val="00D1073A"/>
    <w:rsid w:val="00D108A0"/>
    <w:rsid w:val="00D108C6"/>
    <w:rsid w:val="00D10A29"/>
    <w:rsid w:val="00D10CE7"/>
    <w:rsid w:val="00D10F00"/>
    <w:rsid w:val="00D10F0F"/>
    <w:rsid w:val="00D10FBB"/>
    <w:rsid w:val="00D10FCB"/>
    <w:rsid w:val="00D111AD"/>
    <w:rsid w:val="00D111CD"/>
    <w:rsid w:val="00D112DE"/>
    <w:rsid w:val="00D11468"/>
    <w:rsid w:val="00D11539"/>
    <w:rsid w:val="00D1160E"/>
    <w:rsid w:val="00D11939"/>
    <w:rsid w:val="00D11A79"/>
    <w:rsid w:val="00D11BD3"/>
    <w:rsid w:val="00D11DC7"/>
    <w:rsid w:val="00D11F2D"/>
    <w:rsid w:val="00D1211A"/>
    <w:rsid w:val="00D1235A"/>
    <w:rsid w:val="00D1246A"/>
    <w:rsid w:val="00D125A4"/>
    <w:rsid w:val="00D12897"/>
    <w:rsid w:val="00D128B7"/>
    <w:rsid w:val="00D12A5F"/>
    <w:rsid w:val="00D12B9A"/>
    <w:rsid w:val="00D12D08"/>
    <w:rsid w:val="00D12E38"/>
    <w:rsid w:val="00D12F31"/>
    <w:rsid w:val="00D12FDA"/>
    <w:rsid w:val="00D13066"/>
    <w:rsid w:val="00D1334C"/>
    <w:rsid w:val="00D1349E"/>
    <w:rsid w:val="00D13624"/>
    <w:rsid w:val="00D13637"/>
    <w:rsid w:val="00D137A5"/>
    <w:rsid w:val="00D138D7"/>
    <w:rsid w:val="00D13990"/>
    <w:rsid w:val="00D13A87"/>
    <w:rsid w:val="00D13BE7"/>
    <w:rsid w:val="00D13D35"/>
    <w:rsid w:val="00D13EBF"/>
    <w:rsid w:val="00D13FE1"/>
    <w:rsid w:val="00D14232"/>
    <w:rsid w:val="00D143FA"/>
    <w:rsid w:val="00D14474"/>
    <w:rsid w:val="00D14827"/>
    <w:rsid w:val="00D14833"/>
    <w:rsid w:val="00D14852"/>
    <w:rsid w:val="00D14991"/>
    <w:rsid w:val="00D149AC"/>
    <w:rsid w:val="00D14AE3"/>
    <w:rsid w:val="00D14C14"/>
    <w:rsid w:val="00D14CA5"/>
    <w:rsid w:val="00D14EDC"/>
    <w:rsid w:val="00D151CC"/>
    <w:rsid w:val="00D15278"/>
    <w:rsid w:val="00D1547B"/>
    <w:rsid w:val="00D1565D"/>
    <w:rsid w:val="00D157D8"/>
    <w:rsid w:val="00D15823"/>
    <w:rsid w:val="00D15AED"/>
    <w:rsid w:val="00D15E2D"/>
    <w:rsid w:val="00D15E76"/>
    <w:rsid w:val="00D15FCD"/>
    <w:rsid w:val="00D161DC"/>
    <w:rsid w:val="00D161FC"/>
    <w:rsid w:val="00D1644E"/>
    <w:rsid w:val="00D1675D"/>
    <w:rsid w:val="00D1696B"/>
    <w:rsid w:val="00D16995"/>
    <w:rsid w:val="00D169B7"/>
    <w:rsid w:val="00D16AA2"/>
    <w:rsid w:val="00D16D1B"/>
    <w:rsid w:val="00D16DB3"/>
    <w:rsid w:val="00D16DF1"/>
    <w:rsid w:val="00D1740A"/>
    <w:rsid w:val="00D1751E"/>
    <w:rsid w:val="00D175D4"/>
    <w:rsid w:val="00D17606"/>
    <w:rsid w:val="00D1780C"/>
    <w:rsid w:val="00D17895"/>
    <w:rsid w:val="00D17966"/>
    <w:rsid w:val="00D17978"/>
    <w:rsid w:val="00D17A85"/>
    <w:rsid w:val="00D17B65"/>
    <w:rsid w:val="00D17D41"/>
    <w:rsid w:val="00D17E0B"/>
    <w:rsid w:val="00D201E9"/>
    <w:rsid w:val="00D205E9"/>
    <w:rsid w:val="00D20700"/>
    <w:rsid w:val="00D20714"/>
    <w:rsid w:val="00D20762"/>
    <w:rsid w:val="00D207BA"/>
    <w:rsid w:val="00D20822"/>
    <w:rsid w:val="00D20827"/>
    <w:rsid w:val="00D2087E"/>
    <w:rsid w:val="00D20ABB"/>
    <w:rsid w:val="00D20C5C"/>
    <w:rsid w:val="00D20CA4"/>
    <w:rsid w:val="00D20D1D"/>
    <w:rsid w:val="00D20D43"/>
    <w:rsid w:val="00D20DAC"/>
    <w:rsid w:val="00D20EC2"/>
    <w:rsid w:val="00D20FC5"/>
    <w:rsid w:val="00D21195"/>
    <w:rsid w:val="00D21464"/>
    <w:rsid w:val="00D214C4"/>
    <w:rsid w:val="00D2150B"/>
    <w:rsid w:val="00D2151C"/>
    <w:rsid w:val="00D21700"/>
    <w:rsid w:val="00D21830"/>
    <w:rsid w:val="00D21853"/>
    <w:rsid w:val="00D218FE"/>
    <w:rsid w:val="00D21990"/>
    <w:rsid w:val="00D21A44"/>
    <w:rsid w:val="00D21B26"/>
    <w:rsid w:val="00D21C7B"/>
    <w:rsid w:val="00D21C7D"/>
    <w:rsid w:val="00D21CAA"/>
    <w:rsid w:val="00D21E84"/>
    <w:rsid w:val="00D21FA6"/>
    <w:rsid w:val="00D22138"/>
    <w:rsid w:val="00D2220A"/>
    <w:rsid w:val="00D22274"/>
    <w:rsid w:val="00D222A6"/>
    <w:rsid w:val="00D22512"/>
    <w:rsid w:val="00D22601"/>
    <w:rsid w:val="00D226C4"/>
    <w:rsid w:val="00D22755"/>
    <w:rsid w:val="00D22A02"/>
    <w:rsid w:val="00D22A08"/>
    <w:rsid w:val="00D22D9E"/>
    <w:rsid w:val="00D22DF6"/>
    <w:rsid w:val="00D22E7B"/>
    <w:rsid w:val="00D22EA3"/>
    <w:rsid w:val="00D22EE4"/>
    <w:rsid w:val="00D23174"/>
    <w:rsid w:val="00D2324D"/>
    <w:rsid w:val="00D233BF"/>
    <w:rsid w:val="00D23446"/>
    <w:rsid w:val="00D235CF"/>
    <w:rsid w:val="00D23721"/>
    <w:rsid w:val="00D23751"/>
    <w:rsid w:val="00D2381C"/>
    <w:rsid w:val="00D23A0C"/>
    <w:rsid w:val="00D23B4B"/>
    <w:rsid w:val="00D23B5E"/>
    <w:rsid w:val="00D23EBD"/>
    <w:rsid w:val="00D2406A"/>
    <w:rsid w:val="00D240B6"/>
    <w:rsid w:val="00D24106"/>
    <w:rsid w:val="00D2414D"/>
    <w:rsid w:val="00D244D1"/>
    <w:rsid w:val="00D244EA"/>
    <w:rsid w:val="00D245FC"/>
    <w:rsid w:val="00D2469E"/>
    <w:rsid w:val="00D246C9"/>
    <w:rsid w:val="00D2474B"/>
    <w:rsid w:val="00D24847"/>
    <w:rsid w:val="00D2486C"/>
    <w:rsid w:val="00D24AE4"/>
    <w:rsid w:val="00D24B99"/>
    <w:rsid w:val="00D24C1F"/>
    <w:rsid w:val="00D24D6E"/>
    <w:rsid w:val="00D24D80"/>
    <w:rsid w:val="00D24EA7"/>
    <w:rsid w:val="00D24FD3"/>
    <w:rsid w:val="00D25059"/>
    <w:rsid w:val="00D2517A"/>
    <w:rsid w:val="00D25203"/>
    <w:rsid w:val="00D25238"/>
    <w:rsid w:val="00D2532A"/>
    <w:rsid w:val="00D25456"/>
    <w:rsid w:val="00D255E2"/>
    <w:rsid w:val="00D25811"/>
    <w:rsid w:val="00D259C3"/>
    <w:rsid w:val="00D25B44"/>
    <w:rsid w:val="00D25B86"/>
    <w:rsid w:val="00D25E02"/>
    <w:rsid w:val="00D25E71"/>
    <w:rsid w:val="00D2607E"/>
    <w:rsid w:val="00D260E2"/>
    <w:rsid w:val="00D263D1"/>
    <w:rsid w:val="00D265CB"/>
    <w:rsid w:val="00D26626"/>
    <w:rsid w:val="00D267C8"/>
    <w:rsid w:val="00D26868"/>
    <w:rsid w:val="00D26AE0"/>
    <w:rsid w:val="00D26B0C"/>
    <w:rsid w:val="00D26BED"/>
    <w:rsid w:val="00D26C96"/>
    <w:rsid w:val="00D26CD8"/>
    <w:rsid w:val="00D26DBE"/>
    <w:rsid w:val="00D26DD9"/>
    <w:rsid w:val="00D276E4"/>
    <w:rsid w:val="00D276F4"/>
    <w:rsid w:val="00D27721"/>
    <w:rsid w:val="00D27831"/>
    <w:rsid w:val="00D279F6"/>
    <w:rsid w:val="00D27A01"/>
    <w:rsid w:val="00D27A98"/>
    <w:rsid w:val="00D27B25"/>
    <w:rsid w:val="00D27CAB"/>
    <w:rsid w:val="00D27DA5"/>
    <w:rsid w:val="00D27F17"/>
    <w:rsid w:val="00D30005"/>
    <w:rsid w:val="00D30064"/>
    <w:rsid w:val="00D301FB"/>
    <w:rsid w:val="00D30288"/>
    <w:rsid w:val="00D3035B"/>
    <w:rsid w:val="00D30373"/>
    <w:rsid w:val="00D303B4"/>
    <w:rsid w:val="00D30537"/>
    <w:rsid w:val="00D30540"/>
    <w:rsid w:val="00D306AB"/>
    <w:rsid w:val="00D30929"/>
    <w:rsid w:val="00D30AF5"/>
    <w:rsid w:val="00D30BA1"/>
    <w:rsid w:val="00D30BC0"/>
    <w:rsid w:val="00D30C1B"/>
    <w:rsid w:val="00D30C57"/>
    <w:rsid w:val="00D30DFC"/>
    <w:rsid w:val="00D30E11"/>
    <w:rsid w:val="00D30F86"/>
    <w:rsid w:val="00D30FCF"/>
    <w:rsid w:val="00D3111D"/>
    <w:rsid w:val="00D31176"/>
    <w:rsid w:val="00D31263"/>
    <w:rsid w:val="00D312A8"/>
    <w:rsid w:val="00D3135C"/>
    <w:rsid w:val="00D313CD"/>
    <w:rsid w:val="00D31431"/>
    <w:rsid w:val="00D314B5"/>
    <w:rsid w:val="00D3181E"/>
    <w:rsid w:val="00D318C8"/>
    <w:rsid w:val="00D3195A"/>
    <w:rsid w:val="00D31B11"/>
    <w:rsid w:val="00D31CE3"/>
    <w:rsid w:val="00D321DF"/>
    <w:rsid w:val="00D32258"/>
    <w:rsid w:val="00D32284"/>
    <w:rsid w:val="00D32337"/>
    <w:rsid w:val="00D3251E"/>
    <w:rsid w:val="00D32651"/>
    <w:rsid w:val="00D32679"/>
    <w:rsid w:val="00D326A2"/>
    <w:rsid w:val="00D327A6"/>
    <w:rsid w:val="00D327E6"/>
    <w:rsid w:val="00D32868"/>
    <w:rsid w:val="00D32ABC"/>
    <w:rsid w:val="00D32AD3"/>
    <w:rsid w:val="00D32B18"/>
    <w:rsid w:val="00D32FEC"/>
    <w:rsid w:val="00D3318D"/>
    <w:rsid w:val="00D33361"/>
    <w:rsid w:val="00D33477"/>
    <w:rsid w:val="00D334D0"/>
    <w:rsid w:val="00D3350C"/>
    <w:rsid w:val="00D336CD"/>
    <w:rsid w:val="00D336E2"/>
    <w:rsid w:val="00D338A9"/>
    <w:rsid w:val="00D33906"/>
    <w:rsid w:val="00D33BCD"/>
    <w:rsid w:val="00D33DF7"/>
    <w:rsid w:val="00D33E42"/>
    <w:rsid w:val="00D33F7D"/>
    <w:rsid w:val="00D33F88"/>
    <w:rsid w:val="00D33FE7"/>
    <w:rsid w:val="00D34095"/>
    <w:rsid w:val="00D340B8"/>
    <w:rsid w:val="00D342E1"/>
    <w:rsid w:val="00D343B9"/>
    <w:rsid w:val="00D343FF"/>
    <w:rsid w:val="00D346F9"/>
    <w:rsid w:val="00D346FF"/>
    <w:rsid w:val="00D347EF"/>
    <w:rsid w:val="00D34875"/>
    <w:rsid w:val="00D348CD"/>
    <w:rsid w:val="00D34964"/>
    <w:rsid w:val="00D34974"/>
    <w:rsid w:val="00D349A2"/>
    <w:rsid w:val="00D34DAC"/>
    <w:rsid w:val="00D34E06"/>
    <w:rsid w:val="00D34F68"/>
    <w:rsid w:val="00D34FD8"/>
    <w:rsid w:val="00D35012"/>
    <w:rsid w:val="00D350A2"/>
    <w:rsid w:val="00D350C4"/>
    <w:rsid w:val="00D35119"/>
    <w:rsid w:val="00D35384"/>
    <w:rsid w:val="00D353BB"/>
    <w:rsid w:val="00D35701"/>
    <w:rsid w:val="00D3574D"/>
    <w:rsid w:val="00D357A6"/>
    <w:rsid w:val="00D35844"/>
    <w:rsid w:val="00D35970"/>
    <w:rsid w:val="00D359D8"/>
    <w:rsid w:val="00D35A65"/>
    <w:rsid w:val="00D35E55"/>
    <w:rsid w:val="00D35E94"/>
    <w:rsid w:val="00D35ECD"/>
    <w:rsid w:val="00D35F11"/>
    <w:rsid w:val="00D36039"/>
    <w:rsid w:val="00D36282"/>
    <w:rsid w:val="00D362D4"/>
    <w:rsid w:val="00D362E4"/>
    <w:rsid w:val="00D36331"/>
    <w:rsid w:val="00D36603"/>
    <w:rsid w:val="00D366CE"/>
    <w:rsid w:val="00D366E0"/>
    <w:rsid w:val="00D36896"/>
    <w:rsid w:val="00D36983"/>
    <w:rsid w:val="00D3699C"/>
    <w:rsid w:val="00D36BB1"/>
    <w:rsid w:val="00D36CCE"/>
    <w:rsid w:val="00D36CD7"/>
    <w:rsid w:val="00D36E5D"/>
    <w:rsid w:val="00D36FA3"/>
    <w:rsid w:val="00D37706"/>
    <w:rsid w:val="00D377C7"/>
    <w:rsid w:val="00D37844"/>
    <w:rsid w:val="00D37AE3"/>
    <w:rsid w:val="00D37EBF"/>
    <w:rsid w:val="00D40026"/>
    <w:rsid w:val="00D40272"/>
    <w:rsid w:val="00D403ED"/>
    <w:rsid w:val="00D40748"/>
    <w:rsid w:val="00D4078B"/>
    <w:rsid w:val="00D407B9"/>
    <w:rsid w:val="00D40839"/>
    <w:rsid w:val="00D408B3"/>
    <w:rsid w:val="00D40BE7"/>
    <w:rsid w:val="00D40CF5"/>
    <w:rsid w:val="00D40E47"/>
    <w:rsid w:val="00D40F4D"/>
    <w:rsid w:val="00D40F82"/>
    <w:rsid w:val="00D410D3"/>
    <w:rsid w:val="00D412D4"/>
    <w:rsid w:val="00D41435"/>
    <w:rsid w:val="00D416D4"/>
    <w:rsid w:val="00D417DB"/>
    <w:rsid w:val="00D41A25"/>
    <w:rsid w:val="00D41B6D"/>
    <w:rsid w:val="00D41CA9"/>
    <w:rsid w:val="00D41D1B"/>
    <w:rsid w:val="00D41E00"/>
    <w:rsid w:val="00D4208A"/>
    <w:rsid w:val="00D422C4"/>
    <w:rsid w:val="00D422D4"/>
    <w:rsid w:val="00D42307"/>
    <w:rsid w:val="00D4246C"/>
    <w:rsid w:val="00D424B4"/>
    <w:rsid w:val="00D42567"/>
    <w:rsid w:val="00D425AD"/>
    <w:rsid w:val="00D42658"/>
    <w:rsid w:val="00D42A5B"/>
    <w:rsid w:val="00D42CC5"/>
    <w:rsid w:val="00D42FE3"/>
    <w:rsid w:val="00D43064"/>
    <w:rsid w:val="00D4309D"/>
    <w:rsid w:val="00D4320D"/>
    <w:rsid w:val="00D43330"/>
    <w:rsid w:val="00D43536"/>
    <w:rsid w:val="00D435F3"/>
    <w:rsid w:val="00D4369D"/>
    <w:rsid w:val="00D436FB"/>
    <w:rsid w:val="00D4380B"/>
    <w:rsid w:val="00D4394E"/>
    <w:rsid w:val="00D43BA1"/>
    <w:rsid w:val="00D43D57"/>
    <w:rsid w:val="00D43FEE"/>
    <w:rsid w:val="00D441CD"/>
    <w:rsid w:val="00D4424B"/>
    <w:rsid w:val="00D4426A"/>
    <w:rsid w:val="00D444D7"/>
    <w:rsid w:val="00D445D4"/>
    <w:rsid w:val="00D446F1"/>
    <w:rsid w:val="00D44765"/>
    <w:rsid w:val="00D447AF"/>
    <w:rsid w:val="00D44A85"/>
    <w:rsid w:val="00D44AB3"/>
    <w:rsid w:val="00D44C47"/>
    <w:rsid w:val="00D44C94"/>
    <w:rsid w:val="00D44D4E"/>
    <w:rsid w:val="00D44DB4"/>
    <w:rsid w:val="00D44EC5"/>
    <w:rsid w:val="00D45065"/>
    <w:rsid w:val="00D45140"/>
    <w:rsid w:val="00D45277"/>
    <w:rsid w:val="00D4549E"/>
    <w:rsid w:val="00D45529"/>
    <w:rsid w:val="00D45650"/>
    <w:rsid w:val="00D45869"/>
    <w:rsid w:val="00D4593D"/>
    <w:rsid w:val="00D45AD7"/>
    <w:rsid w:val="00D45BF4"/>
    <w:rsid w:val="00D45C95"/>
    <w:rsid w:val="00D45E72"/>
    <w:rsid w:val="00D45F49"/>
    <w:rsid w:val="00D46056"/>
    <w:rsid w:val="00D46097"/>
    <w:rsid w:val="00D46122"/>
    <w:rsid w:val="00D4630B"/>
    <w:rsid w:val="00D464D9"/>
    <w:rsid w:val="00D4690A"/>
    <w:rsid w:val="00D46A80"/>
    <w:rsid w:val="00D46AE0"/>
    <w:rsid w:val="00D46B50"/>
    <w:rsid w:val="00D46BF8"/>
    <w:rsid w:val="00D46C3C"/>
    <w:rsid w:val="00D46D6A"/>
    <w:rsid w:val="00D46E16"/>
    <w:rsid w:val="00D46E9A"/>
    <w:rsid w:val="00D46EA0"/>
    <w:rsid w:val="00D46FEA"/>
    <w:rsid w:val="00D470E4"/>
    <w:rsid w:val="00D473A4"/>
    <w:rsid w:val="00D474A8"/>
    <w:rsid w:val="00D474E5"/>
    <w:rsid w:val="00D4753B"/>
    <w:rsid w:val="00D4793C"/>
    <w:rsid w:val="00D47C14"/>
    <w:rsid w:val="00D47C7D"/>
    <w:rsid w:val="00D47DAB"/>
    <w:rsid w:val="00D47E48"/>
    <w:rsid w:val="00D47F78"/>
    <w:rsid w:val="00D50131"/>
    <w:rsid w:val="00D50168"/>
    <w:rsid w:val="00D50198"/>
    <w:rsid w:val="00D503E8"/>
    <w:rsid w:val="00D504BE"/>
    <w:rsid w:val="00D5051A"/>
    <w:rsid w:val="00D5067A"/>
    <w:rsid w:val="00D50721"/>
    <w:rsid w:val="00D507AC"/>
    <w:rsid w:val="00D508BE"/>
    <w:rsid w:val="00D508D4"/>
    <w:rsid w:val="00D50ADC"/>
    <w:rsid w:val="00D50B9D"/>
    <w:rsid w:val="00D50C40"/>
    <w:rsid w:val="00D50CD9"/>
    <w:rsid w:val="00D50DEA"/>
    <w:rsid w:val="00D50F29"/>
    <w:rsid w:val="00D51045"/>
    <w:rsid w:val="00D510DD"/>
    <w:rsid w:val="00D5119C"/>
    <w:rsid w:val="00D5124F"/>
    <w:rsid w:val="00D51453"/>
    <w:rsid w:val="00D51483"/>
    <w:rsid w:val="00D514E9"/>
    <w:rsid w:val="00D51842"/>
    <w:rsid w:val="00D5193A"/>
    <w:rsid w:val="00D51A10"/>
    <w:rsid w:val="00D51AAF"/>
    <w:rsid w:val="00D51BAD"/>
    <w:rsid w:val="00D51D4E"/>
    <w:rsid w:val="00D51D97"/>
    <w:rsid w:val="00D51DA0"/>
    <w:rsid w:val="00D51DA7"/>
    <w:rsid w:val="00D51DB1"/>
    <w:rsid w:val="00D520B5"/>
    <w:rsid w:val="00D52251"/>
    <w:rsid w:val="00D522F9"/>
    <w:rsid w:val="00D52447"/>
    <w:rsid w:val="00D524BC"/>
    <w:rsid w:val="00D524E6"/>
    <w:rsid w:val="00D52605"/>
    <w:rsid w:val="00D52670"/>
    <w:rsid w:val="00D526A6"/>
    <w:rsid w:val="00D5282F"/>
    <w:rsid w:val="00D528AF"/>
    <w:rsid w:val="00D52D0F"/>
    <w:rsid w:val="00D52D6B"/>
    <w:rsid w:val="00D52D7E"/>
    <w:rsid w:val="00D52DEC"/>
    <w:rsid w:val="00D52F8D"/>
    <w:rsid w:val="00D53459"/>
    <w:rsid w:val="00D53612"/>
    <w:rsid w:val="00D536E6"/>
    <w:rsid w:val="00D537BC"/>
    <w:rsid w:val="00D53851"/>
    <w:rsid w:val="00D538EC"/>
    <w:rsid w:val="00D539E0"/>
    <w:rsid w:val="00D539ED"/>
    <w:rsid w:val="00D53A11"/>
    <w:rsid w:val="00D53B73"/>
    <w:rsid w:val="00D53C1D"/>
    <w:rsid w:val="00D53F17"/>
    <w:rsid w:val="00D53F53"/>
    <w:rsid w:val="00D54265"/>
    <w:rsid w:val="00D54340"/>
    <w:rsid w:val="00D5449A"/>
    <w:rsid w:val="00D544E3"/>
    <w:rsid w:val="00D54858"/>
    <w:rsid w:val="00D54875"/>
    <w:rsid w:val="00D548E1"/>
    <w:rsid w:val="00D54C16"/>
    <w:rsid w:val="00D54C5B"/>
    <w:rsid w:val="00D54DD7"/>
    <w:rsid w:val="00D54E3F"/>
    <w:rsid w:val="00D54EDE"/>
    <w:rsid w:val="00D54FEC"/>
    <w:rsid w:val="00D55086"/>
    <w:rsid w:val="00D55167"/>
    <w:rsid w:val="00D551FE"/>
    <w:rsid w:val="00D556EA"/>
    <w:rsid w:val="00D55786"/>
    <w:rsid w:val="00D558A9"/>
    <w:rsid w:val="00D55AB0"/>
    <w:rsid w:val="00D55AB7"/>
    <w:rsid w:val="00D55B09"/>
    <w:rsid w:val="00D55D31"/>
    <w:rsid w:val="00D55DF2"/>
    <w:rsid w:val="00D55E9C"/>
    <w:rsid w:val="00D56032"/>
    <w:rsid w:val="00D56049"/>
    <w:rsid w:val="00D5604B"/>
    <w:rsid w:val="00D560AA"/>
    <w:rsid w:val="00D560EC"/>
    <w:rsid w:val="00D56146"/>
    <w:rsid w:val="00D56197"/>
    <w:rsid w:val="00D563B8"/>
    <w:rsid w:val="00D564CA"/>
    <w:rsid w:val="00D56523"/>
    <w:rsid w:val="00D5655B"/>
    <w:rsid w:val="00D56632"/>
    <w:rsid w:val="00D56A33"/>
    <w:rsid w:val="00D56B99"/>
    <w:rsid w:val="00D56DB4"/>
    <w:rsid w:val="00D56DD6"/>
    <w:rsid w:val="00D56EAA"/>
    <w:rsid w:val="00D5730F"/>
    <w:rsid w:val="00D5732E"/>
    <w:rsid w:val="00D57371"/>
    <w:rsid w:val="00D5740D"/>
    <w:rsid w:val="00D574DC"/>
    <w:rsid w:val="00D576DC"/>
    <w:rsid w:val="00D57DA9"/>
    <w:rsid w:val="00D57E79"/>
    <w:rsid w:val="00D57FB4"/>
    <w:rsid w:val="00D60051"/>
    <w:rsid w:val="00D60093"/>
    <w:rsid w:val="00D601BC"/>
    <w:rsid w:val="00D6028A"/>
    <w:rsid w:val="00D60380"/>
    <w:rsid w:val="00D60506"/>
    <w:rsid w:val="00D60646"/>
    <w:rsid w:val="00D607B0"/>
    <w:rsid w:val="00D608DF"/>
    <w:rsid w:val="00D608F0"/>
    <w:rsid w:val="00D608F7"/>
    <w:rsid w:val="00D6095A"/>
    <w:rsid w:val="00D6098F"/>
    <w:rsid w:val="00D609B0"/>
    <w:rsid w:val="00D60B45"/>
    <w:rsid w:val="00D60BCC"/>
    <w:rsid w:val="00D60DCB"/>
    <w:rsid w:val="00D60E18"/>
    <w:rsid w:val="00D60E2A"/>
    <w:rsid w:val="00D60F33"/>
    <w:rsid w:val="00D6101B"/>
    <w:rsid w:val="00D611C9"/>
    <w:rsid w:val="00D6123C"/>
    <w:rsid w:val="00D61277"/>
    <w:rsid w:val="00D61392"/>
    <w:rsid w:val="00D61399"/>
    <w:rsid w:val="00D613CD"/>
    <w:rsid w:val="00D613FD"/>
    <w:rsid w:val="00D61508"/>
    <w:rsid w:val="00D61718"/>
    <w:rsid w:val="00D6175C"/>
    <w:rsid w:val="00D61895"/>
    <w:rsid w:val="00D6190D"/>
    <w:rsid w:val="00D61AA9"/>
    <w:rsid w:val="00D61BAF"/>
    <w:rsid w:val="00D61BE0"/>
    <w:rsid w:val="00D61D53"/>
    <w:rsid w:val="00D61E1B"/>
    <w:rsid w:val="00D61F4C"/>
    <w:rsid w:val="00D6200F"/>
    <w:rsid w:val="00D62128"/>
    <w:rsid w:val="00D62184"/>
    <w:rsid w:val="00D622B5"/>
    <w:rsid w:val="00D624A1"/>
    <w:rsid w:val="00D62652"/>
    <w:rsid w:val="00D626C0"/>
    <w:rsid w:val="00D6282C"/>
    <w:rsid w:val="00D6283A"/>
    <w:rsid w:val="00D62932"/>
    <w:rsid w:val="00D62958"/>
    <w:rsid w:val="00D629BF"/>
    <w:rsid w:val="00D62B52"/>
    <w:rsid w:val="00D62D05"/>
    <w:rsid w:val="00D62DB2"/>
    <w:rsid w:val="00D62DD3"/>
    <w:rsid w:val="00D6301D"/>
    <w:rsid w:val="00D6304E"/>
    <w:rsid w:val="00D63140"/>
    <w:rsid w:val="00D632C4"/>
    <w:rsid w:val="00D63400"/>
    <w:rsid w:val="00D63461"/>
    <w:rsid w:val="00D63679"/>
    <w:rsid w:val="00D63884"/>
    <w:rsid w:val="00D63948"/>
    <w:rsid w:val="00D63ADB"/>
    <w:rsid w:val="00D63AFA"/>
    <w:rsid w:val="00D63B77"/>
    <w:rsid w:val="00D63BD4"/>
    <w:rsid w:val="00D63C03"/>
    <w:rsid w:val="00D63CEA"/>
    <w:rsid w:val="00D63E61"/>
    <w:rsid w:val="00D63EA3"/>
    <w:rsid w:val="00D63FA6"/>
    <w:rsid w:val="00D64033"/>
    <w:rsid w:val="00D64244"/>
    <w:rsid w:val="00D6436D"/>
    <w:rsid w:val="00D6444F"/>
    <w:rsid w:val="00D6451B"/>
    <w:rsid w:val="00D646D4"/>
    <w:rsid w:val="00D6477E"/>
    <w:rsid w:val="00D647F5"/>
    <w:rsid w:val="00D648B8"/>
    <w:rsid w:val="00D64940"/>
    <w:rsid w:val="00D64E32"/>
    <w:rsid w:val="00D64F54"/>
    <w:rsid w:val="00D64FFA"/>
    <w:rsid w:val="00D6507C"/>
    <w:rsid w:val="00D6508C"/>
    <w:rsid w:val="00D6509A"/>
    <w:rsid w:val="00D65452"/>
    <w:rsid w:val="00D65520"/>
    <w:rsid w:val="00D65538"/>
    <w:rsid w:val="00D655BD"/>
    <w:rsid w:val="00D65704"/>
    <w:rsid w:val="00D6593A"/>
    <w:rsid w:val="00D65960"/>
    <w:rsid w:val="00D65993"/>
    <w:rsid w:val="00D659C7"/>
    <w:rsid w:val="00D65C14"/>
    <w:rsid w:val="00D65C98"/>
    <w:rsid w:val="00D65D37"/>
    <w:rsid w:val="00D65E53"/>
    <w:rsid w:val="00D65F2D"/>
    <w:rsid w:val="00D65FD1"/>
    <w:rsid w:val="00D660E2"/>
    <w:rsid w:val="00D6610D"/>
    <w:rsid w:val="00D666DA"/>
    <w:rsid w:val="00D66807"/>
    <w:rsid w:val="00D66907"/>
    <w:rsid w:val="00D6699B"/>
    <w:rsid w:val="00D66A89"/>
    <w:rsid w:val="00D66C4B"/>
    <w:rsid w:val="00D66DD1"/>
    <w:rsid w:val="00D66F05"/>
    <w:rsid w:val="00D6711A"/>
    <w:rsid w:val="00D6724E"/>
    <w:rsid w:val="00D673B4"/>
    <w:rsid w:val="00D67401"/>
    <w:rsid w:val="00D67442"/>
    <w:rsid w:val="00D67460"/>
    <w:rsid w:val="00D678BD"/>
    <w:rsid w:val="00D67C7D"/>
    <w:rsid w:val="00D67CAB"/>
    <w:rsid w:val="00D67CBA"/>
    <w:rsid w:val="00D67EDA"/>
    <w:rsid w:val="00D67F2C"/>
    <w:rsid w:val="00D67F8C"/>
    <w:rsid w:val="00D7028B"/>
    <w:rsid w:val="00D70550"/>
    <w:rsid w:val="00D705C1"/>
    <w:rsid w:val="00D706B3"/>
    <w:rsid w:val="00D70935"/>
    <w:rsid w:val="00D70A45"/>
    <w:rsid w:val="00D70B6C"/>
    <w:rsid w:val="00D70CCA"/>
    <w:rsid w:val="00D70F58"/>
    <w:rsid w:val="00D71081"/>
    <w:rsid w:val="00D710A9"/>
    <w:rsid w:val="00D710D8"/>
    <w:rsid w:val="00D712F4"/>
    <w:rsid w:val="00D713D6"/>
    <w:rsid w:val="00D714A5"/>
    <w:rsid w:val="00D71520"/>
    <w:rsid w:val="00D71629"/>
    <w:rsid w:val="00D71681"/>
    <w:rsid w:val="00D716CE"/>
    <w:rsid w:val="00D719E5"/>
    <w:rsid w:val="00D71BF1"/>
    <w:rsid w:val="00D71CB0"/>
    <w:rsid w:val="00D71EA3"/>
    <w:rsid w:val="00D71F12"/>
    <w:rsid w:val="00D71F93"/>
    <w:rsid w:val="00D721D3"/>
    <w:rsid w:val="00D723C3"/>
    <w:rsid w:val="00D7251D"/>
    <w:rsid w:val="00D725EA"/>
    <w:rsid w:val="00D72623"/>
    <w:rsid w:val="00D727A0"/>
    <w:rsid w:val="00D72898"/>
    <w:rsid w:val="00D7298C"/>
    <w:rsid w:val="00D729AF"/>
    <w:rsid w:val="00D729CA"/>
    <w:rsid w:val="00D72BBA"/>
    <w:rsid w:val="00D72CB2"/>
    <w:rsid w:val="00D72E70"/>
    <w:rsid w:val="00D7333C"/>
    <w:rsid w:val="00D73665"/>
    <w:rsid w:val="00D7379F"/>
    <w:rsid w:val="00D737F4"/>
    <w:rsid w:val="00D73BE5"/>
    <w:rsid w:val="00D73CEF"/>
    <w:rsid w:val="00D73D60"/>
    <w:rsid w:val="00D73F98"/>
    <w:rsid w:val="00D73FB4"/>
    <w:rsid w:val="00D7476C"/>
    <w:rsid w:val="00D747AD"/>
    <w:rsid w:val="00D74A66"/>
    <w:rsid w:val="00D74AD7"/>
    <w:rsid w:val="00D74CA4"/>
    <w:rsid w:val="00D74D39"/>
    <w:rsid w:val="00D74E95"/>
    <w:rsid w:val="00D74EF2"/>
    <w:rsid w:val="00D75056"/>
    <w:rsid w:val="00D7535F"/>
    <w:rsid w:val="00D75425"/>
    <w:rsid w:val="00D75460"/>
    <w:rsid w:val="00D754BA"/>
    <w:rsid w:val="00D7565A"/>
    <w:rsid w:val="00D7579B"/>
    <w:rsid w:val="00D75807"/>
    <w:rsid w:val="00D75DD2"/>
    <w:rsid w:val="00D76185"/>
    <w:rsid w:val="00D7620D"/>
    <w:rsid w:val="00D76283"/>
    <w:rsid w:val="00D762C0"/>
    <w:rsid w:val="00D7653D"/>
    <w:rsid w:val="00D765EF"/>
    <w:rsid w:val="00D7689E"/>
    <w:rsid w:val="00D768CB"/>
    <w:rsid w:val="00D76D2C"/>
    <w:rsid w:val="00D76D74"/>
    <w:rsid w:val="00D76DF1"/>
    <w:rsid w:val="00D76E50"/>
    <w:rsid w:val="00D771C2"/>
    <w:rsid w:val="00D77392"/>
    <w:rsid w:val="00D773E8"/>
    <w:rsid w:val="00D7743D"/>
    <w:rsid w:val="00D774BE"/>
    <w:rsid w:val="00D77641"/>
    <w:rsid w:val="00D77642"/>
    <w:rsid w:val="00D77656"/>
    <w:rsid w:val="00D779E5"/>
    <w:rsid w:val="00D77ABC"/>
    <w:rsid w:val="00D77AE8"/>
    <w:rsid w:val="00D77CA8"/>
    <w:rsid w:val="00D800BA"/>
    <w:rsid w:val="00D8011F"/>
    <w:rsid w:val="00D8012A"/>
    <w:rsid w:val="00D801F2"/>
    <w:rsid w:val="00D802C3"/>
    <w:rsid w:val="00D80507"/>
    <w:rsid w:val="00D808A1"/>
    <w:rsid w:val="00D808DE"/>
    <w:rsid w:val="00D80979"/>
    <w:rsid w:val="00D80ADB"/>
    <w:rsid w:val="00D80B38"/>
    <w:rsid w:val="00D80B98"/>
    <w:rsid w:val="00D80EC7"/>
    <w:rsid w:val="00D8102C"/>
    <w:rsid w:val="00D812A9"/>
    <w:rsid w:val="00D81367"/>
    <w:rsid w:val="00D816AF"/>
    <w:rsid w:val="00D8180C"/>
    <w:rsid w:val="00D81924"/>
    <w:rsid w:val="00D81A14"/>
    <w:rsid w:val="00D81CEA"/>
    <w:rsid w:val="00D81FC1"/>
    <w:rsid w:val="00D81FF2"/>
    <w:rsid w:val="00D8218C"/>
    <w:rsid w:val="00D8228F"/>
    <w:rsid w:val="00D822E8"/>
    <w:rsid w:val="00D82312"/>
    <w:rsid w:val="00D825D6"/>
    <w:rsid w:val="00D82603"/>
    <w:rsid w:val="00D826CD"/>
    <w:rsid w:val="00D82731"/>
    <w:rsid w:val="00D82904"/>
    <w:rsid w:val="00D82DAA"/>
    <w:rsid w:val="00D82DEA"/>
    <w:rsid w:val="00D82E25"/>
    <w:rsid w:val="00D82E77"/>
    <w:rsid w:val="00D82EA9"/>
    <w:rsid w:val="00D82EC0"/>
    <w:rsid w:val="00D83015"/>
    <w:rsid w:val="00D83130"/>
    <w:rsid w:val="00D831A1"/>
    <w:rsid w:val="00D831F5"/>
    <w:rsid w:val="00D83362"/>
    <w:rsid w:val="00D833F8"/>
    <w:rsid w:val="00D838C0"/>
    <w:rsid w:val="00D83A1B"/>
    <w:rsid w:val="00D83B2E"/>
    <w:rsid w:val="00D83C58"/>
    <w:rsid w:val="00D83D22"/>
    <w:rsid w:val="00D83F57"/>
    <w:rsid w:val="00D83FA0"/>
    <w:rsid w:val="00D83FFE"/>
    <w:rsid w:val="00D8424A"/>
    <w:rsid w:val="00D8459E"/>
    <w:rsid w:val="00D845BB"/>
    <w:rsid w:val="00D8488D"/>
    <w:rsid w:val="00D84942"/>
    <w:rsid w:val="00D84A8D"/>
    <w:rsid w:val="00D84F7E"/>
    <w:rsid w:val="00D85286"/>
    <w:rsid w:val="00D8539A"/>
    <w:rsid w:val="00D853FF"/>
    <w:rsid w:val="00D858EE"/>
    <w:rsid w:val="00D85922"/>
    <w:rsid w:val="00D85946"/>
    <w:rsid w:val="00D85968"/>
    <w:rsid w:val="00D85A19"/>
    <w:rsid w:val="00D85C69"/>
    <w:rsid w:val="00D85E81"/>
    <w:rsid w:val="00D85EE3"/>
    <w:rsid w:val="00D85F77"/>
    <w:rsid w:val="00D86050"/>
    <w:rsid w:val="00D861F4"/>
    <w:rsid w:val="00D862B2"/>
    <w:rsid w:val="00D862F8"/>
    <w:rsid w:val="00D864AD"/>
    <w:rsid w:val="00D866A3"/>
    <w:rsid w:val="00D86C3C"/>
    <w:rsid w:val="00D86DC1"/>
    <w:rsid w:val="00D86DCA"/>
    <w:rsid w:val="00D86E1C"/>
    <w:rsid w:val="00D86EC6"/>
    <w:rsid w:val="00D870B2"/>
    <w:rsid w:val="00D871F1"/>
    <w:rsid w:val="00D8724C"/>
    <w:rsid w:val="00D873ED"/>
    <w:rsid w:val="00D8748A"/>
    <w:rsid w:val="00D8748C"/>
    <w:rsid w:val="00D874C5"/>
    <w:rsid w:val="00D87601"/>
    <w:rsid w:val="00D878D3"/>
    <w:rsid w:val="00D87919"/>
    <w:rsid w:val="00D87B2E"/>
    <w:rsid w:val="00D87B3F"/>
    <w:rsid w:val="00D87B75"/>
    <w:rsid w:val="00D87CF5"/>
    <w:rsid w:val="00D87D7B"/>
    <w:rsid w:val="00D87E9A"/>
    <w:rsid w:val="00D900A8"/>
    <w:rsid w:val="00D9012B"/>
    <w:rsid w:val="00D905F9"/>
    <w:rsid w:val="00D90750"/>
    <w:rsid w:val="00D9079C"/>
    <w:rsid w:val="00D9088C"/>
    <w:rsid w:val="00D90905"/>
    <w:rsid w:val="00D909F4"/>
    <w:rsid w:val="00D90A84"/>
    <w:rsid w:val="00D90B9C"/>
    <w:rsid w:val="00D90C27"/>
    <w:rsid w:val="00D90DB7"/>
    <w:rsid w:val="00D90EB5"/>
    <w:rsid w:val="00D91431"/>
    <w:rsid w:val="00D9145D"/>
    <w:rsid w:val="00D91493"/>
    <w:rsid w:val="00D9164C"/>
    <w:rsid w:val="00D91787"/>
    <w:rsid w:val="00D918A9"/>
    <w:rsid w:val="00D91D00"/>
    <w:rsid w:val="00D91D36"/>
    <w:rsid w:val="00D91DC9"/>
    <w:rsid w:val="00D91E2A"/>
    <w:rsid w:val="00D91E7D"/>
    <w:rsid w:val="00D91EF3"/>
    <w:rsid w:val="00D91F7F"/>
    <w:rsid w:val="00D9200F"/>
    <w:rsid w:val="00D922E1"/>
    <w:rsid w:val="00D9253C"/>
    <w:rsid w:val="00D9256F"/>
    <w:rsid w:val="00D92652"/>
    <w:rsid w:val="00D9273B"/>
    <w:rsid w:val="00D92A02"/>
    <w:rsid w:val="00D92C31"/>
    <w:rsid w:val="00D92DCE"/>
    <w:rsid w:val="00D92EE9"/>
    <w:rsid w:val="00D92F1E"/>
    <w:rsid w:val="00D92F2E"/>
    <w:rsid w:val="00D92F74"/>
    <w:rsid w:val="00D930B4"/>
    <w:rsid w:val="00D93141"/>
    <w:rsid w:val="00D932B7"/>
    <w:rsid w:val="00D9331C"/>
    <w:rsid w:val="00D93681"/>
    <w:rsid w:val="00D936B9"/>
    <w:rsid w:val="00D9383B"/>
    <w:rsid w:val="00D93910"/>
    <w:rsid w:val="00D93B3A"/>
    <w:rsid w:val="00D93D08"/>
    <w:rsid w:val="00D93E0C"/>
    <w:rsid w:val="00D93F08"/>
    <w:rsid w:val="00D9443E"/>
    <w:rsid w:val="00D944D9"/>
    <w:rsid w:val="00D94540"/>
    <w:rsid w:val="00D945A8"/>
    <w:rsid w:val="00D94680"/>
    <w:rsid w:val="00D9476C"/>
    <w:rsid w:val="00D94A18"/>
    <w:rsid w:val="00D94EB8"/>
    <w:rsid w:val="00D94F03"/>
    <w:rsid w:val="00D94F0A"/>
    <w:rsid w:val="00D9506E"/>
    <w:rsid w:val="00D9530E"/>
    <w:rsid w:val="00D954FF"/>
    <w:rsid w:val="00D955CD"/>
    <w:rsid w:val="00D9564A"/>
    <w:rsid w:val="00D956FE"/>
    <w:rsid w:val="00D957E4"/>
    <w:rsid w:val="00D95911"/>
    <w:rsid w:val="00D9597E"/>
    <w:rsid w:val="00D95E33"/>
    <w:rsid w:val="00D961F8"/>
    <w:rsid w:val="00D96408"/>
    <w:rsid w:val="00D96523"/>
    <w:rsid w:val="00D96555"/>
    <w:rsid w:val="00D96589"/>
    <w:rsid w:val="00D9661B"/>
    <w:rsid w:val="00D96698"/>
    <w:rsid w:val="00D966B0"/>
    <w:rsid w:val="00D968D6"/>
    <w:rsid w:val="00D9696E"/>
    <w:rsid w:val="00D96975"/>
    <w:rsid w:val="00D96AF2"/>
    <w:rsid w:val="00D96B25"/>
    <w:rsid w:val="00D96B5F"/>
    <w:rsid w:val="00D96BBE"/>
    <w:rsid w:val="00D96C3C"/>
    <w:rsid w:val="00D96D54"/>
    <w:rsid w:val="00D96F58"/>
    <w:rsid w:val="00D9750B"/>
    <w:rsid w:val="00D977C6"/>
    <w:rsid w:val="00D9781C"/>
    <w:rsid w:val="00D9784A"/>
    <w:rsid w:val="00D978A5"/>
    <w:rsid w:val="00D978EF"/>
    <w:rsid w:val="00D979C9"/>
    <w:rsid w:val="00D97FBD"/>
    <w:rsid w:val="00DA00B4"/>
    <w:rsid w:val="00DA01AB"/>
    <w:rsid w:val="00DA01AF"/>
    <w:rsid w:val="00DA054A"/>
    <w:rsid w:val="00DA05B1"/>
    <w:rsid w:val="00DA05E2"/>
    <w:rsid w:val="00DA069E"/>
    <w:rsid w:val="00DA0760"/>
    <w:rsid w:val="00DA0A13"/>
    <w:rsid w:val="00DA0A1E"/>
    <w:rsid w:val="00DA0C49"/>
    <w:rsid w:val="00DA0CD2"/>
    <w:rsid w:val="00DA109F"/>
    <w:rsid w:val="00DA10C2"/>
    <w:rsid w:val="00DA11B8"/>
    <w:rsid w:val="00DA1234"/>
    <w:rsid w:val="00DA12E9"/>
    <w:rsid w:val="00DA146E"/>
    <w:rsid w:val="00DA14A4"/>
    <w:rsid w:val="00DA15F5"/>
    <w:rsid w:val="00DA16ED"/>
    <w:rsid w:val="00DA1950"/>
    <w:rsid w:val="00DA1A5F"/>
    <w:rsid w:val="00DA1BF8"/>
    <w:rsid w:val="00DA1EC4"/>
    <w:rsid w:val="00DA2047"/>
    <w:rsid w:val="00DA2195"/>
    <w:rsid w:val="00DA22AF"/>
    <w:rsid w:val="00DA23DC"/>
    <w:rsid w:val="00DA25A4"/>
    <w:rsid w:val="00DA27A7"/>
    <w:rsid w:val="00DA2992"/>
    <w:rsid w:val="00DA29F8"/>
    <w:rsid w:val="00DA2A30"/>
    <w:rsid w:val="00DA2DB9"/>
    <w:rsid w:val="00DA2FF4"/>
    <w:rsid w:val="00DA30C6"/>
    <w:rsid w:val="00DA3199"/>
    <w:rsid w:val="00DA3243"/>
    <w:rsid w:val="00DA329F"/>
    <w:rsid w:val="00DA32A9"/>
    <w:rsid w:val="00DA3336"/>
    <w:rsid w:val="00DA35E5"/>
    <w:rsid w:val="00DA36C8"/>
    <w:rsid w:val="00DA382E"/>
    <w:rsid w:val="00DA38A4"/>
    <w:rsid w:val="00DA38F0"/>
    <w:rsid w:val="00DA3A39"/>
    <w:rsid w:val="00DA3D9B"/>
    <w:rsid w:val="00DA3E7B"/>
    <w:rsid w:val="00DA3F4A"/>
    <w:rsid w:val="00DA3FE4"/>
    <w:rsid w:val="00DA425D"/>
    <w:rsid w:val="00DA4336"/>
    <w:rsid w:val="00DA43E1"/>
    <w:rsid w:val="00DA446C"/>
    <w:rsid w:val="00DA4522"/>
    <w:rsid w:val="00DA456D"/>
    <w:rsid w:val="00DA471B"/>
    <w:rsid w:val="00DA480F"/>
    <w:rsid w:val="00DA488D"/>
    <w:rsid w:val="00DA48FE"/>
    <w:rsid w:val="00DA4BE1"/>
    <w:rsid w:val="00DA4C1A"/>
    <w:rsid w:val="00DA4C7B"/>
    <w:rsid w:val="00DA4DA1"/>
    <w:rsid w:val="00DA4F01"/>
    <w:rsid w:val="00DA4F27"/>
    <w:rsid w:val="00DA5075"/>
    <w:rsid w:val="00DA5104"/>
    <w:rsid w:val="00DA529E"/>
    <w:rsid w:val="00DA5348"/>
    <w:rsid w:val="00DA5723"/>
    <w:rsid w:val="00DA583F"/>
    <w:rsid w:val="00DA58E2"/>
    <w:rsid w:val="00DA5B7D"/>
    <w:rsid w:val="00DA5C39"/>
    <w:rsid w:val="00DA5DCF"/>
    <w:rsid w:val="00DA5DEA"/>
    <w:rsid w:val="00DA5E6A"/>
    <w:rsid w:val="00DA5EAA"/>
    <w:rsid w:val="00DA5F0F"/>
    <w:rsid w:val="00DA60A7"/>
    <w:rsid w:val="00DA634F"/>
    <w:rsid w:val="00DA675E"/>
    <w:rsid w:val="00DA6774"/>
    <w:rsid w:val="00DA6BFA"/>
    <w:rsid w:val="00DA6C6E"/>
    <w:rsid w:val="00DA6F61"/>
    <w:rsid w:val="00DA7299"/>
    <w:rsid w:val="00DA7318"/>
    <w:rsid w:val="00DA759F"/>
    <w:rsid w:val="00DA7905"/>
    <w:rsid w:val="00DA79A6"/>
    <w:rsid w:val="00DA7A77"/>
    <w:rsid w:val="00DA7CF7"/>
    <w:rsid w:val="00DA7E2A"/>
    <w:rsid w:val="00DA7EB8"/>
    <w:rsid w:val="00DB0033"/>
    <w:rsid w:val="00DB005B"/>
    <w:rsid w:val="00DB0076"/>
    <w:rsid w:val="00DB01B2"/>
    <w:rsid w:val="00DB0445"/>
    <w:rsid w:val="00DB04EA"/>
    <w:rsid w:val="00DB0673"/>
    <w:rsid w:val="00DB085B"/>
    <w:rsid w:val="00DB0938"/>
    <w:rsid w:val="00DB0999"/>
    <w:rsid w:val="00DB09B0"/>
    <w:rsid w:val="00DB0D46"/>
    <w:rsid w:val="00DB0F13"/>
    <w:rsid w:val="00DB0F43"/>
    <w:rsid w:val="00DB0F5B"/>
    <w:rsid w:val="00DB0F8C"/>
    <w:rsid w:val="00DB103A"/>
    <w:rsid w:val="00DB110C"/>
    <w:rsid w:val="00DB1189"/>
    <w:rsid w:val="00DB13CC"/>
    <w:rsid w:val="00DB1540"/>
    <w:rsid w:val="00DB15BC"/>
    <w:rsid w:val="00DB1779"/>
    <w:rsid w:val="00DB19B6"/>
    <w:rsid w:val="00DB19BF"/>
    <w:rsid w:val="00DB1B2E"/>
    <w:rsid w:val="00DB1DBE"/>
    <w:rsid w:val="00DB1F1C"/>
    <w:rsid w:val="00DB2003"/>
    <w:rsid w:val="00DB21F2"/>
    <w:rsid w:val="00DB23B8"/>
    <w:rsid w:val="00DB2554"/>
    <w:rsid w:val="00DB2C67"/>
    <w:rsid w:val="00DB2E19"/>
    <w:rsid w:val="00DB2FB7"/>
    <w:rsid w:val="00DB31EE"/>
    <w:rsid w:val="00DB38C2"/>
    <w:rsid w:val="00DB3A14"/>
    <w:rsid w:val="00DB3C4E"/>
    <w:rsid w:val="00DB3C66"/>
    <w:rsid w:val="00DB3D2A"/>
    <w:rsid w:val="00DB3F03"/>
    <w:rsid w:val="00DB3F36"/>
    <w:rsid w:val="00DB4164"/>
    <w:rsid w:val="00DB42A8"/>
    <w:rsid w:val="00DB432C"/>
    <w:rsid w:val="00DB45A9"/>
    <w:rsid w:val="00DB4679"/>
    <w:rsid w:val="00DB4834"/>
    <w:rsid w:val="00DB4968"/>
    <w:rsid w:val="00DB4A1A"/>
    <w:rsid w:val="00DB4A99"/>
    <w:rsid w:val="00DB4BFF"/>
    <w:rsid w:val="00DB4C02"/>
    <w:rsid w:val="00DB4F4B"/>
    <w:rsid w:val="00DB4FEA"/>
    <w:rsid w:val="00DB51DC"/>
    <w:rsid w:val="00DB554B"/>
    <w:rsid w:val="00DB5563"/>
    <w:rsid w:val="00DB5745"/>
    <w:rsid w:val="00DB57B3"/>
    <w:rsid w:val="00DB57C4"/>
    <w:rsid w:val="00DB588E"/>
    <w:rsid w:val="00DB5B0C"/>
    <w:rsid w:val="00DB5B84"/>
    <w:rsid w:val="00DB5C0E"/>
    <w:rsid w:val="00DB5F33"/>
    <w:rsid w:val="00DB5FC4"/>
    <w:rsid w:val="00DB608B"/>
    <w:rsid w:val="00DB6111"/>
    <w:rsid w:val="00DB6203"/>
    <w:rsid w:val="00DB6376"/>
    <w:rsid w:val="00DB6606"/>
    <w:rsid w:val="00DB67F3"/>
    <w:rsid w:val="00DB69BA"/>
    <w:rsid w:val="00DB6D50"/>
    <w:rsid w:val="00DB6F19"/>
    <w:rsid w:val="00DB6F4E"/>
    <w:rsid w:val="00DB6FD9"/>
    <w:rsid w:val="00DB7001"/>
    <w:rsid w:val="00DB7058"/>
    <w:rsid w:val="00DB708B"/>
    <w:rsid w:val="00DB70A6"/>
    <w:rsid w:val="00DB7177"/>
    <w:rsid w:val="00DB72D4"/>
    <w:rsid w:val="00DB756C"/>
    <w:rsid w:val="00DB75B4"/>
    <w:rsid w:val="00DB7775"/>
    <w:rsid w:val="00DB778D"/>
    <w:rsid w:val="00DB7865"/>
    <w:rsid w:val="00DB78ED"/>
    <w:rsid w:val="00DB79AA"/>
    <w:rsid w:val="00DB7BF1"/>
    <w:rsid w:val="00DB7C19"/>
    <w:rsid w:val="00DB7EFE"/>
    <w:rsid w:val="00DC0130"/>
    <w:rsid w:val="00DC04FD"/>
    <w:rsid w:val="00DC08F3"/>
    <w:rsid w:val="00DC09B9"/>
    <w:rsid w:val="00DC0BE6"/>
    <w:rsid w:val="00DC0D9F"/>
    <w:rsid w:val="00DC0DFF"/>
    <w:rsid w:val="00DC102F"/>
    <w:rsid w:val="00DC10BE"/>
    <w:rsid w:val="00DC119E"/>
    <w:rsid w:val="00DC1280"/>
    <w:rsid w:val="00DC14C9"/>
    <w:rsid w:val="00DC1568"/>
    <w:rsid w:val="00DC1580"/>
    <w:rsid w:val="00DC162F"/>
    <w:rsid w:val="00DC1B8A"/>
    <w:rsid w:val="00DC1D79"/>
    <w:rsid w:val="00DC1E9E"/>
    <w:rsid w:val="00DC1F10"/>
    <w:rsid w:val="00DC20CF"/>
    <w:rsid w:val="00DC224B"/>
    <w:rsid w:val="00DC22A2"/>
    <w:rsid w:val="00DC2350"/>
    <w:rsid w:val="00DC2624"/>
    <w:rsid w:val="00DC2C64"/>
    <w:rsid w:val="00DC2D29"/>
    <w:rsid w:val="00DC2E18"/>
    <w:rsid w:val="00DC2FD4"/>
    <w:rsid w:val="00DC304B"/>
    <w:rsid w:val="00DC30BB"/>
    <w:rsid w:val="00DC31B2"/>
    <w:rsid w:val="00DC31FD"/>
    <w:rsid w:val="00DC3276"/>
    <w:rsid w:val="00DC341B"/>
    <w:rsid w:val="00DC34AA"/>
    <w:rsid w:val="00DC3920"/>
    <w:rsid w:val="00DC3A9B"/>
    <w:rsid w:val="00DC3C5E"/>
    <w:rsid w:val="00DC3C8C"/>
    <w:rsid w:val="00DC4027"/>
    <w:rsid w:val="00DC40C9"/>
    <w:rsid w:val="00DC4274"/>
    <w:rsid w:val="00DC45D2"/>
    <w:rsid w:val="00DC4629"/>
    <w:rsid w:val="00DC486A"/>
    <w:rsid w:val="00DC486E"/>
    <w:rsid w:val="00DC4AB5"/>
    <w:rsid w:val="00DC4D7E"/>
    <w:rsid w:val="00DC4FFF"/>
    <w:rsid w:val="00DC529B"/>
    <w:rsid w:val="00DC543E"/>
    <w:rsid w:val="00DC54FC"/>
    <w:rsid w:val="00DC5506"/>
    <w:rsid w:val="00DC5C95"/>
    <w:rsid w:val="00DC5D78"/>
    <w:rsid w:val="00DC5EDF"/>
    <w:rsid w:val="00DC5F03"/>
    <w:rsid w:val="00DC6081"/>
    <w:rsid w:val="00DC6111"/>
    <w:rsid w:val="00DC620B"/>
    <w:rsid w:val="00DC6232"/>
    <w:rsid w:val="00DC6314"/>
    <w:rsid w:val="00DC649A"/>
    <w:rsid w:val="00DC64D0"/>
    <w:rsid w:val="00DC65AF"/>
    <w:rsid w:val="00DC65F3"/>
    <w:rsid w:val="00DC66B4"/>
    <w:rsid w:val="00DC66F1"/>
    <w:rsid w:val="00DC692E"/>
    <w:rsid w:val="00DC6AE5"/>
    <w:rsid w:val="00DC6B01"/>
    <w:rsid w:val="00DC7176"/>
    <w:rsid w:val="00DC718C"/>
    <w:rsid w:val="00DC732A"/>
    <w:rsid w:val="00DC7666"/>
    <w:rsid w:val="00DC7685"/>
    <w:rsid w:val="00DC76BC"/>
    <w:rsid w:val="00DC77EA"/>
    <w:rsid w:val="00DC7BD5"/>
    <w:rsid w:val="00DC7C47"/>
    <w:rsid w:val="00DD0341"/>
    <w:rsid w:val="00DD04F3"/>
    <w:rsid w:val="00DD070A"/>
    <w:rsid w:val="00DD0AB7"/>
    <w:rsid w:val="00DD0B6B"/>
    <w:rsid w:val="00DD0D4A"/>
    <w:rsid w:val="00DD0D5E"/>
    <w:rsid w:val="00DD0F71"/>
    <w:rsid w:val="00DD11AD"/>
    <w:rsid w:val="00DD135D"/>
    <w:rsid w:val="00DD13C0"/>
    <w:rsid w:val="00DD172B"/>
    <w:rsid w:val="00DD177B"/>
    <w:rsid w:val="00DD17F2"/>
    <w:rsid w:val="00DD192C"/>
    <w:rsid w:val="00DD193F"/>
    <w:rsid w:val="00DD1A13"/>
    <w:rsid w:val="00DD1BC0"/>
    <w:rsid w:val="00DD1BFC"/>
    <w:rsid w:val="00DD1C09"/>
    <w:rsid w:val="00DD1C0D"/>
    <w:rsid w:val="00DD1C87"/>
    <w:rsid w:val="00DD1EA5"/>
    <w:rsid w:val="00DD1F32"/>
    <w:rsid w:val="00DD1F76"/>
    <w:rsid w:val="00DD1F9D"/>
    <w:rsid w:val="00DD1FE1"/>
    <w:rsid w:val="00DD208E"/>
    <w:rsid w:val="00DD227F"/>
    <w:rsid w:val="00DD22D8"/>
    <w:rsid w:val="00DD23C5"/>
    <w:rsid w:val="00DD23C6"/>
    <w:rsid w:val="00DD23C7"/>
    <w:rsid w:val="00DD24E3"/>
    <w:rsid w:val="00DD267F"/>
    <w:rsid w:val="00DD26DF"/>
    <w:rsid w:val="00DD27C8"/>
    <w:rsid w:val="00DD28CF"/>
    <w:rsid w:val="00DD2A77"/>
    <w:rsid w:val="00DD2DA8"/>
    <w:rsid w:val="00DD2EC6"/>
    <w:rsid w:val="00DD2FB6"/>
    <w:rsid w:val="00DD30AF"/>
    <w:rsid w:val="00DD317C"/>
    <w:rsid w:val="00DD333E"/>
    <w:rsid w:val="00DD3384"/>
    <w:rsid w:val="00DD3620"/>
    <w:rsid w:val="00DD36E4"/>
    <w:rsid w:val="00DD3752"/>
    <w:rsid w:val="00DD395D"/>
    <w:rsid w:val="00DD39CD"/>
    <w:rsid w:val="00DD3A10"/>
    <w:rsid w:val="00DD3D08"/>
    <w:rsid w:val="00DD401C"/>
    <w:rsid w:val="00DD411A"/>
    <w:rsid w:val="00DD4129"/>
    <w:rsid w:val="00DD425B"/>
    <w:rsid w:val="00DD42AC"/>
    <w:rsid w:val="00DD4470"/>
    <w:rsid w:val="00DD49F9"/>
    <w:rsid w:val="00DD4A67"/>
    <w:rsid w:val="00DD4AB1"/>
    <w:rsid w:val="00DD4B07"/>
    <w:rsid w:val="00DD4CBA"/>
    <w:rsid w:val="00DD4DD2"/>
    <w:rsid w:val="00DD4E12"/>
    <w:rsid w:val="00DD51DA"/>
    <w:rsid w:val="00DD5275"/>
    <w:rsid w:val="00DD5612"/>
    <w:rsid w:val="00DD56CA"/>
    <w:rsid w:val="00DD5A11"/>
    <w:rsid w:val="00DD5A1C"/>
    <w:rsid w:val="00DD5B50"/>
    <w:rsid w:val="00DD5D4B"/>
    <w:rsid w:val="00DD5DE5"/>
    <w:rsid w:val="00DD6245"/>
    <w:rsid w:val="00DD62C5"/>
    <w:rsid w:val="00DD6303"/>
    <w:rsid w:val="00DD6304"/>
    <w:rsid w:val="00DD64E4"/>
    <w:rsid w:val="00DD6532"/>
    <w:rsid w:val="00DD66EF"/>
    <w:rsid w:val="00DD6789"/>
    <w:rsid w:val="00DD67BB"/>
    <w:rsid w:val="00DD6836"/>
    <w:rsid w:val="00DD6910"/>
    <w:rsid w:val="00DD69D9"/>
    <w:rsid w:val="00DD7038"/>
    <w:rsid w:val="00DD7077"/>
    <w:rsid w:val="00DD709D"/>
    <w:rsid w:val="00DD7202"/>
    <w:rsid w:val="00DD721A"/>
    <w:rsid w:val="00DD72A8"/>
    <w:rsid w:val="00DD74A4"/>
    <w:rsid w:val="00DD772F"/>
    <w:rsid w:val="00DD774A"/>
    <w:rsid w:val="00DD7935"/>
    <w:rsid w:val="00DD7AE5"/>
    <w:rsid w:val="00DD7B1A"/>
    <w:rsid w:val="00DD7D5D"/>
    <w:rsid w:val="00DD7DD1"/>
    <w:rsid w:val="00DD7E7F"/>
    <w:rsid w:val="00DD7F17"/>
    <w:rsid w:val="00DE0011"/>
    <w:rsid w:val="00DE010F"/>
    <w:rsid w:val="00DE02EB"/>
    <w:rsid w:val="00DE0331"/>
    <w:rsid w:val="00DE04ED"/>
    <w:rsid w:val="00DE07D2"/>
    <w:rsid w:val="00DE07F0"/>
    <w:rsid w:val="00DE0853"/>
    <w:rsid w:val="00DE0880"/>
    <w:rsid w:val="00DE0947"/>
    <w:rsid w:val="00DE09E5"/>
    <w:rsid w:val="00DE0C4B"/>
    <w:rsid w:val="00DE0CC9"/>
    <w:rsid w:val="00DE0E79"/>
    <w:rsid w:val="00DE10E2"/>
    <w:rsid w:val="00DE1336"/>
    <w:rsid w:val="00DE17A1"/>
    <w:rsid w:val="00DE196B"/>
    <w:rsid w:val="00DE1D17"/>
    <w:rsid w:val="00DE1E1F"/>
    <w:rsid w:val="00DE1F48"/>
    <w:rsid w:val="00DE1F70"/>
    <w:rsid w:val="00DE2093"/>
    <w:rsid w:val="00DE2200"/>
    <w:rsid w:val="00DE22D0"/>
    <w:rsid w:val="00DE26FF"/>
    <w:rsid w:val="00DE2721"/>
    <w:rsid w:val="00DE2749"/>
    <w:rsid w:val="00DE2756"/>
    <w:rsid w:val="00DE28C1"/>
    <w:rsid w:val="00DE28C9"/>
    <w:rsid w:val="00DE2A31"/>
    <w:rsid w:val="00DE2C4D"/>
    <w:rsid w:val="00DE2CD3"/>
    <w:rsid w:val="00DE2E06"/>
    <w:rsid w:val="00DE2E68"/>
    <w:rsid w:val="00DE2E8A"/>
    <w:rsid w:val="00DE3001"/>
    <w:rsid w:val="00DE300D"/>
    <w:rsid w:val="00DE33EE"/>
    <w:rsid w:val="00DE34A9"/>
    <w:rsid w:val="00DE3544"/>
    <w:rsid w:val="00DE392E"/>
    <w:rsid w:val="00DE3A26"/>
    <w:rsid w:val="00DE3D2F"/>
    <w:rsid w:val="00DE3FA6"/>
    <w:rsid w:val="00DE42DB"/>
    <w:rsid w:val="00DE4402"/>
    <w:rsid w:val="00DE4677"/>
    <w:rsid w:val="00DE46C9"/>
    <w:rsid w:val="00DE4722"/>
    <w:rsid w:val="00DE47FC"/>
    <w:rsid w:val="00DE486B"/>
    <w:rsid w:val="00DE4968"/>
    <w:rsid w:val="00DE4BFA"/>
    <w:rsid w:val="00DE4C84"/>
    <w:rsid w:val="00DE4EFB"/>
    <w:rsid w:val="00DE4F72"/>
    <w:rsid w:val="00DE5059"/>
    <w:rsid w:val="00DE53C3"/>
    <w:rsid w:val="00DE5480"/>
    <w:rsid w:val="00DE5601"/>
    <w:rsid w:val="00DE5761"/>
    <w:rsid w:val="00DE577A"/>
    <w:rsid w:val="00DE5959"/>
    <w:rsid w:val="00DE596B"/>
    <w:rsid w:val="00DE5A82"/>
    <w:rsid w:val="00DE5EF9"/>
    <w:rsid w:val="00DE5F50"/>
    <w:rsid w:val="00DE5FE9"/>
    <w:rsid w:val="00DE5FF8"/>
    <w:rsid w:val="00DE610B"/>
    <w:rsid w:val="00DE641B"/>
    <w:rsid w:val="00DE64DD"/>
    <w:rsid w:val="00DE6560"/>
    <w:rsid w:val="00DE6590"/>
    <w:rsid w:val="00DE65D6"/>
    <w:rsid w:val="00DE66DD"/>
    <w:rsid w:val="00DE686F"/>
    <w:rsid w:val="00DE6885"/>
    <w:rsid w:val="00DE695B"/>
    <w:rsid w:val="00DE6A3D"/>
    <w:rsid w:val="00DE6A97"/>
    <w:rsid w:val="00DE6F2A"/>
    <w:rsid w:val="00DE709A"/>
    <w:rsid w:val="00DE724C"/>
    <w:rsid w:val="00DE72D7"/>
    <w:rsid w:val="00DE74BA"/>
    <w:rsid w:val="00DE7537"/>
    <w:rsid w:val="00DE785E"/>
    <w:rsid w:val="00DE7A92"/>
    <w:rsid w:val="00DE7B61"/>
    <w:rsid w:val="00DE7C16"/>
    <w:rsid w:val="00DE7DDC"/>
    <w:rsid w:val="00DE7DE3"/>
    <w:rsid w:val="00DF005A"/>
    <w:rsid w:val="00DF01D6"/>
    <w:rsid w:val="00DF0340"/>
    <w:rsid w:val="00DF0502"/>
    <w:rsid w:val="00DF061A"/>
    <w:rsid w:val="00DF062D"/>
    <w:rsid w:val="00DF09B1"/>
    <w:rsid w:val="00DF0B98"/>
    <w:rsid w:val="00DF0BB2"/>
    <w:rsid w:val="00DF0CDF"/>
    <w:rsid w:val="00DF0D49"/>
    <w:rsid w:val="00DF0FEE"/>
    <w:rsid w:val="00DF10A3"/>
    <w:rsid w:val="00DF1210"/>
    <w:rsid w:val="00DF13FD"/>
    <w:rsid w:val="00DF1465"/>
    <w:rsid w:val="00DF1575"/>
    <w:rsid w:val="00DF17E4"/>
    <w:rsid w:val="00DF18D9"/>
    <w:rsid w:val="00DF1903"/>
    <w:rsid w:val="00DF1BB2"/>
    <w:rsid w:val="00DF1D0B"/>
    <w:rsid w:val="00DF1E71"/>
    <w:rsid w:val="00DF2127"/>
    <w:rsid w:val="00DF21D5"/>
    <w:rsid w:val="00DF28F8"/>
    <w:rsid w:val="00DF2BD1"/>
    <w:rsid w:val="00DF2C0A"/>
    <w:rsid w:val="00DF2CEC"/>
    <w:rsid w:val="00DF2D96"/>
    <w:rsid w:val="00DF2DAF"/>
    <w:rsid w:val="00DF2E41"/>
    <w:rsid w:val="00DF30A0"/>
    <w:rsid w:val="00DF3234"/>
    <w:rsid w:val="00DF3285"/>
    <w:rsid w:val="00DF32DA"/>
    <w:rsid w:val="00DF341A"/>
    <w:rsid w:val="00DF3471"/>
    <w:rsid w:val="00DF34CD"/>
    <w:rsid w:val="00DF3534"/>
    <w:rsid w:val="00DF35C0"/>
    <w:rsid w:val="00DF3804"/>
    <w:rsid w:val="00DF385E"/>
    <w:rsid w:val="00DF3891"/>
    <w:rsid w:val="00DF4099"/>
    <w:rsid w:val="00DF4163"/>
    <w:rsid w:val="00DF4288"/>
    <w:rsid w:val="00DF42EF"/>
    <w:rsid w:val="00DF447B"/>
    <w:rsid w:val="00DF47CA"/>
    <w:rsid w:val="00DF47E8"/>
    <w:rsid w:val="00DF4AE0"/>
    <w:rsid w:val="00DF4DAE"/>
    <w:rsid w:val="00DF4EE7"/>
    <w:rsid w:val="00DF517D"/>
    <w:rsid w:val="00DF52DC"/>
    <w:rsid w:val="00DF53D3"/>
    <w:rsid w:val="00DF53E1"/>
    <w:rsid w:val="00DF54E7"/>
    <w:rsid w:val="00DF58BD"/>
    <w:rsid w:val="00DF59BD"/>
    <w:rsid w:val="00DF5B49"/>
    <w:rsid w:val="00DF5F7B"/>
    <w:rsid w:val="00DF60B1"/>
    <w:rsid w:val="00DF60B7"/>
    <w:rsid w:val="00DF619D"/>
    <w:rsid w:val="00DF62EB"/>
    <w:rsid w:val="00DF6310"/>
    <w:rsid w:val="00DF631F"/>
    <w:rsid w:val="00DF64C5"/>
    <w:rsid w:val="00DF6566"/>
    <w:rsid w:val="00DF6640"/>
    <w:rsid w:val="00DF6670"/>
    <w:rsid w:val="00DF66D9"/>
    <w:rsid w:val="00DF69F0"/>
    <w:rsid w:val="00DF6F56"/>
    <w:rsid w:val="00DF7110"/>
    <w:rsid w:val="00DF7382"/>
    <w:rsid w:val="00DF741D"/>
    <w:rsid w:val="00DF748D"/>
    <w:rsid w:val="00DF750A"/>
    <w:rsid w:val="00DF757C"/>
    <w:rsid w:val="00DF766B"/>
    <w:rsid w:val="00DF79C3"/>
    <w:rsid w:val="00DF7A5A"/>
    <w:rsid w:val="00DF7A92"/>
    <w:rsid w:val="00DF7B51"/>
    <w:rsid w:val="00DF7C96"/>
    <w:rsid w:val="00DF7CA2"/>
    <w:rsid w:val="00DF7CE2"/>
    <w:rsid w:val="00DF7E6C"/>
    <w:rsid w:val="00E001F6"/>
    <w:rsid w:val="00E0025F"/>
    <w:rsid w:val="00E002E4"/>
    <w:rsid w:val="00E0036C"/>
    <w:rsid w:val="00E003CB"/>
    <w:rsid w:val="00E003F9"/>
    <w:rsid w:val="00E006DD"/>
    <w:rsid w:val="00E0074E"/>
    <w:rsid w:val="00E0077D"/>
    <w:rsid w:val="00E00801"/>
    <w:rsid w:val="00E009E1"/>
    <w:rsid w:val="00E00AA2"/>
    <w:rsid w:val="00E00B0F"/>
    <w:rsid w:val="00E00BBD"/>
    <w:rsid w:val="00E00D1D"/>
    <w:rsid w:val="00E00D38"/>
    <w:rsid w:val="00E00DAB"/>
    <w:rsid w:val="00E00ECF"/>
    <w:rsid w:val="00E00F52"/>
    <w:rsid w:val="00E0104B"/>
    <w:rsid w:val="00E012D8"/>
    <w:rsid w:val="00E012F4"/>
    <w:rsid w:val="00E0174A"/>
    <w:rsid w:val="00E01B45"/>
    <w:rsid w:val="00E01DF2"/>
    <w:rsid w:val="00E01FEA"/>
    <w:rsid w:val="00E02271"/>
    <w:rsid w:val="00E022C5"/>
    <w:rsid w:val="00E022D9"/>
    <w:rsid w:val="00E02376"/>
    <w:rsid w:val="00E0241E"/>
    <w:rsid w:val="00E0267A"/>
    <w:rsid w:val="00E0270F"/>
    <w:rsid w:val="00E0279E"/>
    <w:rsid w:val="00E02D84"/>
    <w:rsid w:val="00E02DF0"/>
    <w:rsid w:val="00E03055"/>
    <w:rsid w:val="00E033F7"/>
    <w:rsid w:val="00E034C3"/>
    <w:rsid w:val="00E03558"/>
    <w:rsid w:val="00E03562"/>
    <w:rsid w:val="00E037EC"/>
    <w:rsid w:val="00E03A1F"/>
    <w:rsid w:val="00E03A3B"/>
    <w:rsid w:val="00E03AED"/>
    <w:rsid w:val="00E03BAC"/>
    <w:rsid w:val="00E03C24"/>
    <w:rsid w:val="00E03D66"/>
    <w:rsid w:val="00E03E4A"/>
    <w:rsid w:val="00E0400F"/>
    <w:rsid w:val="00E04287"/>
    <w:rsid w:val="00E04338"/>
    <w:rsid w:val="00E0434E"/>
    <w:rsid w:val="00E04381"/>
    <w:rsid w:val="00E04591"/>
    <w:rsid w:val="00E04917"/>
    <w:rsid w:val="00E04A32"/>
    <w:rsid w:val="00E04ADC"/>
    <w:rsid w:val="00E04AE6"/>
    <w:rsid w:val="00E04B70"/>
    <w:rsid w:val="00E04C77"/>
    <w:rsid w:val="00E04E36"/>
    <w:rsid w:val="00E04E75"/>
    <w:rsid w:val="00E0509B"/>
    <w:rsid w:val="00E052A2"/>
    <w:rsid w:val="00E05397"/>
    <w:rsid w:val="00E054BC"/>
    <w:rsid w:val="00E05B8C"/>
    <w:rsid w:val="00E05D0D"/>
    <w:rsid w:val="00E05DE4"/>
    <w:rsid w:val="00E05DF8"/>
    <w:rsid w:val="00E05E53"/>
    <w:rsid w:val="00E05E67"/>
    <w:rsid w:val="00E05FFF"/>
    <w:rsid w:val="00E0613F"/>
    <w:rsid w:val="00E0639A"/>
    <w:rsid w:val="00E065F3"/>
    <w:rsid w:val="00E06603"/>
    <w:rsid w:val="00E06ACE"/>
    <w:rsid w:val="00E06D78"/>
    <w:rsid w:val="00E06E30"/>
    <w:rsid w:val="00E06F8E"/>
    <w:rsid w:val="00E07169"/>
    <w:rsid w:val="00E07244"/>
    <w:rsid w:val="00E0724A"/>
    <w:rsid w:val="00E0726E"/>
    <w:rsid w:val="00E07271"/>
    <w:rsid w:val="00E072D8"/>
    <w:rsid w:val="00E073A4"/>
    <w:rsid w:val="00E0753A"/>
    <w:rsid w:val="00E07569"/>
    <w:rsid w:val="00E075F5"/>
    <w:rsid w:val="00E076F1"/>
    <w:rsid w:val="00E07913"/>
    <w:rsid w:val="00E07A86"/>
    <w:rsid w:val="00E07AF5"/>
    <w:rsid w:val="00E07D12"/>
    <w:rsid w:val="00E07E2D"/>
    <w:rsid w:val="00E07F0E"/>
    <w:rsid w:val="00E10351"/>
    <w:rsid w:val="00E10703"/>
    <w:rsid w:val="00E1089C"/>
    <w:rsid w:val="00E108C0"/>
    <w:rsid w:val="00E109F4"/>
    <w:rsid w:val="00E10C62"/>
    <w:rsid w:val="00E10C77"/>
    <w:rsid w:val="00E10E24"/>
    <w:rsid w:val="00E10F80"/>
    <w:rsid w:val="00E10FA8"/>
    <w:rsid w:val="00E11030"/>
    <w:rsid w:val="00E1120A"/>
    <w:rsid w:val="00E11378"/>
    <w:rsid w:val="00E113F2"/>
    <w:rsid w:val="00E1162A"/>
    <w:rsid w:val="00E11741"/>
    <w:rsid w:val="00E11743"/>
    <w:rsid w:val="00E11762"/>
    <w:rsid w:val="00E11767"/>
    <w:rsid w:val="00E11A40"/>
    <w:rsid w:val="00E11A95"/>
    <w:rsid w:val="00E11E09"/>
    <w:rsid w:val="00E11F4C"/>
    <w:rsid w:val="00E11F55"/>
    <w:rsid w:val="00E1202D"/>
    <w:rsid w:val="00E12181"/>
    <w:rsid w:val="00E122F1"/>
    <w:rsid w:val="00E122F9"/>
    <w:rsid w:val="00E1264D"/>
    <w:rsid w:val="00E12814"/>
    <w:rsid w:val="00E128FC"/>
    <w:rsid w:val="00E12AF9"/>
    <w:rsid w:val="00E12D4D"/>
    <w:rsid w:val="00E12F21"/>
    <w:rsid w:val="00E12FD9"/>
    <w:rsid w:val="00E131F9"/>
    <w:rsid w:val="00E1322A"/>
    <w:rsid w:val="00E1330B"/>
    <w:rsid w:val="00E1355F"/>
    <w:rsid w:val="00E135F4"/>
    <w:rsid w:val="00E13714"/>
    <w:rsid w:val="00E1381B"/>
    <w:rsid w:val="00E13A76"/>
    <w:rsid w:val="00E13AEB"/>
    <w:rsid w:val="00E13B4F"/>
    <w:rsid w:val="00E13C51"/>
    <w:rsid w:val="00E13EF5"/>
    <w:rsid w:val="00E13F3F"/>
    <w:rsid w:val="00E13FAF"/>
    <w:rsid w:val="00E1430C"/>
    <w:rsid w:val="00E143E7"/>
    <w:rsid w:val="00E1456F"/>
    <w:rsid w:val="00E1479E"/>
    <w:rsid w:val="00E14824"/>
    <w:rsid w:val="00E1484A"/>
    <w:rsid w:val="00E14BD8"/>
    <w:rsid w:val="00E14C4C"/>
    <w:rsid w:val="00E14D7B"/>
    <w:rsid w:val="00E14DC4"/>
    <w:rsid w:val="00E14E60"/>
    <w:rsid w:val="00E14F5D"/>
    <w:rsid w:val="00E15044"/>
    <w:rsid w:val="00E150AD"/>
    <w:rsid w:val="00E150EF"/>
    <w:rsid w:val="00E152CC"/>
    <w:rsid w:val="00E153AE"/>
    <w:rsid w:val="00E15438"/>
    <w:rsid w:val="00E15488"/>
    <w:rsid w:val="00E15532"/>
    <w:rsid w:val="00E15AB7"/>
    <w:rsid w:val="00E15B0F"/>
    <w:rsid w:val="00E15C09"/>
    <w:rsid w:val="00E15C19"/>
    <w:rsid w:val="00E15CF5"/>
    <w:rsid w:val="00E1633F"/>
    <w:rsid w:val="00E163B7"/>
    <w:rsid w:val="00E16423"/>
    <w:rsid w:val="00E1644D"/>
    <w:rsid w:val="00E1651E"/>
    <w:rsid w:val="00E165F0"/>
    <w:rsid w:val="00E16693"/>
    <w:rsid w:val="00E16744"/>
    <w:rsid w:val="00E1683C"/>
    <w:rsid w:val="00E16B2A"/>
    <w:rsid w:val="00E16D30"/>
    <w:rsid w:val="00E16E0F"/>
    <w:rsid w:val="00E16EF6"/>
    <w:rsid w:val="00E1702B"/>
    <w:rsid w:val="00E17059"/>
    <w:rsid w:val="00E1707A"/>
    <w:rsid w:val="00E17137"/>
    <w:rsid w:val="00E17616"/>
    <w:rsid w:val="00E17667"/>
    <w:rsid w:val="00E17765"/>
    <w:rsid w:val="00E17776"/>
    <w:rsid w:val="00E178D8"/>
    <w:rsid w:val="00E178DA"/>
    <w:rsid w:val="00E17B84"/>
    <w:rsid w:val="00E17DFE"/>
    <w:rsid w:val="00E203F2"/>
    <w:rsid w:val="00E204AA"/>
    <w:rsid w:val="00E2084F"/>
    <w:rsid w:val="00E20B7D"/>
    <w:rsid w:val="00E20C8D"/>
    <w:rsid w:val="00E20DC3"/>
    <w:rsid w:val="00E20FAB"/>
    <w:rsid w:val="00E2102A"/>
    <w:rsid w:val="00E2118A"/>
    <w:rsid w:val="00E213C3"/>
    <w:rsid w:val="00E2149D"/>
    <w:rsid w:val="00E214E3"/>
    <w:rsid w:val="00E2154A"/>
    <w:rsid w:val="00E2160D"/>
    <w:rsid w:val="00E21798"/>
    <w:rsid w:val="00E2191B"/>
    <w:rsid w:val="00E219BF"/>
    <w:rsid w:val="00E21AB0"/>
    <w:rsid w:val="00E21B1F"/>
    <w:rsid w:val="00E21B24"/>
    <w:rsid w:val="00E21E67"/>
    <w:rsid w:val="00E21ED8"/>
    <w:rsid w:val="00E21EDF"/>
    <w:rsid w:val="00E21F77"/>
    <w:rsid w:val="00E22003"/>
    <w:rsid w:val="00E2205C"/>
    <w:rsid w:val="00E2213A"/>
    <w:rsid w:val="00E22304"/>
    <w:rsid w:val="00E225E9"/>
    <w:rsid w:val="00E22795"/>
    <w:rsid w:val="00E22797"/>
    <w:rsid w:val="00E2279D"/>
    <w:rsid w:val="00E228B5"/>
    <w:rsid w:val="00E228BA"/>
    <w:rsid w:val="00E228F5"/>
    <w:rsid w:val="00E229FD"/>
    <w:rsid w:val="00E22A6E"/>
    <w:rsid w:val="00E22AD2"/>
    <w:rsid w:val="00E22C35"/>
    <w:rsid w:val="00E22CB6"/>
    <w:rsid w:val="00E22D30"/>
    <w:rsid w:val="00E22DC7"/>
    <w:rsid w:val="00E22EA2"/>
    <w:rsid w:val="00E22F7B"/>
    <w:rsid w:val="00E22F97"/>
    <w:rsid w:val="00E232EF"/>
    <w:rsid w:val="00E235FD"/>
    <w:rsid w:val="00E236BA"/>
    <w:rsid w:val="00E23870"/>
    <w:rsid w:val="00E2393E"/>
    <w:rsid w:val="00E23B1B"/>
    <w:rsid w:val="00E23DE6"/>
    <w:rsid w:val="00E23EAB"/>
    <w:rsid w:val="00E23F4C"/>
    <w:rsid w:val="00E23FB7"/>
    <w:rsid w:val="00E24168"/>
    <w:rsid w:val="00E241EF"/>
    <w:rsid w:val="00E246DC"/>
    <w:rsid w:val="00E247A1"/>
    <w:rsid w:val="00E24870"/>
    <w:rsid w:val="00E2489A"/>
    <w:rsid w:val="00E248EB"/>
    <w:rsid w:val="00E24A4B"/>
    <w:rsid w:val="00E24AD0"/>
    <w:rsid w:val="00E24B38"/>
    <w:rsid w:val="00E24E9E"/>
    <w:rsid w:val="00E25066"/>
    <w:rsid w:val="00E25250"/>
    <w:rsid w:val="00E25291"/>
    <w:rsid w:val="00E2548D"/>
    <w:rsid w:val="00E258DC"/>
    <w:rsid w:val="00E259C5"/>
    <w:rsid w:val="00E25C0A"/>
    <w:rsid w:val="00E25CE8"/>
    <w:rsid w:val="00E25E51"/>
    <w:rsid w:val="00E260AE"/>
    <w:rsid w:val="00E260ED"/>
    <w:rsid w:val="00E26132"/>
    <w:rsid w:val="00E2620E"/>
    <w:rsid w:val="00E26280"/>
    <w:rsid w:val="00E26452"/>
    <w:rsid w:val="00E265FB"/>
    <w:rsid w:val="00E266F9"/>
    <w:rsid w:val="00E26813"/>
    <w:rsid w:val="00E2681A"/>
    <w:rsid w:val="00E2696B"/>
    <w:rsid w:val="00E269B4"/>
    <w:rsid w:val="00E269F9"/>
    <w:rsid w:val="00E26AE2"/>
    <w:rsid w:val="00E26C50"/>
    <w:rsid w:val="00E26D31"/>
    <w:rsid w:val="00E26EF8"/>
    <w:rsid w:val="00E27101"/>
    <w:rsid w:val="00E27129"/>
    <w:rsid w:val="00E2727F"/>
    <w:rsid w:val="00E273F1"/>
    <w:rsid w:val="00E2771F"/>
    <w:rsid w:val="00E2790E"/>
    <w:rsid w:val="00E27C7F"/>
    <w:rsid w:val="00E27CD7"/>
    <w:rsid w:val="00E300AE"/>
    <w:rsid w:val="00E3030D"/>
    <w:rsid w:val="00E3077B"/>
    <w:rsid w:val="00E30876"/>
    <w:rsid w:val="00E308C8"/>
    <w:rsid w:val="00E308E0"/>
    <w:rsid w:val="00E30976"/>
    <w:rsid w:val="00E309DA"/>
    <w:rsid w:val="00E30C88"/>
    <w:rsid w:val="00E30D64"/>
    <w:rsid w:val="00E30E78"/>
    <w:rsid w:val="00E30FF7"/>
    <w:rsid w:val="00E31037"/>
    <w:rsid w:val="00E310BF"/>
    <w:rsid w:val="00E310E3"/>
    <w:rsid w:val="00E3119D"/>
    <w:rsid w:val="00E3124E"/>
    <w:rsid w:val="00E31301"/>
    <w:rsid w:val="00E31375"/>
    <w:rsid w:val="00E31464"/>
    <w:rsid w:val="00E314E6"/>
    <w:rsid w:val="00E3158A"/>
    <w:rsid w:val="00E316A9"/>
    <w:rsid w:val="00E317A0"/>
    <w:rsid w:val="00E3194D"/>
    <w:rsid w:val="00E31AF2"/>
    <w:rsid w:val="00E31B24"/>
    <w:rsid w:val="00E31EC7"/>
    <w:rsid w:val="00E31F46"/>
    <w:rsid w:val="00E31F92"/>
    <w:rsid w:val="00E320C1"/>
    <w:rsid w:val="00E3221D"/>
    <w:rsid w:val="00E3233A"/>
    <w:rsid w:val="00E323C1"/>
    <w:rsid w:val="00E324AB"/>
    <w:rsid w:val="00E325E8"/>
    <w:rsid w:val="00E32777"/>
    <w:rsid w:val="00E329C7"/>
    <w:rsid w:val="00E32A81"/>
    <w:rsid w:val="00E32AA0"/>
    <w:rsid w:val="00E32B1C"/>
    <w:rsid w:val="00E32BBB"/>
    <w:rsid w:val="00E32C28"/>
    <w:rsid w:val="00E32C3D"/>
    <w:rsid w:val="00E32D0D"/>
    <w:rsid w:val="00E32D6F"/>
    <w:rsid w:val="00E32DB7"/>
    <w:rsid w:val="00E32DEC"/>
    <w:rsid w:val="00E32E2F"/>
    <w:rsid w:val="00E32EDA"/>
    <w:rsid w:val="00E33227"/>
    <w:rsid w:val="00E33659"/>
    <w:rsid w:val="00E337E8"/>
    <w:rsid w:val="00E33965"/>
    <w:rsid w:val="00E33ACF"/>
    <w:rsid w:val="00E33D0F"/>
    <w:rsid w:val="00E33D3D"/>
    <w:rsid w:val="00E33D4D"/>
    <w:rsid w:val="00E33FEE"/>
    <w:rsid w:val="00E34049"/>
    <w:rsid w:val="00E340BB"/>
    <w:rsid w:val="00E34217"/>
    <w:rsid w:val="00E34266"/>
    <w:rsid w:val="00E34288"/>
    <w:rsid w:val="00E34452"/>
    <w:rsid w:val="00E344AC"/>
    <w:rsid w:val="00E34520"/>
    <w:rsid w:val="00E346EB"/>
    <w:rsid w:val="00E34CF0"/>
    <w:rsid w:val="00E34D1E"/>
    <w:rsid w:val="00E35258"/>
    <w:rsid w:val="00E35340"/>
    <w:rsid w:val="00E35424"/>
    <w:rsid w:val="00E355C3"/>
    <w:rsid w:val="00E35C1C"/>
    <w:rsid w:val="00E36008"/>
    <w:rsid w:val="00E3631C"/>
    <w:rsid w:val="00E363B3"/>
    <w:rsid w:val="00E36D0F"/>
    <w:rsid w:val="00E36D75"/>
    <w:rsid w:val="00E36EA8"/>
    <w:rsid w:val="00E37073"/>
    <w:rsid w:val="00E37223"/>
    <w:rsid w:val="00E3730D"/>
    <w:rsid w:val="00E37325"/>
    <w:rsid w:val="00E3732E"/>
    <w:rsid w:val="00E3772C"/>
    <w:rsid w:val="00E37749"/>
    <w:rsid w:val="00E3793A"/>
    <w:rsid w:val="00E37948"/>
    <w:rsid w:val="00E379D7"/>
    <w:rsid w:val="00E37A19"/>
    <w:rsid w:val="00E37A7B"/>
    <w:rsid w:val="00E37A95"/>
    <w:rsid w:val="00E37AE4"/>
    <w:rsid w:val="00E37BA9"/>
    <w:rsid w:val="00E37D6B"/>
    <w:rsid w:val="00E37F64"/>
    <w:rsid w:val="00E37F79"/>
    <w:rsid w:val="00E37FBA"/>
    <w:rsid w:val="00E400D5"/>
    <w:rsid w:val="00E40148"/>
    <w:rsid w:val="00E402A7"/>
    <w:rsid w:val="00E403AA"/>
    <w:rsid w:val="00E40409"/>
    <w:rsid w:val="00E4040D"/>
    <w:rsid w:val="00E40509"/>
    <w:rsid w:val="00E40AFF"/>
    <w:rsid w:val="00E40B42"/>
    <w:rsid w:val="00E40B67"/>
    <w:rsid w:val="00E40B68"/>
    <w:rsid w:val="00E40D97"/>
    <w:rsid w:val="00E40E9C"/>
    <w:rsid w:val="00E414FF"/>
    <w:rsid w:val="00E41514"/>
    <w:rsid w:val="00E41749"/>
    <w:rsid w:val="00E417C2"/>
    <w:rsid w:val="00E41D23"/>
    <w:rsid w:val="00E41E15"/>
    <w:rsid w:val="00E41ED1"/>
    <w:rsid w:val="00E42050"/>
    <w:rsid w:val="00E42202"/>
    <w:rsid w:val="00E42312"/>
    <w:rsid w:val="00E42444"/>
    <w:rsid w:val="00E424D3"/>
    <w:rsid w:val="00E42656"/>
    <w:rsid w:val="00E42709"/>
    <w:rsid w:val="00E427A0"/>
    <w:rsid w:val="00E42836"/>
    <w:rsid w:val="00E428FE"/>
    <w:rsid w:val="00E4296F"/>
    <w:rsid w:val="00E429BE"/>
    <w:rsid w:val="00E42A43"/>
    <w:rsid w:val="00E42BF2"/>
    <w:rsid w:val="00E42BF4"/>
    <w:rsid w:val="00E42CD3"/>
    <w:rsid w:val="00E42E1A"/>
    <w:rsid w:val="00E42E3C"/>
    <w:rsid w:val="00E4324D"/>
    <w:rsid w:val="00E43352"/>
    <w:rsid w:val="00E4337E"/>
    <w:rsid w:val="00E4355C"/>
    <w:rsid w:val="00E4360C"/>
    <w:rsid w:val="00E437B8"/>
    <w:rsid w:val="00E438A6"/>
    <w:rsid w:val="00E439E5"/>
    <w:rsid w:val="00E43C11"/>
    <w:rsid w:val="00E43DDA"/>
    <w:rsid w:val="00E43E1C"/>
    <w:rsid w:val="00E44105"/>
    <w:rsid w:val="00E44199"/>
    <w:rsid w:val="00E442B8"/>
    <w:rsid w:val="00E443EF"/>
    <w:rsid w:val="00E4446D"/>
    <w:rsid w:val="00E4450F"/>
    <w:rsid w:val="00E4454D"/>
    <w:rsid w:val="00E44633"/>
    <w:rsid w:val="00E44657"/>
    <w:rsid w:val="00E4474C"/>
    <w:rsid w:val="00E4475B"/>
    <w:rsid w:val="00E447FF"/>
    <w:rsid w:val="00E44BE8"/>
    <w:rsid w:val="00E44C8B"/>
    <w:rsid w:val="00E44CB0"/>
    <w:rsid w:val="00E44DF5"/>
    <w:rsid w:val="00E4503E"/>
    <w:rsid w:val="00E45252"/>
    <w:rsid w:val="00E452FD"/>
    <w:rsid w:val="00E453FF"/>
    <w:rsid w:val="00E45419"/>
    <w:rsid w:val="00E45636"/>
    <w:rsid w:val="00E45AC5"/>
    <w:rsid w:val="00E45B7F"/>
    <w:rsid w:val="00E45C1E"/>
    <w:rsid w:val="00E45C7A"/>
    <w:rsid w:val="00E45E00"/>
    <w:rsid w:val="00E45EB1"/>
    <w:rsid w:val="00E45EE6"/>
    <w:rsid w:val="00E460D1"/>
    <w:rsid w:val="00E460ED"/>
    <w:rsid w:val="00E46278"/>
    <w:rsid w:val="00E462EC"/>
    <w:rsid w:val="00E46401"/>
    <w:rsid w:val="00E4680F"/>
    <w:rsid w:val="00E46C96"/>
    <w:rsid w:val="00E46F70"/>
    <w:rsid w:val="00E47183"/>
    <w:rsid w:val="00E47238"/>
    <w:rsid w:val="00E478C5"/>
    <w:rsid w:val="00E479D3"/>
    <w:rsid w:val="00E479D8"/>
    <w:rsid w:val="00E47C6D"/>
    <w:rsid w:val="00E47D01"/>
    <w:rsid w:val="00E47D5D"/>
    <w:rsid w:val="00E47E1B"/>
    <w:rsid w:val="00E47E4E"/>
    <w:rsid w:val="00E47E5E"/>
    <w:rsid w:val="00E50092"/>
    <w:rsid w:val="00E501FB"/>
    <w:rsid w:val="00E50258"/>
    <w:rsid w:val="00E502CF"/>
    <w:rsid w:val="00E50407"/>
    <w:rsid w:val="00E50669"/>
    <w:rsid w:val="00E50726"/>
    <w:rsid w:val="00E50761"/>
    <w:rsid w:val="00E50960"/>
    <w:rsid w:val="00E50B54"/>
    <w:rsid w:val="00E50CE7"/>
    <w:rsid w:val="00E50D19"/>
    <w:rsid w:val="00E51059"/>
    <w:rsid w:val="00E510A1"/>
    <w:rsid w:val="00E51183"/>
    <w:rsid w:val="00E5128D"/>
    <w:rsid w:val="00E512C0"/>
    <w:rsid w:val="00E513CC"/>
    <w:rsid w:val="00E51560"/>
    <w:rsid w:val="00E5156B"/>
    <w:rsid w:val="00E516D4"/>
    <w:rsid w:val="00E519E8"/>
    <w:rsid w:val="00E51A3A"/>
    <w:rsid w:val="00E51AA6"/>
    <w:rsid w:val="00E51C87"/>
    <w:rsid w:val="00E51E15"/>
    <w:rsid w:val="00E51E40"/>
    <w:rsid w:val="00E51E47"/>
    <w:rsid w:val="00E520DB"/>
    <w:rsid w:val="00E52175"/>
    <w:rsid w:val="00E5228F"/>
    <w:rsid w:val="00E524AB"/>
    <w:rsid w:val="00E524F7"/>
    <w:rsid w:val="00E5257B"/>
    <w:rsid w:val="00E525AE"/>
    <w:rsid w:val="00E52644"/>
    <w:rsid w:val="00E52775"/>
    <w:rsid w:val="00E52B79"/>
    <w:rsid w:val="00E52BB8"/>
    <w:rsid w:val="00E52CAC"/>
    <w:rsid w:val="00E52F83"/>
    <w:rsid w:val="00E5300A"/>
    <w:rsid w:val="00E534B1"/>
    <w:rsid w:val="00E5364E"/>
    <w:rsid w:val="00E536CB"/>
    <w:rsid w:val="00E53774"/>
    <w:rsid w:val="00E537C8"/>
    <w:rsid w:val="00E537D6"/>
    <w:rsid w:val="00E537D8"/>
    <w:rsid w:val="00E53846"/>
    <w:rsid w:val="00E538FF"/>
    <w:rsid w:val="00E53918"/>
    <w:rsid w:val="00E53A9E"/>
    <w:rsid w:val="00E53BDB"/>
    <w:rsid w:val="00E53EA2"/>
    <w:rsid w:val="00E53F63"/>
    <w:rsid w:val="00E53FCA"/>
    <w:rsid w:val="00E540CC"/>
    <w:rsid w:val="00E54203"/>
    <w:rsid w:val="00E543DF"/>
    <w:rsid w:val="00E5442D"/>
    <w:rsid w:val="00E544E7"/>
    <w:rsid w:val="00E54673"/>
    <w:rsid w:val="00E54705"/>
    <w:rsid w:val="00E54770"/>
    <w:rsid w:val="00E548E4"/>
    <w:rsid w:val="00E54CA0"/>
    <w:rsid w:val="00E54D06"/>
    <w:rsid w:val="00E54D07"/>
    <w:rsid w:val="00E54D12"/>
    <w:rsid w:val="00E54D39"/>
    <w:rsid w:val="00E54DDF"/>
    <w:rsid w:val="00E54E17"/>
    <w:rsid w:val="00E54E38"/>
    <w:rsid w:val="00E54F27"/>
    <w:rsid w:val="00E551A9"/>
    <w:rsid w:val="00E55250"/>
    <w:rsid w:val="00E552F8"/>
    <w:rsid w:val="00E553BD"/>
    <w:rsid w:val="00E553D6"/>
    <w:rsid w:val="00E554FD"/>
    <w:rsid w:val="00E5580B"/>
    <w:rsid w:val="00E55856"/>
    <w:rsid w:val="00E5586E"/>
    <w:rsid w:val="00E55A8C"/>
    <w:rsid w:val="00E55ADA"/>
    <w:rsid w:val="00E55C9E"/>
    <w:rsid w:val="00E55DF5"/>
    <w:rsid w:val="00E55DFA"/>
    <w:rsid w:val="00E55EC9"/>
    <w:rsid w:val="00E55F56"/>
    <w:rsid w:val="00E560CE"/>
    <w:rsid w:val="00E5620F"/>
    <w:rsid w:val="00E56284"/>
    <w:rsid w:val="00E563BC"/>
    <w:rsid w:val="00E5656B"/>
    <w:rsid w:val="00E56A29"/>
    <w:rsid w:val="00E56B60"/>
    <w:rsid w:val="00E56CA4"/>
    <w:rsid w:val="00E57076"/>
    <w:rsid w:val="00E570FC"/>
    <w:rsid w:val="00E5721C"/>
    <w:rsid w:val="00E5738D"/>
    <w:rsid w:val="00E573EF"/>
    <w:rsid w:val="00E5743E"/>
    <w:rsid w:val="00E57566"/>
    <w:rsid w:val="00E576B1"/>
    <w:rsid w:val="00E576CA"/>
    <w:rsid w:val="00E577AE"/>
    <w:rsid w:val="00E57824"/>
    <w:rsid w:val="00E578E8"/>
    <w:rsid w:val="00E57A25"/>
    <w:rsid w:val="00E57C47"/>
    <w:rsid w:val="00E57C59"/>
    <w:rsid w:val="00E57CBA"/>
    <w:rsid w:val="00E57CE6"/>
    <w:rsid w:val="00E57D98"/>
    <w:rsid w:val="00E57FEE"/>
    <w:rsid w:val="00E600BC"/>
    <w:rsid w:val="00E6020F"/>
    <w:rsid w:val="00E60307"/>
    <w:rsid w:val="00E60516"/>
    <w:rsid w:val="00E605F7"/>
    <w:rsid w:val="00E605FE"/>
    <w:rsid w:val="00E6062C"/>
    <w:rsid w:val="00E60A16"/>
    <w:rsid w:val="00E60BB8"/>
    <w:rsid w:val="00E60C6B"/>
    <w:rsid w:val="00E60C74"/>
    <w:rsid w:val="00E60EC7"/>
    <w:rsid w:val="00E60F1F"/>
    <w:rsid w:val="00E61069"/>
    <w:rsid w:val="00E6106E"/>
    <w:rsid w:val="00E61118"/>
    <w:rsid w:val="00E61457"/>
    <w:rsid w:val="00E616CB"/>
    <w:rsid w:val="00E617B8"/>
    <w:rsid w:val="00E61C48"/>
    <w:rsid w:val="00E61D5B"/>
    <w:rsid w:val="00E61EB1"/>
    <w:rsid w:val="00E620DA"/>
    <w:rsid w:val="00E6221E"/>
    <w:rsid w:val="00E6223E"/>
    <w:rsid w:val="00E62439"/>
    <w:rsid w:val="00E62488"/>
    <w:rsid w:val="00E624BE"/>
    <w:rsid w:val="00E624E3"/>
    <w:rsid w:val="00E625BD"/>
    <w:rsid w:val="00E625F1"/>
    <w:rsid w:val="00E627D7"/>
    <w:rsid w:val="00E627F3"/>
    <w:rsid w:val="00E62CBF"/>
    <w:rsid w:val="00E62E2A"/>
    <w:rsid w:val="00E62E87"/>
    <w:rsid w:val="00E62F2A"/>
    <w:rsid w:val="00E62FEC"/>
    <w:rsid w:val="00E631CC"/>
    <w:rsid w:val="00E631E9"/>
    <w:rsid w:val="00E63584"/>
    <w:rsid w:val="00E635C4"/>
    <w:rsid w:val="00E63633"/>
    <w:rsid w:val="00E637AE"/>
    <w:rsid w:val="00E6385F"/>
    <w:rsid w:val="00E63EDF"/>
    <w:rsid w:val="00E63F03"/>
    <w:rsid w:val="00E6401D"/>
    <w:rsid w:val="00E641D3"/>
    <w:rsid w:val="00E6430B"/>
    <w:rsid w:val="00E64457"/>
    <w:rsid w:val="00E64491"/>
    <w:rsid w:val="00E644FF"/>
    <w:rsid w:val="00E6452D"/>
    <w:rsid w:val="00E64557"/>
    <w:rsid w:val="00E64745"/>
    <w:rsid w:val="00E64772"/>
    <w:rsid w:val="00E6477D"/>
    <w:rsid w:val="00E648B9"/>
    <w:rsid w:val="00E64AA6"/>
    <w:rsid w:val="00E64CCC"/>
    <w:rsid w:val="00E64D61"/>
    <w:rsid w:val="00E64E70"/>
    <w:rsid w:val="00E64F88"/>
    <w:rsid w:val="00E652EC"/>
    <w:rsid w:val="00E652F1"/>
    <w:rsid w:val="00E6536C"/>
    <w:rsid w:val="00E653A4"/>
    <w:rsid w:val="00E65550"/>
    <w:rsid w:val="00E6563B"/>
    <w:rsid w:val="00E656C8"/>
    <w:rsid w:val="00E65897"/>
    <w:rsid w:val="00E6593B"/>
    <w:rsid w:val="00E65B80"/>
    <w:rsid w:val="00E65F50"/>
    <w:rsid w:val="00E65FCE"/>
    <w:rsid w:val="00E65FE0"/>
    <w:rsid w:val="00E6637E"/>
    <w:rsid w:val="00E66459"/>
    <w:rsid w:val="00E664CA"/>
    <w:rsid w:val="00E664D9"/>
    <w:rsid w:val="00E66679"/>
    <w:rsid w:val="00E66754"/>
    <w:rsid w:val="00E6679B"/>
    <w:rsid w:val="00E6682D"/>
    <w:rsid w:val="00E66887"/>
    <w:rsid w:val="00E66939"/>
    <w:rsid w:val="00E66A28"/>
    <w:rsid w:val="00E66ADD"/>
    <w:rsid w:val="00E66B53"/>
    <w:rsid w:val="00E66C49"/>
    <w:rsid w:val="00E6713F"/>
    <w:rsid w:val="00E672EA"/>
    <w:rsid w:val="00E6741A"/>
    <w:rsid w:val="00E67460"/>
    <w:rsid w:val="00E6772A"/>
    <w:rsid w:val="00E677EC"/>
    <w:rsid w:val="00E678E3"/>
    <w:rsid w:val="00E67A4B"/>
    <w:rsid w:val="00E67D2F"/>
    <w:rsid w:val="00E67F66"/>
    <w:rsid w:val="00E700DE"/>
    <w:rsid w:val="00E702FF"/>
    <w:rsid w:val="00E706A6"/>
    <w:rsid w:val="00E70777"/>
    <w:rsid w:val="00E70779"/>
    <w:rsid w:val="00E70844"/>
    <w:rsid w:val="00E708AF"/>
    <w:rsid w:val="00E709BF"/>
    <w:rsid w:val="00E70DF0"/>
    <w:rsid w:val="00E70ED8"/>
    <w:rsid w:val="00E70F58"/>
    <w:rsid w:val="00E7101F"/>
    <w:rsid w:val="00E71112"/>
    <w:rsid w:val="00E71113"/>
    <w:rsid w:val="00E711B6"/>
    <w:rsid w:val="00E7125E"/>
    <w:rsid w:val="00E716C5"/>
    <w:rsid w:val="00E7171C"/>
    <w:rsid w:val="00E719D6"/>
    <w:rsid w:val="00E71A38"/>
    <w:rsid w:val="00E71C87"/>
    <w:rsid w:val="00E71F42"/>
    <w:rsid w:val="00E72169"/>
    <w:rsid w:val="00E72272"/>
    <w:rsid w:val="00E72337"/>
    <w:rsid w:val="00E72342"/>
    <w:rsid w:val="00E7256C"/>
    <w:rsid w:val="00E726E4"/>
    <w:rsid w:val="00E7280E"/>
    <w:rsid w:val="00E7285A"/>
    <w:rsid w:val="00E72AB0"/>
    <w:rsid w:val="00E72B3C"/>
    <w:rsid w:val="00E72FBE"/>
    <w:rsid w:val="00E73006"/>
    <w:rsid w:val="00E7307E"/>
    <w:rsid w:val="00E73373"/>
    <w:rsid w:val="00E734B1"/>
    <w:rsid w:val="00E73584"/>
    <w:rsid w:val="00E737BC"/>
    <w:rsid w:val="00E739A5"/>
    <w:rsid w:val="00E73C83"/>
    <w:rsid w:val="00E73CAE"/>
    <w:rsid w:val="00E73D86"/>
    <w:rsid w:val="00E74038"/>
    <w:rsid w:val="00E7406B"/>
    <w:rsid w:val="00E74144"/>
    <w:rsid w:val="00E74166"/>
    <w:rsid w:val="00E741E4"/>
    <w:rsid w:val="00E7430B"/>
    <w:rsid w:val="00E7451C"/>
    <w:rsid w:val="00E745AD"/>
    <w:rsid w:val="00E74863"/>
    <w:rsid w:val="00E748D0"/>
    <w:rsid w:val="00E7492C"/>
    <w:rsid w:val="00E74AF0"/>
    <w:rsid w:val="00E74B78"/>
    <w:rsid w:val="00E74BE5"/>
    <w:rsid w:val="00E74C94"/>
    <w:rsid w:val="00E74CC0"/>
    <w:rsid w:val="00E74E9E"/>
    <w:rsid w:val="00E7500C"/>
    <w:rsid w:val="00E752F5"/>
    <w:rsid w:val="00E7535A"/>
    <w:rsid w:val="00E7537A"/>
    <w:rsid w:val="00E7538E"/>
    <w:rsid w:val="00E757C4"/>
    <w:rsid w:val="00E757F6"/>
    <w:rsid w:val="00E75917"/>
    <w:rsid w:val="00E75B70"/>
    <w:rsid w:val="00E75DF0"/>
    <w:rsid w:val="00E76015"/>
    <w:rsid w:val="00E76051"/>
    <w:rsid w:val="00E76105"/>
    <w:rsid w:val="00E7622D"/>
    <w:rsid w:val="00E763A7"/>
    <w:rsid w:val="00E7648C"/>
    <w:rsid w:val="00E7663B"/>
    <w:rsid w:val="00E767A4"/>
    <w:rsid w:val="00E76871"/>
    <w:rsid w:val="00E76992"/>
    <w:rsid w:val="00E769DC"/>
    <w:rsid w:val="00E76A33"/>
    <w:rsid w:val="00E76A9C"/>
    <w:rsid w:val="00E76AE4"/>
    <w:rsid w:val="00E76E44"/>
    <w:rsid w:val="00E76E51"/>
    <w:rsid w:val="00E76E71"/>
    <w:rsid w:val="00E76F32"/>
    <w:rsid w:val="00E77068"/>
    <w:rsid w:val="00E77124"/>
    <w:rsid w:val="00E7712E"/>
    <w:rsid w:val="00E771D3"/>
    <w:rsid w:val="00E775AE"/>
    <w:rsid w:val="00E77693"/>
    <w:rsid w:val="00E7775C"/>
    <w:rsid w:val="00E778D5"/>
    <w:rsid w:val="00E77AB4"/>
    <w:rsid w:val="00E77AC9"/>
    <w:rsid w:val="00E77DBD"/>
    <w:rsid w:val="00E77E47"/>
    <w:rsid w:val="00E77E79"/>
    <w:rsid w:val="00E77F68"/>
    <w:rsid w:val="00E80029"/>
    <w:rsid w:val="00E80096"/>
    <w:rsid w:val="00E8012D"/>
    <w:rsid w:val="00E80270"/>
    <w:rsid w:val="00E802B0"/>
    <w:rsid w:val="00E80366"/>
    <w:rsid w:val="00E804CC"/>
    <w:rsid w:val="00E8059B"/>
    <w:rsid w:val="00E805A2"/>
    <w:rsid w:val="00E805B9"/>
    <w:rsid w:val="00E8070A"/>
    <w:rsid w:val="00E807D2"/>
    <w:rsid w:val="00E8091D"/>
    <w:rsid w:val="00E80CA6"/>
    <w:rsid w:val="00E80EEC"/>
    <w:rsid w:val="00E81053"/>
    <w:rsid w:val="00E81072"/>
    <w:rsid w:val="00E8108B"/>
    <w:rsid w:val="00E811D4"/>
    <w:rsid w:val="00E811FE"/>
    <w:rsid w:val="00E81273"/>
    <w:rsid w:val="00E8127D"/>
    <w:rsid w:val="00E81395"/>
    <w:rsid w:val="00E81495"/>
    <w:rsid w:val="00E814B4"/>
    <w:rsid w:val="00E8178C"/>
    <w:rsid w:val="00E817A0"/>
    <w:rsid w:val="00E81879"/>
    <w:rsid w:val="00E819B4"/>
    <w:rsid w:val="00E81AA3"/>
    <w:rsid w:val="00E81AD2"/>
    <w:rsid w:val="00E81BD9"/>
    <w:rsid w:val="00E81D3A"/>
    <w:rsid w:val="00E820E0"/>
    <w:rsid w:val="00E8218B"/>
    <w:rsid w:val="00E82215"/>
    <w:rsid w:val="00E823AF"/>
    <w:rsid w:val="00E823CB"/>
    <w:rsid w:val="00E82411"/>
    <w:rsid w:val="00E8251D"/>
    <w:rsid w:val="00E8263A"/>
    <w:rsid w:val="00E826A5"/>
    <w:rsid w:val="00E8271D"/>
    <w:rsid w:val="00E82740"/>
    <w:rsid w:val="00E82B24"/>
    <w:rsid w:val="00E82C5B"/>
    <w:rsid w:val="00E82D6A"/>
    <w:rsid w:val="00E82E23"/>
    <w:rsid w:val="00E82E7D"/>
    <w:rsid w:val="00E8329F"/>
    <w:rsid w:val="00E83304"/>
    <w:rsid w:val="00E833BF"/>
    <w:rsid w:val="00E83473"/>
    <w:rsid w:val="00E83675"/>
    <w:rsid w:val="00E83770"/>
    <w:rsid w:val="00E8384F"/>
    <w:rsid w:val="00E83863"/>
    <w:rsid w:val="00E83904"/>
    <w:rsid w:val="00E83961"/>
    <w:rsid w:val="00E839D7"/>
    <w:rsid w:val="00E83B7E"/>
    <w:rsid w:val="00E83B81"/>
    <w:rsid w:val="00E83BD5"/>
    <w:rsid w:val="00E83C2E"/>
    <w:rsid w:val="00E83CCF"/>
    <w:rsid w:val="00E83CF9"/>
    <w:rsid w:val="00E83D18"/>
    <w:rsid w:val="00E83E74"/>
    <w:rsid w:val="00E84016"/>
    <w:rsid w:val="00E8409B"/>
    <w:rsid w:val="00E841CE"/>
    <w:rsid w:val="00E842A8"/>
    <w:rsid w:val="00E8431C"/>
    <w:rsid w:val="00E84537"/>
    <w:rsid w:val="00E845BE"/>
    <w:rsid w:val="00E84871"/>
    <w:rsid w:val="00E8488A"/>
    <w:rsid w:val="00E84A60"/>
    <w:rsid w:val="00E84AF6"/>
    <w:rsid w:val="00E84BCD"/>
    <w:rsid w:val="00E84E4D"/>
    <w:rsid w:val="00E84F07"/>
    <w:rsid w:val="00E84F1E"/>
    <w:rsid w:val="00E84FE6"/>
    <w:rsid w:val="00E85029"/>
    <w:rsid w:val="00E85176"/>
    <w:rsid w:val="00E852E1"/>
    <w:rsid w:val="00E85314"/>
    <w:rsid w:val="00E8559A"/>
    <w:rsid w:val="00E855C0"/>
    <w:rsid w:val="00E85670"/>
    <w:rsid w:val="00E8577A"/>
    <w:rsid w:val="00E85802"/>
    <w:rsid w:val="00E858D6"/>
    <w:rsid w:val="00E859F9"/>
    <w:rsid w:val="00E85C21"/>
    <w:rsid w:val="00E85DA3"/>
    <w:rsid w:val="00E85E09"/>
    <w:rsid w:val="00E86067"/>
    <w:rsid w:val="00E8622C"/>
    <w:rsid w:val="00E86470"/>
    <w:rsid w:val="00E86520"/>
    <w:rsid w:val="00E8687A"/>
    <w:rsid w:val="00E86925"/>
    <w:rsid w:val="00E86956"/>
    <w:rsid w:val="00E86ACA"/>
    <w:rsid w:val="00E86D21"/>
    <w:rsid w:val="00E86D48"/>
    <w:rsid w:val="00E87059"/>
    <w:rsid w:val="00E870BE"/>
    <w:rsid w:val="00E87181"/>
    <w:rsid w:val="00E871EB"/>
    <w:rsid w:val="00E87255"/>
    <w:rsid w:val="00E87498"/>
    <w:rsid w:val="00E875E0"/>
    <w:rsid w:val="00E8760D"/>
    <w:rsid w:val="00E87726"/>
    <w:rsid w:val="00E87BDD"/>
    <w:rsid w:val="00E87D1F"/>
    <w:rsid w:val="00E87ECC"/>
    <w:rsid w:val="00E9006F"/>
    <w:rsid w:val="00E90228"/>
    <w:rsid w:val="00E90291"/>
    <w:rsid w:val="00E90431"/>
    <w:rsid w:val="00E9043A"/>
    <w:rsid w:val="00E9045B"/>
    <w:rsid w:val="00E90844"/>
    <w:rsid w:val="00E908F9"/>
    <w:rsid w:val="00E90916"/>
    <w:rsid w:val="00E9093B"/>
    <w:rsid w:val="00E90953"/>
    <w:rsid w:val="00E9099C"/>
    <w:rsid w:val="00E909CE"/>
    <w:rsid w:val="00E909D1"/>
    <w:rsid w:val="00E909F9"/>
    <w:rsid w:val="00E90C5B"/>
    <w:rsid w:val="00E90ECE"/>
    <w:rsid w:val="00E91034"/>
    <w:rsid w:val="00E913B0"/>
    <w:rsid w:val="00E9143C"/>
    <w:rsid w:val="00E915A7"/>
    <w:rsid w:val="00E91743"/>
    <w:rsid w:val="00E91758"/>
    <w:rsid w:val="00E9177D"/>
    <w:rsid w:val="00E9186C"/>
    <w:rsid w:val="00E91994"/>
    <w:rsid w:val="00E91B0F"/>
    <w:rsid w:val="00E91D46"/>
    <w:rsid w:val="00E91F6A"/>
    <w:rsid w:val="00E9208B"/>
    <w:rsid w:val="00E920F9"/>
    <w:rsid w:val="00E92198"/>
    <w:rsid w:val="00E921A1"/>
    <w:rsid w:val="00E9259E"/>
    <w:rsid w:val="00E9273D"/>
    <w:rsid w:val="00E92795"/>
    <w:rsid w:val="00E9283F"/>
    <w:rsid w:val="00E92A30"/>
    <w:rsid w:val="00E92B44"/>
    <w:rsid w:val="00E92DFD"/>
    <w:rsid w:val="00E92E0E"/>
    <w:rsid w:val="00E93229"/>
    <w:rsid w:val="00E93254"/>
    <w:rsid w:val="00E9330F"/>
    <w:rsid w:val="00E93733"/>
    <w:rsid w:val="00E937F8"/>
    <w:rsid w:val="00E938AB"/>
    <w:rsid w:val="00E93DC6"/>
    <w:rsid w:val="00E93F27"/>
    <w:rsid w:val="00E940F5"/>
    <w:rsid w:val="00E94130"/>
    <w:rsid w:val="00E942E7"/>
    <w:rsid w:val="00E94364"/>
    <w:rsid w:val="00E9470D"/>
    <w:rsid w:val="00E94BA5"/>
    <w:rsid w:val="00E94D32"/>
    <w:rsid w:val="00E94E0C"/>
    <w:rsid w:val="00E94E3A"/>
    <w:rsid w:val="00E94F9D"/>
    <w:rsid w:val="00E9502B"/>
    <w:rsid w:val="00E9525C"/>
    <w:rsid w:val="00E9529A"/>
    <w:rsid w:val="00E954BE"/>
    <w:rsid w:val="00E9551D"/>
    <w:rsid w:val="00E95704"/>
    <w:rsid w:val="00E95961"/>
    <w:rsid w:val="00E95DD1"/>
    <w:rsid w:val="00E95EA2"/>
    <w:rsid w:val="00E95F63"/>
    <w:rsid w:val="00E95FA4"/>
    <w:rsid w:val="00E9606C"/>
    <w:rsid w:val="00E96074"/>
    <w:rsid w:val="00E96166"/>
    <w:rsid w:val="00E96218"/>
    <w:rsid w:val="00E9625E"/>
    <w:rsid w:val="00E96343"/>
    <w:rsid w:val="00E963B6"/>
    <w:rsid w:val="00E9640C"/>
    <w:rsid w:val="00E96533"/>
    <w:rsid w:val="00E96583"/>
    <w:rsid w:val="00E967BE"/>
    <w:rsid w:val="00E96977"/>
    <w:rsid w:val="00E969E0"/>
    <w:rsid w:val="00E96A1E"/>
    <w:rsid w:val="00E96AF3"/>
    <w:rsid w:val="00E96B80"/>
    <w:rsid w:val="00E96C02"/>
    <w:rsid w:val="00E96C46"/>
    <w:rsid w:val="00E96E38"/>
    <w:rsid w:val="00E96F21"/>
    <w:rsid w:val="00E9719F"/>
    <w:rsid w:val="00E9736E"/>
    <w:rsid w:val="00E973D4"/>
    <w:rsid w:val="00E97489"/>
    <w:rsid w:val="00E974F7"/>
    <w:rsid w:val="00E97617"/>
    <w:rsid w:val="00E97702"/>
    <w:rsid w:val="00E977A1"/>
    <w:rsid w:val="00E977E5"/>
    <w:rsid w:val="00E97AAE"/>
    <w:rsid w:val="00E97BD0"/>
    <w:rsid w:val="00E97BF2"/>
    <w:rsid w:val="00E97C79"/>
    <w:rsid w:val="00E97ECD"/>
    <w:rsid w:val="00E97FBD"/>
    <w:rsid w:val="00EA00A2"/>
    <w:rsid w:val="00EA013A"/>
    <w:rsid w:val="00EA04FC"/>
    <w:rsid w:val="00EA0505"/>
    <w:rsid w:val="00EA0534"/>
    <w:rsid w:val="00EA053A"/>
    <w:rsid w:val="00EA0668"/>
    <w:rsid w:val="00EA06AA"/>
    <w:rsid w:val="00EA0772"/>
    <w:rsid w:val="00EA07AD"/>
    <w:rsid w:val="00EA08EE"/>
    <w:rsid w:val="00EA08F2"/>
    <w:rsid w:val="00EA0A08"/>
    <w:rsid w:val="00EA0AE3"/>
    <w:rsid w:val="00EA0B72"/>
    <w:rsid w:val="00EA0D0C"/>
    <w:rsid w:val="00EA0DD6"/>
    <w:rsid w:val="00EA0E37"/>
    <w:rsid w:val="00EA11EA"/>
    <w:rsid w:val="00EA16B3"/>
    <w:rsid w:val="00EA1AF2"/>
    <w:rsid w:val="00EA1C91"/>
    <w:rsid w:val="00EA1E1B"/>
    <w:rsid w:val="00EA2616"/>
    <w:rsid w:val="00EA2738"/>
    <w:rsid w:val="00EA273F"/>
    <w:rsid w:val="00EA28D3"/>
    <w:rsid w:val="00EA2995"/>
    <w:rsid w:val="00EA2BE0"/>
    <w:rsid w:val="00EA2DB2"/>
    <w:rsid w:val="00EA2E18"/>
    <w:rsid w:val="00EA2E6B"/>
    <w:rsid w:val="00EA2EA3"/>
    <w:rsid w:val="00EA2EF8"/>
    <w:rsid w:val="00EA3233"/>
    <w:rsid w:val="00EA32BC"/>
    <w:rsid w:val="00EA35EF"/>
    <w:rsid w:val="00EA38AF"/>
    <w:rsid w:val="00EA394C"/>
    <w:rsid w:val="00EA41F9"/>
    <w:rsid w:val="00EA4210"/>
    <w:rsid w:val="00EA4349"/>
    <w:rsid w:val="00EA439D"/>
    <w:rsid w:val="00EA43CC"/>
    <w:rsid w:val="00EA43CD"/>
    <w:rsid w:val="00EA46BA"/>
    <w:rsid w:val="00EA46CB"/>
    <w:rsid w:val="00EA46DE"/>
    <w:rsid w:val="00EA4AA3"/>
    <w:rsid w:val="00EA4AAD"/>
    <w:rsid w:val="00EA4B04"/>
    <w:rsid w:val="00EA4D41"/>
    <w:rsid w:val="00EA4D99"/>
    <w:rsid w:val="00EA4DA3"/>
    <w:rsid w:val="00EA4DCB"/>
    <w:rsid w:val="00EA4DFC"/>
    <w:rsid w:val="00EA4E20"/>
    <w:rsid w:val="00EA5290"/>
    <w:rsid w:val="00EA530F"/>
    <w:rsid w:val="00EA5564"/>
    <w:rsid w:val="00EA55E8"/>
    <w:rsid w:val="00EA590E"/>
    <w:rsid w:val="00EA5C1C"/>
    <w:rsid w:val="00EA5D19"/>
    <w:rsid w:val="00EA5E57"/>
    <w:rsid w:val="00EA6088"/>
    <w:rsid w:val="00EA616B"/>
    <w:rsid w:val="00EA61BB"/>
    <w:rsid w:val="00EA62D0"/>
    <w:rsid w:val="00EA62EC"/>
    <w:rsid w:val="00EA6325"/>
    <w:rsid w:val="00EA647F"/>
    <w:rsid w:val="00EA664C"/>
    <w:rsid w:val="00EA6721"/>
    <w:rsid w:val="00EA6728"/>
    <w:rsid w:val="00EA7109"/>
    <w:rsid w:val="00EA713F"/>
    <w:rsid w:val="00EA7348"/>
    <w:rsid w:val="00EA739C"/>
    <w:rsid w:val="00EA73BF"/>
    <w:rsid w:val="00EA7459"/>
    <w:rsid w:val="00EA765A"/>
    <w:rsid w:val="00EA76A9"/>
    <w:rsid w:val="00EA7A56"/>
    <w:rsid w:val="00EA7BCD"/>
    <w:rsid w:val="00EA7BD6"/>
    <w:rsid w:val="00EA7BFC"/>
    <w:rsid w:val="00EA7D75"/>
    <w:rsid w:val="00EA7D9E"/>
    <w:rsid w:val="00EA7DD7"/>
    <w:rsid w:val="00EA7F4A"/>
    <w:rsid w:val="00EB00FA"/>
    <w:rsid w:val="00EB03C5"/>
    <w:rsid w:val="00EB0595"/>
    <w:rsid w:val="00EB07A9"/>
    <w:rsid w:val="00EB08E8"/>
    <w:rsid w:val="00EB0A00"/>
    <w:rsid w:val="00EB0A51"/>
    <w:rsid w:val="00EB0BC6"/>
    <w:rsid w:val="00EB0FE0"/>
    <w:rsid w:val="00EB0FF7"/>
    <w:rsid w:val="00EB100B"/>
    <w:rsid w:val="00EB103A"/>
    <w:rsid w:val="00EB11ED"/>
    <w:rsid w:val="00EB1223"/>
    <w:rsid w:val="00EB148C"/>
    <w:rsid w:val="00EB14ED"/>
    <w:rsid w:val="00EB158D"/>
    <w:rsid w:val="00EB1608"/>
    <w:rsid w:val="00EB16D3"/>
    <w:rsid w:val="00EB18C3"/>
    <w:rsid w:val="00EB1B01"/>
    <w:rsid w:val="00EB1C15"/>
    <w:rsid w:val="00EB1E4D"/>
    <w:rsid w:val="00EB1E86"/>
    <w:rsid w:val="00EB20CC"/>
    <w:rsid w:val="00EB2109"/>
    <w:rsid w:val="00EB22F1"/>
    <w:rsid w:val="00EB242D"/>
    <w:rsid w:val="00EB2445"/>
    <w:rsid w:val="00EB2583"/>
    <w:rsid w:val="00EB26B1"/>
    <w:rsid w:val="00EB2725"/>
    <w:rsid w:val="00EB28A5"/>
    <w:rsid w:val="00EB28C3"/>
    <w:rsid w:val="00EB2C46"/>
    <w:rsid w:val="00EB2CE8"/>
    <w:rsid w:val="00EB2E2B"/>
    <w:rsid w:val="00EB2E67"/>
    <w:rsid w:val="00EB2E7D"/>
    <w:rsid w:val="00EB2F73"/>
    <w:rsid w:val="00EB30B8"/>
    <w:rsid w:val="00EB314A"/>
    <w:rsid w:val="00EB32C7"/>
    <w:rsid w:val="00EB3A9A"/>
    <w:rsid w:val="00EB3B4A"/>
    <w:rsid w:val="00EB3C4D"/>
    <w:rsid w:val="00EB3C5E"/>
    <w:rsid w:val="00EB4034"/>
    <w:rsid w:val="00EB409C"/>
    <w:rsid w:val="00EB40B7"/>
    <w:rsid w:val="00EB411E"/>
    <w:rsid w:val="00EB41CA"/>
    <w:rsid w:val="00EB425C"/>
    <w:rsid w:val="00EB42F7"/>
    <w:rsid w:val="00EB468E"/>
    <w:rsid w:val="00EB46AD"/>
    <w:rsid w:val="00EB46F8"/>
    <w:rsid w:val="00EB4877"/>
    <w:rsid w:val="00EB489A"/>
    <w:rsid w:val="00EB4A6C"/>
    <w:rsid w:val="00EB4D62"/>
    <w:rsid w:val="00EB4F11"/>
    <w:rsid w:val="00EB4F7C"/>
    <w:rsid w:val="00EB514A"/>
    <w:rsid w:val="00EB5247"/>
    <w:rsid w:val="00EB538C"/>
    <w:rsid w:val="00EB5656"/>
    <w:rsid w:val="00EB572C"/>
    <w:rsid w:val="00EB574A"/>
    <w:rsid w:val="00EB5940"/>
    <w:rsid w:val="00EB5ADD"/>
    <w:rsid w:val="00EB5C3C"/>
    <w:rsid w:val="00EB5D6B"/>
    <w:rsid w:val="00EB5E0C"/>
    <w:rsid w:val="00EB6099"/>
    <w:rsid w:val="00EB60B1"/>
    <w:rsid w:val="00EB60D1"/>
    <w:rsid w:val="00EB6275"/>
    <w:rsid w:val="00EB62AD"/>
    <w:rsid w:val="00EB64FB"/>
    <w:rsid w:val="00EB651B"/>
    <w:rsid w:val="00EB665C"/>
    <w:rsid w:val="00EB672B"/>
    <w:rsid w:val="00EB6850"/>
    <w:rsid w:val="00EB6A8F"/>
    <w:rsid w:val="00EB6BFF"/>
    <w:rsid w:val="00EB6CC7"/>
    <w:rsid w:val="00EB6D2D"/>
    <w:rsid w:val="00EB6E2F"/>
    <w:rsid w:val="00EB6FC2"/>
    <w:rsid w:val="00EB70DB"/>
    <w:rsid w:val="00EB7189"/>
    <w:rsid w:val="00EB7295"/>
    <w:rsid w:val="00EB7318"/>
    <w:rsid w:val="00EB7725"/>
    <w:rsid w:val="00EC01F2"/>
    <w:rsid w:val="00EC022A"/>
    <w:rsid w:val="00EC035D"/>
    <w:rsid w:val="00EC05AD"/>
    <w:rsid w:val="00EC05FF"/>
    <w:rsid w:val="00EC077D"/>
    <w:rsid w:val="00EC0824"/>
    <w:rsid w:val="00EC0967"/>
    <w:rsid w:val="00EC0984"/>
    <w:rsid w:val="00EC09D6"/>
    <w:rsid w:val="00EC0A51"/>
    <w:rsid w:val="00EC0C64"/>
    <w:rsid w:val="00EC0DA1"/>
    <w:rsid w:val="00EC0DB6"/>
    <w:rsid w:val="00EC0E7E"/>
    <w:rsid w:val="00EC0F59"/>
    <w:rsid w:val="00EC0F5C"/>
    <w:rsid w:val="00EC1008"/>
    <w:rsid w:val="00EC106D"/>
    <w:rsid w:val="00EC10E2"/>
    <w:rsid w:val="00EC1141"/>
    <w:rsid w:val="00EC13A3"/>
    <w:rsid w:val="00EC1403"/>
    <w:rsid w:val="00EC14C3"/>
    <w:rsid w:val="00EC1648"/>
    <w:rsid w:val="00EC1715"/>
    <w:rsid w:val="00EC180D"/>
    <w:rsid w:val="00EC1814"/>
    <w:rsid w:val="00EC1943"/>
    <w:rsid w:val="00EC194B"/>
    <w:rsid w:val="00EC1A15"/>
    <w:rsid w:val="00EC1CDE"/>
    <w:rsid w:val="00EC1DB3"/>
    <w:rsid w:val="00EC1DF4"/>
    <w:rsid w:val="00EC1FBC"/>
    <w:rsid w:val="00EC22EF"/>
    <w:rsid w:val="00EC2354"/>
    <w:rsid w:val="00EC25EA"/>
    <w:rsid w:val="00EC2603"/>
    <w:rsid w:val="00EC27B4"/>
    <w:rsid w:val="00EC281F"/>
    <w:rsid w:val="00EC2933"/>
    <w:rsid w:val="00EC2A00"/>
    <w:rsid w:val="00EC2C39"/>
    <w:rsid w:val="00EC2C74"/>
    <w:rsid w:val="00EC2E7C"/>
    <w:rsid w:val="00EC2F66"/>
    <w:rsid w:val="00EC30DD"/>
    <w:rsid w:val="00EC3218"/>
    <w:rsid w:val="00EC331B"/>
    <w:rsid w:val="00EC3521"/>
    <w:rsid w:val="00EC36BF"/>
    <w:rsid w:val="00EC3859"/>
    <w:rsid w:val="00EC38BD"/>
    <w:rsid w:val="00EC3A06"/>
    <w:rsid w:val="00EC3B01"/>
    <w:rsid w:val="00EC3BAB"/>
    <w:rsid w:val="00EC3BE3"/>
    <w:rsid w:val="00EC3C38"/>
    <w:rsid w:val="00EC3C3A"/>
    <w:rsid w:val="00EC3D0C"/>
    <w:rsid w:val="00EC3F14"/>
    <w:rsid w:val="00EC4038"/>
    <w:rsid w:val="00EC436A"/>
    <w:rsid w:val="00EC4648"/>
    <w:rsid w:val="00EC47D2"/>
    <w:rsid w:val="00EC4A85"/>
    <w:rsid w:val="00EC4B6C"/>
    <w:rsid w:val="00EC4D4D"/>
    <w:rsid w:val="00EC4FFD"/>
    <w:rsid w:val="00EC524F"/>
    <w:rsid w:val="00EC53B8"/>
    <w:rsid w:val="00EC5435"/>
    <w:rsid w:val="00EC54D0"/>
    <w:rsid w:val="00EC54FD"/>
    <w:rsid w:val="00EC57F4"/>
    <w:rsid w:val="00EC5897"/>
    <w:rsid w:val="00EC59AC"/>
    <w:rsid w:val="00EC5B5E"/>
    <w:rsid w:val="00EC5CBE"/>
    <w:rsid w:val="00EC5EEA"/>
    <w:rsid w:val="00EC6101"/>
    <w:rsid w:val="00EC6231"/>
    <w:rsid w:val="00EC623A"/>
    <w:rsid w:val="00EC6294"/>
    <w:rsid w:val="00EC6299"/>
    <w:rsid w:val="00EC62F0"/>
    <w:rsid w:val="00EC643A"/>
    <w:rsid w:val="00EC6453"/>
    <w:rsid w:val="00EC646E"/>
    <w:rsid w:val="00EC664A"/>
    <w:rsid w:val="00EC6A01"/>
    <w:rsid w:val="00EC6A65"/>
    <w:rsid w:val="00EC6BD9"/>
    <w:rsid w:val="00EC6C3B"/>
    <w:rsid w:val="00EC6C90"/>
    <w:rsid w:val="00EC6D83"/>
    <w:rsid w:val="00EC706E"/>
    <w:rsid w:val="00EC7166"/>
    <w:rsid w:val="00EC71BB"/>
    <w:rsid w:val="00EC72A7"/>
    <w:rsid w:val="00EC73F1"/>
    <w:rsid w:val="00EC7447"/>
    <w:rsid w:val="00EC74B2"/>
    <w:rsid w:val="00EC74F1"/>
    <w:rsid w:val="00EC79B2"/>
    <w:rsid w:val="00EC7B05"/>
    <w:rsid w:val="00EC7C2C"/>
    <w:rsid w:val="00EC7C8B"/>
    <w:rsid w:val="00EC7CFA"/>
    <w:rsid w:val="00EC7D9C"/>
    <w:rsid w:val="00EC7F07"/>
    <w:rsid w:val="00ED023D"/>
    <w:rsid w:val="00ED02A0"/>
    <w:rsid w:val="00ED0336"/>
    <w:rsid w:val="00ED034D"/>
    <w:rsid w:val="00ED0356"/>
    <w:rsid w:val="00ED05A4"/>
    <w:rsid w:val="00ED0660"/>
    <w:rsid w:val="00ED0685"/>
    <w:rsid w:val="00ED075F"/>
    <w:rsid w:val="00ED09F7"/>
    <w:rsid w:val="00ED0B2D"/>
    <w:rsid w:val="00ED0C69"/>
    <w:rsid w:val="00ED0DD3"/>
    <w:rsid w:val="00ED0ECC"/>
    <w:rsid w:val="00ED0EED"/>
    <w:rsid w:val="00ED0F76"/>
    <w:rsid w:val="00ED1195"/>
    <w:rsid w:val="00ED11CE"/>
    <w:rsid w:val="00ED11F8"/>
    <w:rsid w:val="00ED1213"/>
    <w:rsid w:val="00ED1491"/>
    <w:rsid w:val="00ED159C"/>
    <w:rsid w:val="00ED176C"/>
    <w:rsid w:val="00ED1836"/>
    <w:rsid w:val="00ED1946"/>
    <w:rsid w:val="00ED1948"/>
    <w:rsid w:val="00ED194C"/>
    <w:rsid w:val="00ED19C1"/>
    <w:rsid w:val="00ED1A42"/>
    <w:rsid w:val="00ED1B27"/>
    <w:rsid w:val="00ED1BA1"/>
    <w:rsid w:val="00ED1D2A"/>
    <w:rsid w:val="00ED1E0A"/>
    <w:rsid w:val="00ED2305"/>
    <w:rsid w:val="00ED2703"/>
    <w:rsid w:val="00ED27BB"/>
    <w:rsid w:val="00ED2ABD"/>
    <w:rsid w:val="00ED2B2A"/>
    <w:rsid w:val="00ED2B6E"/>
    <w:rsid w:val="00ED2C81"/>
    <w:rsid w:val="00ED318A"/>
    <w:rsid w:val="00ED31E6"/>
    <w:rsid w:val="00ED32C8"/>
    <w:rsid w:val="00ED32EC"/>
    <w:rsid w:val="00ED33EC"/>
    <w:rsid w:val="00ED350E"/>
    <w:rsid w:val="00ED36DD"/>
    <w:rsid w:val="00ED36FA"/>
    <w:rsid w:val="00ED3BBF"/>
    <w:rsid w:val="00ED3C43"/>
    <w:rsid w:val="00ED3CD3"/>
    <w:rsid w:val="00ED3D44"/>
    <w:rsid w:val="00ED3E62"/>
    <w:rsid w:val="00ED3F59"/>
    <w:rsid w:val="00ED3FAE"/>
    <w:rsid w:val="00ED3FC9"/>
    <w:rsid w:val="00ED3FE8"/>
    <w:rsid w:val="00ED4282"/>
    <w:rsid w:val="00ED4324"/>
    <w:rsid w:val="00ED441D"/>
    <w:rsid w:val="00ED452D"/>
    <w:rsid w:val="00ED460F"/>
    <w:rsid w:val="00ED474A"/>
    <w:rsid w:val="00ED47C4"/>
    <w:rsid w:val="00ED4858"/>
    <w:rsid w:val="00ED4B32"/>
    <w:rsid w:val="00ED4B44"/>
    <w:rsid w:val="00ED4D16"/>
    <w:rsid w:val="00ED52DC"/>
    <w:rsid w:val="00ED5303"/>
    <w:rsid w:val="00ED53C0"/>
    <w:rsid w:val="00ED5547"/>
    <w:rsid w:val="00ED5613"/>
    <w:rsid w:val="00ED561B"/>
    <w:rsid w:val="00ED56D1"/>
    <w:rsid w:val="00ED5A3B"/>
    <w:rsid w:val="00ED5C5B"/>
    <w:rsid w:val="00ED5E6D"/>
    <w:rsid w:val="00ED5E95"/>
    <w:rsid w:val="00ED6019"/>
    <w:rsid w:val="00ED609F"/>
    <w:rsid w:val="00ED61D0"/>
    <w:rsid w:val="00ED626D"/>
    <w:rsid w:val="00ED62E6"/>
    <w:rsid w:val="00ED6325"/>
    <w:rsid w:val="00ED63C4"/>
    <w:rsid w:val="00ED64A1"/>
    <w:rsid w:val="00ED6504"/>
    <w:rsid w:val="00ED6680"/>
    <w:rsid w:val="00ED684B"/>
    <w:rsid w:val="00ED6AB0"/>
    <w:rsid w:val="00ED6B47"/>
    <w:rsid w:val="00ED6C12"/>
    <w:rsid w:val="00ED7202"/>
    <w:rsid w:val="00ED722E"/>
    <w:rsid w:val="00ED788A"/>
    <w:rsid w:val="00ED78AB"/>
    <w:rsid w:val="00ED7911"/>
    <w:rsid w:val="00ED7DBB"/>
    <w:rsid w:val="00ED7F23"/>
    <w:rsid w:val="00EE00D2"/>
    <w:rsid w:val="00EE01D3"/>
    <w:rsid w:val="00EE04F3"/>
    <w:rsid w:val="00EE08BD"/>
    <w:rsid w:val="00EE08C0"/>
    <w:rsid w:val="00EE09C8"/>
    <w:rsid w:val="00EE0CB8"/>
    <w:rsid w:val="00EE0DB3"/>
    <w:rsid w:val="00EE0DE1"/>
    <w:rsid w:val="00EE1055"/>
    <w:rsid w:val="00EE1184"/>
    <w:rsid w:val="00EE1414"/>
    <w:rsid w:val="00EE195E"/>
    <w:rsid w:val="00EE1B8E"/>
    <w:rsid w:val="00EE1B91"/>
    <w:rsid w:val="00EE1D89"/>
    <w:rsid w:val="00EE1EBB"/>
    <w:rsid w:val="00EE20AE"/>
    <w:rsid w:val="00EE221E"/>
    <w:rsid w:val="00EE2480"/>
    <w:rsid w:val="00EE2531"/>
    <w:rsid w:val="00EE25D7"/>
    <w:rsid w:val="00EE2613"/>
    <w:rsid w:val="00EE26F4"/>
    <w:rsid w:val="00EE275B"/>
    <w:rsid w:val="00EE27CA"/>
    <w:rsid w:val="00EE28CF"/>
    <w:rsid w:val="00EE2A17"/>
    <w:rsid w:val="00EE2AAF"/>
    <w:rsid w:val="00EE2B29"/>
    <w:rsid w:val="00EE2CDB"/>
    <w:rsid w:val="00EE2D1B"/>
    <w:rsid w:val="00EE2FE4"/>
    <w:rsid w:val="00EE3041"/>
    <w:rsid w:val="00EE3095"/>
    <w:rsid w:val="00EE3220"/>
    <w:rsid w:val="00EE33AC"/>
    <w:rsid w:val="00EE3533"/>
    <w:rsid w:val="00EE3632"/>
    <w:rsid w:val="00EE3684"/>
    <w:rsid w:val="00EE388C"/>
    <w:rsid w:val="00EE3BBF"/>
    <w:rsid w:val="00EE3C58"/>
    <w:rsid w:val="00EE3E9A"/>
    <w:rsid w:val="00EE424A"/>
    <w:rsid w:val="00EE432B"/>
    <w:rsid w:val="00EE436B"/>
    <w:rsid w:val="00EE44C3"/>
    <w:rsid w:val="00EE476E"/>
    <w:rsid w:val="00EE47CE"/>
    <w:rsid w:val="00EE4806"/>
    <w:rsid w:val="00EE4918"/>
    <w:rsid w:val="00EE494E"/>
    <w:rsid w:val="00EE49C2"/>
    <w:rsid w:val="00EE4AD4"/>
    <w:rsid w:val="00EE4EC0"/>
    <w:rsid w:val="00EE4F20"/>
    <w:rsid w:val="00EE5264"/>
    <w:rsid w:val="00EE5304"/>
    <w:rsid w:val="00EE56BC"/>
    <w:rsid w:val="00EE5943"/>
    <w:rsid w:val="00EE5A41"/>
    <w:rsid w:val="00EE5C01"/>
    <w:rsid w:val="00EE5E29"/>
    <w:rsid w:val="00EE5FCB"/>
    <w:rsid w:val="00EE6090"/>
    <w:rsid w:val="00EE618E"/>
    <w:rsid w:val="00EE61C9"/>
    <w:rsid w:val="00EE6201"/>
    <w:rsid w:val="00EE62A9"/>
    <w:rsid w:val="00EE62C4"/>
    <w:rsid w:val="00EE6613"/>
    <w:rsid w:val="00EE6697"/>
    <w:rsid w:val="00EE66FD"/>
    <w:rsid w:val="00EE673A"/>
    <w:rsid w:val="00EE69E9"/>
    <w:rsid w:val="00EE6A32"/>
    <w:rsid w:val="00EE6B43"/>
    <w:rsid w:val="00EE6C99"/>
    <w:rsid w:val="00EE6CA5"/>
    <w:rsid w:val="00EE6CD7"/>
    <w:rsid w:val="00EE6D9F"/>
    <w:rsid w:val="00EE6DB8"/>
    <w:rsid w:val="00EE6E55"/>
    <w:rsid w:val="00EE6E77"/>
    <w:rsid w:val="00EE71AB"/>
    <w:rsid w:val="00EE72E1"/>
    <w:rsid w:val="00EE73CF"/>
    <w:rsid w:val="00EE755A"/>
    <w:rsid w:val="00EE76F7"/>
    <w:rsid w:val="00EE7848"/>
    <w:rsid w:val="00EE797E"/>
    <w:rsid w:val="00EE7AEF"/>
    <w:rsid w:val="00EE7B11"/>
    <w:rsid w:val="00EE7B24"/>
    <w:rsid w:val="00EE7C63"/>
    <w:rsid w:val="00EE7FAC"/>
    <w:rsid w:val="00EF002E"/>
    <w:rsid w:val="00EF00B3"/>
    <w:rsid w:val="00EF0236"/>
    <w:rsid w:val="00EF02E5"/>
    <w:rsid w:val="00EF0430"/>
    <w:rsid w:val="00EF056E"/>
    <w:rsid w:val="00EF05CF"/>
    <w:rsid w:val="00EF094A"/>
    <w:rsid w:val="00EF0AE2"/>
    <w:rsid w:val="00EF0C30"/>
    <w:rsid w:val="00EF0CE5"/>
    <w:rsid w:val="00EF0CFA"/>
    <w:rsid w:val="00EF0E57"/>
    <w:rsid w:val="00EF0E6D"/>
    <w:rsid w:val="00EF1291"/>
    <w:rsid w:val="00EF14BC"/>
    <w:rsid w:val="00EF1517"/>
    <w:rsid w:val="00EF155A"/>
    <w:rsid w:val="00EF158C"/>
    <w:rsid w:val="00EF17B4"/>
    <w:rsid w:val="00EF1BE9"/>
    <w:rsid w:val="00EF1CA3"/>
    <w:rsid w:val="00EF1D04"/>
    <w:rsid w:val="00EF1DA8"/>
    <w:rsid w:val="00EF1E21"/>
    <w:rsid w:val="00EF1EF1"/>
    <w:rsid w:val="00EF1F8C"/>
    <w:rsid w:val="00EF1F9A"/>
    <w:rsid w:val="00EF2027"/>
    <w:rsid w:val="00EF2149"/>
    <w:rsid w:val="00EF2247"/>
    <w:rsid w:val="00EF24BA"/>
    <w:rsid w:val="00EF2610"/>
    <w:rsid w:val="00EF268B"/>
    <w:rsid w:val="00EF276B"/>
    <w:rsid w:val="00EF27B8"/>
    <w:rsid w:val="00EF28B6"/>
    <w:rsid w:val="00EF2903"/>
    <w:rsid w:val="00EF2A1D"/>
    <w:rsid w:val="00EF2AD5"/>
    <w:rsid w:val="00EF2E93"/>
    <w:rsid w:val="00EF2F0A"/>
    <w:rsid w:val="00EF348B"/>
    <w:rsid w:val="00EF351A"/>
    <w:rsid w:val="00EF35E6"/>
    <w:rsid w:val="00EF35F4"/>
    <w:rsid w:val="00EF37E1"/>
    <w:rsid w:val="00EF38D2"/>
    <w:rsid w:val="00EF39C0"/>
    <w:rsid w:val="00EF39EB"/>
    <w:rsid w:val="00EF39F6"/>
    <w:rsid w:val="00EF3B24"/>
    <w:rsid w:val="00EF3B97"/>
    <w:rsid w:val="00EF3C09"/>
    <w:rsid w:val="00EF3CF4"/>
    <w:rsid w:val="00EF4028"/>
    <w:rsid w:val="00EF4114"/>
    <w:rsid w:val="00EF4208"/>
    <w:rsid w:val="00EF432F"/>
    <w:rsid w:val="00EF4362"/>
    <w:rsid w:val="00EF436A"/>
    <w:rsid w:val="00EF44AD"/>
    <w:rsid w:val="00EF450F"/>
    <w:rsid w:val="00EF458D"/>
    <w:rsid w:val="00EF45E7"/>
    <w:rsid w:val="00EF46A9"/>
    <w:rsid w:val="00EF46D0"/>
    <w:rsid w:val="00EF47CE"/>
    <w:rsid w:val="00EF4814"/>
    <w:rsid w:val="00EF4816"/>
    <w:rsid w:val="00EF48AC"/>
    <w:rsid w:val="00EF4968"/>
    <w:rsid w:val="00EF4BE2"/>
    <w:rsid w:val="00EF4C26"/>
    <w:rsid w:val="00EF4CAB"/>
    <w:rsid w:val="00EF4E93"/>
    <w:rsid w:val="00EF4F20"/>
    <w:rsid w:val="00EF4FE0"/>
    <w:rsid w:val="00EF5057"/>
    <w:rsid w:val="00EF52AC"/>
    <w:rsid w:val="00EF5376"/>
    <w:rsid w:val="00EF53C0"/>
    <w:rsid w:val="00EF5478"/>
    <w:rsid w:val="00EF55FF"/>
    <w:rsid w:val="00EF5A3F"/>
    <w:rsid w:val="00EF5A7D"/>
    <w:rsid w:val="00EF5AA2"/>
    <w:rsid w:val="00EF5AA3"/>
    <w:rsid w:val="00EF5B69"/>
    <w:rsid w:val="00EF5C1D"/>
    <w:rsid w:val="00EF5D32"/>
    <w:rsid w:val="00EF5DEC"/>
    <w:rsid w:val="00EF5E6E"/>
    <w:rsid w:val="00EF5FC3"/>
    <w:rsid w:val="00EF6050"/>
    <w:rsid w:val="00EF60F0"/>
    <w:rsid w:val="00EF613D"/>
    <w:rsid w:val="00EF6218"/>
    <w:rsid w:val="00EF624D"/>
    <w:rsid w:val="00EF63D5"/>
    <w:rsid w:val="00EF6622"/>
    <w:rsid w:val="00EF6637"/>
    <w:rsid w:val="00EF6674"/>
    <w:rsid w:val="00EF670E"/>
    <w:rsid w:val="00EF67AC"/>
    <w:rsid w:val="00EF6BC4"/>
    <w:rsid w:val="00EF6DC1"/>
    <w:rsid w:val="00EF6E05"/>
    <w:rsid w:val="00EF6F98"/>
    <w:rsid w:val="00EF7517"/>
    <w:rsid w:val="00EF75A3"/>
    <w:rsid w:val="00EF769F"/>
    <w:rsid w:val="00EF77F6"/>
    <w:rsid w:val="00EF79AB"/>
    <w:rsid w:val="00EF7A6E"/>
    <w:rsid w:val="00EF7A9F"/>
    <w:rsid w:val="00EF7AA2"/>
    <w:rsid w:val="00EF7AAC"/>
    <w:rsid w:val="00EF7B20"/>
    <w:rsid w:val="00EF7B8E"/>
    <w:rsid w:val="00EF7BFF"/>
    <w:rsid w:val="00EF7CD1"/>
    <w:rsid w:val="00EF7DB0"/>
    <w:rsid w:val="00F003AF"/>
    <w:rsid w:val="00F003CD"/>
    <w:rsid w:val="00F0077C"/>
    <w:rsid w:val="00F0083B"/>
    <w:rsid w:val="00F00898"/>
    <w:rsid w:val="00F008F9"/>
    <w:rsid w:val="00F00912"/>
    <w:rsid w:val="00F00995"/>
    <w:rsid w:val="00F00ACC"/>
    <w:rsid w:val="00F00E55"/>
    <w:rsid w:val="00F0108C"/>
    <w:rsid w:val="00F01164"/>
    <w:rsid w:val="00F0116F"/>
    <w:rsid w:val="00F011AC"/>
    <w:rsid w:val="00F01338"/>
    <w:rsid w:val="00F01401"/>
    <w:rsid w:val="00F01625"/>
    <w:rsid w:val="00F01741"/>
    <w:rsid w:val="00F01846"/>
    <w:rsid w:val="00F01C4F"/>
    <w:rsid w:val="00F01DCF"/>
    <w:rsid w:val="00F01DD3"/>
    <w:rsid w:val="00F01F45"/>
    <w:rsid w:val="00F01F88"/>
    <w:rsid w:val="00F01FEF"/>
    <w:rsid w:val="00F021B4"/>
    <w:rsid w:val="00F021DD"/>
    <w:rsid w:val="00F0231B"/>
    <w:rsid w:val="00F023DC"/>
    <w:rsid w:val="00F0248A"/>
    <w:rsid w:val="00F024C1"/>
    <w:rsid w:val="00F024EE"/>
    <w:rsid w:val="00F0266C"/>
    <w:rsid w:val="00F026C3"/>
    <w:rsid w:val="00F02802"/>
    <w:rsid w:val="00F02A6C"/>
    <w:rsid w:val="00F02B27"/>
    <w:rsid w:val="00F02D1A"/>
    <w:rsid w:val="00F02E03"/>
    <w:rsid w:val="00F02E8C"/>
    <w:rsid w:val="00F02E9D"/>
    <w:rsid w:val="00F02EAC"/>
    <w:rsid w:val="00F02F71"/>
    <w:rsid w:val="00F031BA"/>
    <w:rsid w:val="00F03589"/>
    <w:rsid w:val="00F035E4"/>
    <w:rsid w:val="00F037E1"/>
    <w:rsid w:val="00F038D4"/>
    <w:rsid w:val="00F03A2A"/>
    <w:rsid w:val="00F03A7E"/>
    <w:rsid w:val="00F04067"/>
    <w:rsid w:val="00F04186"/>
    <w:rsid w:val="00F0435C"/>
    <w:rsid w:val="00F0436A"/>
    <w:rsid w:val="00F044D4"/>
    <w:rsid w:val="00F045CF"/>
    <w:rsid w:val="00F04775"/>
    <w:rsid w:val="00F047F0"/>
    <w:rsid w:val="00F04B2F"/>
    <w:rsid w:val="00F04BCB"/>
    <w:rsid w:val="00F04BDB"/>
    <w:rsid w:val="00F04BFA"/>
    <w:rsid w:val="00F04E4B"/>
    <w:rsid w:val="00F04E7E"/>
    <w:rsid w:val="00F04EFF"/>
    <w:rsid w:val="00F04F7F"/>
    <w:rsid w:val="00F05015"/>
    <w:rsid w:val="00F05038"/>
    <w:rsid w:val="00F05109"/>
    <w:rsid w:val="00F052AE"/>
    <w:rsid w:val="00F05341"/>
    <w:rsid w:val="00F05534"/>
    <w:rsid w:val="00F055B9"/>
    <w:rsid w:val="00F0576D"/>
    <w:rsid w:val="00F05B49"/>
    <w:rsid w:val="00F05CC9"/>
    <w:rsid w:val="00F05D26"/>
    <w:rsid w:val="00F05E77"/>
    <w:rsid w:val="00F05EAC"/>
    <w:rsid w:val="00F05F7E"/>
    <w:rsid w:val="00F06213"/>
    <w:rsid w:val="00F06230"/>
    <w:rsid w:val="00F0653F"/>
    <w:rsid w:val="00F06590"/>
    <w:rsid w:val="00F0677E"/>
    <w:rsid w:val="00F0679E"/>
    <w:rsid w:val="00F06858"/>
    <w:rsid w:val="00F06884"/>
    <w:rsid w:val="00F06DFA"/>
    <w:rsid w:val="00F06E7A"/>
    <w:rsid w:val="00F070E9"/>
    <w:rsid w:val="00F0749F"/>
    <w:rsid w:val="00F074B0"/>
    <w:rsid w:val="00F0751A"/>
    <w:rsid w:val="00F075CC"/>
    <w:rsid w:val="00F076BB"/>
    <w:rsid w:val="00F079A5"/>
    <w:rsid w:val="00F07A9F"/>
    <w:rsid w:val="00F07AA9"/>
    <w:rsid w:val="00F07EC3"/>
    <w:rsid w:val="00F07F60"/>
    <w:rsid w:val="00F07F61"/>
    <w:rsid w:val="00F10519"/>
    <w:rsid w:val="00F1054D"/>
    <w:rsid w:val="00F10703"/>
    <w:rsid w:val="00F1091D"/>
    <w:rsid w:val="00F10979"/>
    <w:rsid w:val="00F10AE1"/>
    <w:rsid w:val="00F10B8F"/>
    <w:rsid w:val="00F11344"/>
    <w:rsid w:val="00F11409"/>
    <w:rsid w:val="00F115C0"/>
    <w:rsid w:val="00F1163F"/>
    <w:rsid w:val="00F116FD"/>
    <w:rsid w:val="00F11C7D"/>
    <w:rsid w:val="00F11D2A"/>
    <w:rsid w:val="00F11D9B"/>
    <w:rsid w:val="00F11DFD"/>
    <w:rsid w:val="00F11E2C"/>
    <w:rsid w:val="00F11E37"/>
    <w:rsid w:val="00F122CB"/>
    <w:rsid w:val="00F124B5"/>
    <w:rsid w:val="00F126A1"/>
    <w:rsid w:val="00F12867"/>
    <w:rsid w:val="00F129FB"/>
    <w:rsid w:val="00F12AA9"/>
    <w:rsid w:val="00F12D0C"/>
    <w:rsid w:val="00F131D0"/>
    <w:rsid w:val="00F135B9"/>
    <w:rsid w:val="00F138F3"/>
    <w:rsid w:val="00F13939"/>
    <w:rsid w:val="00F13977"/>
    <w:rsid w:val="00F13A6A"/>
    <w:rsid w:val="00F13F8F"/>
    <w:rsid w:val="00F140A0"/>
    <w:rsid w:val="00F14238"/>
    <w:rsid w:val="00F14387"/>
    <w:rsid w:val="00F14430"/>
    <w:rsid w:val="00F1448E"/>
    <w:rsid w:val="00F1451A"/>
    <w:rsid w:val="00F14719"/>
    <w:rsid w:val="00F148C3"/>
    <w:rsid w:val="00F14956"/>
    <w:rsid w:val="00F14CF9"/>
    <w:rsid w:val="00F14DAE"/>
    <w:rsid w:val="00F14E2C"/>
    <w:rsid w:val="00F14EF9"/>
    <w:rsid w:val="00F150F6"/>
    <w:rsid w:val="00F15164"/>
    <w:rsid w:val="00F152DB"/>
    <w:rsid w:val="00F1540D"/>
    <w:rsid w:val="00F1555E"/>
    <w:rsid w:val="00F155B0"/>
    <w:rsid w:val="00F1580D"/>
    <w:rsid w:val="00F15920"/>
    <w:rsid w:val="00F15982"/>
    <w:rsid w:val="00F159FD"/>
    <w:rsid w:val="00F159FE"/>
    <w:rsid w:val="00F15F6F"/>
    <w:rsid w:val="00F1616A"/>
    <w:rsid w:val="00F16193"/>
    <w:rsid w:val="00F16293"/>
    <w:rsid w:val="00F16552"/>
    <w:rsid w:val="00F16A14"/>
    <w:rsid w:val="00F16A76"/>
    <w:rsid w:val="00F16B4E"/>
    <w:rsid w:val="00F16D26"/>
    <w:rsid w:val="00F16E67"/>
    <w:rsid w:val="00F16F3C"/>
    <w:rsid w:val="00F16F70"/>
    <w:rsid w:val="00F16F7A"/>
    <w:rsid w:val="00F1708C"/>
    <w:rsid w:val="00F172B7"/>
    <w:rsid w:val="00F172E2"/>
    <w:rsid w:val="00F174D6"/>
    <w:rsid w:val="00F1773A"/>
    <w:rsid w:val="00F17769"/>
    <w:rsid w:val="00F1782D"/>
    <w:rsid w:val="00F17C47"/>
    <w:rsid w:val="00F17E3F"/>
    <w:rsid w:val="00F17F67"/>
    <w:rsid w:val="00F2012A"/>
    <w:rsid w:val="00F2021A"/>
    <w:rsid w:val="00F20299"/>
    <w:rsid w:val="00F206AE"/>
    <w:rsid w:val="00F207DB"/>
    <w:rsid w:val="00F20834"/>
    <w:rsid w:val="00F20A1B"/>
    <w:rsid w:val="00F20AA8"/>
    <w:rsid w:val="00F20F96"/>
    <w:rsid w:val="00F21021"/>
    <w:rsid w:val="00F211D3"/>
    <w:rsid w:val="00F21213"/>
    <w:rsid w:val="00F2123C"/>
    <w:rsid w:val="00F2127E"/>
    <w:rsid w:val="00F212A4"/>
    <w:rsid w:val="00F2135A"/>
    <w:rsid w:val="00F21395"/>
    <w:rsid w:val="00F213DA"/>
    <w:rsid w:val="00F2143D"/>
    <w:rsid w:val="00F21463"/>
    <w:rsid w:val="00F214A4"/>
    <w:rsid w:val="00F2154D"/>
    <w:rsid w:val="00F215E9"/>
    <w:rsid w:val="00F21631"/>
    <w:rsid w:val="00F21705"/>
    <w:rsid w:val="00F21796"/>
    <w:rsid w:val="00F21908"/>
    <w:rsid w:val="00F219D2"/>
    <w:rsid w:val="00F21A97"/>
    <w:rsid w:val="00F21C0E"/>
    <w:rsid w:val="00F21EA2"/>
    <w:rsid w:val="00F21EF7"/>
    <w:rsid w:val="00F21FB4"/>
    <w:rsid w:val="00F2202B"/>
    <w:rsid w:val="00F2209A"/>
    <w:rsid w:val="00F226FC"/>
    <w:rsid w:val="00F227CD"/>
    <w:rsid w:val="00F22F9B"/>
    <w:rsid w:val="00F234A8"/>
    <w:rsid w:val="00F23530"/>
    <w:rsid w:val="00F237DD"/>
    <w:rsid w:val="00F23A27"/>
    <w:rsid w:val="00F23B89"/>
    <w:rsid w:val="00F23D13"/>
    <w:rsid w:val="00F23D89"/>
    <w:rsid w:val="00F23DEA"/>
    <w:rsid w:val="00F23E1C"/>
    <w:rsid w:val="00F24183"/>
    <w:rsid w:val="00F24316"/>
    <w:rsid w:val="00F244D1"/>
    <w:rsid w:val="00F24538"/>
    <w:rsid w:val="00F24554"/>
    <w:rsid w:val="00F24686"/>
    <w:rsid w:val="00F24782"/>
    <w:rsid w:val="00F2478B"/>
    <w:rsid w:val="00F247D0"/>
    <w:rsid w:val="00F2482C"/>
    <w:rsid w:val="00F24B11"/>
    <w:rsid w:val="00F24D9B"/>
    <w:rsid w:val="00F24E02"/>
    <w:rsid w:val="00F24EA1"/>
    <w:rsid w:val="00F24EF8"/>
    <w:rsid w:val="00F25299"/>
    <w:rsid w:val="00F2534D"/>
    <w:rsid w:val="00F25512"/>
    <w:rsid w:val="00F25525"/>
    <w:rsid w:val="00F25614"/>
    <w:rsid w:val="00F25668"/>
    <w:rsid w:val="00F25A26"/>
    <w:rsid w:val="00F25A3A"/>
    <w:rsid w:val="00F25A90"/>
    <w:rsid w:val="00F25A97"/>
    <w:rsid w:val="00F25ACD"/>
    <w:rsid w:val="00F25AE1"/>
    <w:rsid w:val="00F25B1E"/>
    <w:rsid w:val="00F25C26"/>
    <w:rsid w:val="00F2608F"/>
    <w:rsid w:val="00F26151"/>
    <w:rsid w:val="00F26172"/>
    <w:rsid w:val="00F26218"/>
    <w:rsid w:val="00F263C4"/>
    <w:rsid w:val="00F266B5"/>
    <w:rsid w:val="00F268D4"/>
    <w:rsid w:val="00F26B5C"/>
    <w:rsid w:val="00F26BF6"/>
    <w:rsid w:val="00F26D6D"/>
    <w:rsid w:val="00F26F58"/>
    <w:rsid w:val="00F26F7F"/>
    <w:rsid w:val="00F27095"/>
    <w:rsid w:val="00F270B9"/>
    <w:rsid w:val="00F2714D"/>
    <w:rsid w:val="00F271B1"/>
    <w:rsid w:val="00F271BB"/>
    <w:rsid w:val="00F273AB"/>
    <w:rsid w:val="00F27493"/>
    <w:rsid w:val="00F27541"/>
    <w:rsid w:val="00F279D6"/>
    <w:rsid w:val="00F27A78"/>
    <w:rsid w:val="00F27D59"/>
    <w:rsid w:val="00F27D5F"/>
    <w:rsid w:val="00F27D8D"/>
    <w:rsid w:val="00F27ECD"/>
    <w:rsid w:val="00F30323"/>
    <w:rsid w:val="00F3033B"/>
    <w:rsid w:val="00F3036F"/>
    <w:rsid w:val="00F305F9"/>
    <w:rsid w:val="00F30629"/>
    <w:rsid w:val="00F306C8"/>
    <w:rsid w:val="00F30938"/>
    <w:rsid w:val="00F30C23"/>
    <w:rsid w:val="00F30C9E"/>
    <w:rsid w:val="00F30F49"/>
    <w:rsid w:val="00F31022"/>
    <w:rsid w:val="00F311CA"/>
    <w:rsid w:val="00F3145D"/>
    <w:rsid w:val="00F31479"/>
    <w:rsid w:val="00F314C3"/>
    <w:rsid w:val="00F31561"/>
    <w:rsid w:val="00F31581"/>
    <w:rsid w:val="00F316F5"/>
    <w:rsid w:val="00F31735"/>
    <w:rsid w:val="00F31A15"/>
    <w:rsid w:val="00F31B2D"/>
    <w:rsid w:val="00F31C67"/>
    <w:rsid w:val="00F31CA6"/>
    <w:rsid w:val="00F31D94"/>
    <w:rsid w:val="00F31DEF"/>
    <w:rsid w:val="00F31EBF"/>
    <w:rsid w:val="00F3209B"/>
    <w:rsid w:val="00F32117"/>
    <w:rsid w:val="00F321DD"/>
    <w:rsid w:val="00F328D4"/>
    <w:rsid w:val="00F32CDD"/>
    <w:rsid w:val="00F32DCC"/>
    <w:rsid w:val="00F32E28"/>
    <w:rsid w:val="00F32E39"/>
    <w:rsid w:val="00F33017"/>
    <w:rsid w:val="00F33166"/>
    <w:rsid w:val="00F3330A"/>
    <w:rsid w:val="00F33360"/>
    <w:rsid w:val="00F333DC"/>
    <w:rsid w:val="00F3347C"/>
    <w:rsid w:val="00F334A9"/>
    <w:rsid w:val="00F335D3"/>
    <w:rsid w:val="00F3365A"/>
    <w:rsid w:val="00F336A3"/>
    <w:rsid w:val="00F33812"/>
    <w:rsid w:val="00F33814"/>
    <w:rsid w:val="00F33968"/>
    <w:rsid w:val="00F33AE9"/>
    <w:rsid w:val="00F33B2F"/>
    <w:rsid w:val="00F33BAB"/>
    <w:rsid w:val="00F33D10"/>
    <w:rsid w:val="00F33E0A"/>
    <w:rsid w:val="00F34029"/>
    <w:rsid w:val="00F340F6"/>
    <w:rsid w:val="00F34220"/>
    <w:rsid w:val="00F3423A"/>
    <w:rsid w:val="00F34409"/>
    <w:rsid w:val="00F344DE"/>
    <w:rsid w:val="00F34595"/>
    <w:rsid w:val="00F345D4"/>
    <w:rsid w:val="00F34767"/>
    <w:rsid w:val="00F347C0"/>
    <w:rsid w:val="00F34AB5"/>
    <w:rsid w:val="00F34C3E"/>
    <w:rsid w:val="00F34D80"/>
    <w:rsid w:val="00F34D92"/>
    <w:rsid w:val="00F34DF9"/>
    <w:rsid w:val="00F34E7D"/>
    <w:rsid w:val="00F34EF5"/>
    <w:rsid w:val="00F34F9A"/>
    <w:rsid w:val="00F3514B"/>
    <w:rsid w:val="00F35208"/>
    <w:rsid w:val="00F353C3"/>
    <w:rsid w:val="00F35435"/>
    <w:rsid w:val="00F354F8"/>
    <w:rsid w:val="00F35607"/>
    <w:rsid w:val="00F356D7"/>
    <w:rsid w:val="00F3578A"/>
    <w:rsid w:val="00F357E4"/>
    <w:rsid w:val="00F3594F"/>
    <w:rsid w:val="00F35954"/>
    <w:rsid w:val="00F35C35"/>
    <w:rsid w:val="00F35D2B"/>
    <w:rsid w:val="00F35D30"/>
    <w:rsid w:val="00F35E8A"/>
    <w:rsid w:val="00F3626B"/>
    <w:rsid w:val="00F362B5"/>
    <w:rsid w:val="00F36341"/>
    <w:rsid w:val="00F3655A"/>
    <w:rsid w:val="00F36693"/>
    <w:rsid w:val="00F36727"/>
    <w:rsid w:val="00F36757"/>
    <w:rsid w:val="00F369B4"/>
    <w:rsid w:val="00F36B75"/>
    <w:rsid w:val="00F36FF2"/>
    <w:rsid w:val="00F3706D"/>
    <w:rsid w:val="00F371EC"/>
    <w:rsid w:val="00F3734F"/>
    <w:rsid w:val="00F3752B"/>
    <w:rsid w:val="00F37895"/>
    <w:rsid w:val="00F378C7"/>
    <w:rsid w:val="00F37910"/>
    <w:rsid w:val="00F37AEE"/>
    <w:rsid w:val="00F37B6E"/>
    <w:rsid w:val="00F37C6F"/>
    <w:rsid w:val="00F37C94"/>
    <w:rsid w:val="00F37CE4"/>
    <w:rsid w:val="00F37DED"/>
    <w:rsid w:val="00F37E70"/>
    <w:rsid w:val="00F37F7E"/>
    <w:rsid w:val="00F40077"/>
    <w:rsid w:val="00F40102"/>
    <w:rsid w:val="00F40170"/>
    <w:rsid w:val="00F401A0"/>
    <w:rsid w:val="00F40239"/>
    <w:rsid w:val="00F4032D"/>
    <w:rsid w:val="00F403F7"/>
    <w:rsid w:val="00F405C8"/>
    <w:rsid w:val="00F4064A"/>
    <w:rsid w:val="00F40772"/>
    <w:rsid w:val="00F407A0"/>
    <w:rsid w:val="00F40BB4"/>
    <w:rsid w:val="00F411E3"/>
    <w:rsid w:val="00F41202"/>
    <w:rsid w:val="00F4129D"/>
    <w:rsid w:val="00F41471"/>
    <w:rsid w:val="00F41530"/>
    <w:rsid w:val="00F415F5"/>
    <w:rsid w:val="00F416C7"/>
    <w:rsid w:val="00F4183D"/>
    <w:rsid w:val="00F418EB"/>
    <w:rsid w:val="00F418EE"/>
    <w:rsid w:val="00F419CE"/>
    <w:rsid w:val="00F41A4D"/>
    <w:rsid w:val="00F41B60"/>
    <w:rsid w:val="00F41B81"/>
    <w:rsid w:val="00F41BE2"/>
    <w:rsid w:val="00F41D0A"/>
    <w:rsid w:val="00F41D19"/>
    <w:rsid w:val="00F41DB0"/>
    <w:rsid w:val="00F41EC5"/>
    <w:rsid w:val="00F42172"/>
    <w:rsid w:val="00F421D3"/>
    <w:rsid w:val="00F42205"/>
    <w:rsid w:val="00F4234E"/>
    <w:rsid w:val="00F4250F"/>
    <w:rsid w:val="00F42555"/>
    <w:rsid w:val="00F42582"/>
    <w:rsid w:val="00F4284F"/>
    <w:rsid w:val="00F429A4"/>
    <w:rsid w:val="00F42A34"/>
    <w:rsid w:val="00F42A64"/>
    <w:rsid w:val="00F42AAA"/>
    <w:rsid w:val="00F42DFF"/>
    <w:rsid w:val="00F43081"/>
    <w:rsid w:val="00F430A6"/>
    <w:rsid w:val="00F430D2"/>
    <w:rsid w:val="00F43166"/>
    <w:rsid w:val="00F431B4"/>
    <w:rsid w:val="00F4325A"/>
    <w:rsid w:val="00F432FB"/>
    <w:rsid w:val="00F433CE"/>
    <w:rsid w:val="00F434A1"/>
    <w:rsid w:val="00F43516"/>
    <w:rsid w:val="00F43691"/>
    <w:rsid w:val="00F43861"/>
    <w:rsid w:val="00F43999"/>
    <w:rsid w:val="00F439B1"/>
    <w:rsid w:val="00F43B65"/>
    <w:rsid w:val="00F43B68"/>
    <w:rsid w:val="00F43BEA"/>
    <w:rsid w:val="00F43E9B"/>
    <w:rsid w:val="00F440A1"/>
    <w:rsid w:val="00F440B8"/>
    <w:rsid w:val="00F4420D"/>
    <w:rsid w:val="00F4449C"/>
    <w:rsid w:val="00F44632"/>
    <w:rsid w:val="00F44715"/>
    <w:rsid w:val="00F447BD"/>
    <w:rsid w:val="00F447D0"/>
    <w:rsid w:val="00F44A03"/>
    <w:rsid w:val="00F44B90"/>
    <w:rsid w:val="00F44B9F"/>
    <w:rsid w:val="00F44BD9"/>
    <w:rsid w:val="00F44D6F"/>
    <w:rsid w:val="00F45075"/>
    <w:rsid w:val="00F45118"/>
    <w:rsid w:val="00F451C2"/>
    <w:rsid w:val="00F453F6"/>
    <w:rsid w:val="00F454BE"/>
    <w:rsid w:val="00F45707"/>
    <w:rsid w:val="00F459BF"/>
    <w:rsid w:val="00F45A36"/>
    <w:rsid w:val="00F45A81"/>
    <w:rsid w:val="00F45BCC"/>
    <w:rsid w:val="00F45BDE"/>
    <w:rsid w:val="00F45CA2"/>
    <w:rsid w:val="00F45CE4"/>
    <w:rsid w:val="00F45DD1"/>
    <w:rsid w:val="00F45EA3"/>
    <w:rsid w:val="00F45F7E"/>
    <w:rsid w:val="00F46312"/>
    <w:rsid w:val="00F46423"/>
    <w:rsid w:val="00F464D8"/>
    <w:rsid w:val="00F466F2"/>
    <w:rsid w:val="00F466F5"/>
    <w:rsid w:val="00F466FF"/>
    <w:rsid w:val="00F467D3"/>
    <w:rsid w:val="00F46E50"/>
    <w:rsid w:val="00F471DE"/>
    <w:rsid w:val="00F471F1"/>
    <w:rsid w:val="00F472E0"/>
    <w:rsid w:val="00F47321"/>
    <w:rsid w:val="00F473C7"/>
    <w:rsid w:val="00F47454"/>
    <w:rsid w:val="00F477DA"/>
    <w:rsid w:val="00F478CA"/>
    <w:rsid w:val="00F47A3C"/>
    <w:rsid w:val="00F47B90"/>
    <w:rsid w:val="00F47E62"/>
    <w:rsid w:val="00F47F60"/>
    <w:rsid w:val="00F47FD3"/>
    <w:rsid w:val="00F5002D"/>
    <w:rsid w:val="00F500DE"/>
    <w:rsid w:val="00F501F0"/>
    <w:rsid w:val="00F50572"/>
    <w:rsid w:val="00F506A8"/>
    <w:rsid w:val="00F508BC"/>
    <w:rsid w:val="00F50B97"/>
    <w:rsid w:val="00F50C4C"/>
    <w:rsid w:val="00F50C86"/>
    <w:rsid w:val="00F50D62"/>
    <w:rsid w:val="00F50DCB"/>
    <w:rsid w:val="00F50DCE"/>
    <w:rsid w:val="00F50F44"/>
    <w:rsid w:val="00F51119"/>
    <w:rsid w:val="00F51149"/>
    <w:rsid w:val="00F5133E"/>
    <w:rsid w:val="00F51457"/>
    <w:rsid w:val="00F5145C"/>
    <w:rsid w:val="00F518F2"/>
    <w:rsid w:val="00F51C19"/>
    <w:rsid w:val="00F51C6F"/>
    <w:rsid w:val="00F51CD0"/>
    <w:rsid w:val="00F51D83"/>
    <w:rsid w:val="00F51DE8"/>
    <w:rsid w:val="00F51F73"/>
    <w:rsid w:val="00F520A3"/>
    <w:rsid w:val="00F52141"/>
    <w:rsid w:val="00F522CD"/>
    <w:rsid w:val="00F523CC"/>
    <w:rsid w:val="00F525D1"/>
    <w:rsid w:val="00F525F9"/>
    <w:rsid w:val="00F52689"/>
    <w:rsid w:val="00F527BC"/>
    <w:rsid w:val="00F52895"/>
    <w:rsid w:val="00F528E2"/>
    <w:rsid w:val="00F52995"/>
    <w:rsid w:val="00F52BC9"/>
    <w:rsid w:val="00F52C4E"/>
    <w:rsid w:val="00F52DD1"/>
    <w:rsid w:val="00F52DF8"/>
    <w:rsid w:val="00F5320E"/>
    <w:rsid w:val="00F53341"/>
    <w:rsid w:val="00F533A8"/>
    <w:rsid w:val="00F5373E"/>
    <w:rsid w:val="00F539CA"/>
    <w:rsid w:val="00F53B9D"/>
    <w:rsid w:val="00F53BD6"/>
    <w:rsid w:val="00F53C98"/>
    <w:rsid w:val="00F53D17"/>
    <w:rsid w:val="00F540AA"/>
    <w:rsid w:val="00F54217"/>
    <w:rsid w:val="00F542C1"/>
    <w:rsid w:val="00F544CC"/>
    <w:rsid w:val="00F545AE"/>
    <w:rsid w:val="00F546D7"/>
    <w:rsid w:val="00F54763"/>
    <w:rsid w:val="00F5478A"/>
    <w:rsid w:val="00F548C7"/>
    <w:rsid w:val="00F54B94"/>
    <w:rsid w:val="00F54E69"/>
    <w:rsid w:val="00F55002"/>
    <w:rsid w:val="00F5520A"/>
    <w:rsid w:val="00F5523F"/>
    <w:rsid w:val="00F55252"/>
    <w:rsid w:val="00F5544B"/>
    <w:rsid w:val="00F556D6"/>
    <w:rsid w:val="00F55701"/>
    <w:rsid w:val="00F557FD"/>
    <w:rsid w:val="00F55906"/>
    <w:rsid w:val="00F55AA8"/>
    <w:rsid w:val="00F55B80"/>
    <w:rsid w:val="00F55B98"/>
    <w:rsid w:val="00F55BA8"/>
    <w:rsid w:val="00F560FC"/>
    <w:rsid w:val="00F56363"/>
    <w:rsid w:val="00F563CA"/>
    <w:rsid w:val="00F565C9"/>
    <w:rsid w:val="00F566C2"/>
    <w:rsid w:val="00F5670B"/>
    <w:rsid w:val="00F56A06"/>
    <w:rsid w:val="00F56A7E"/>
    <w:rsid w:val="00F56CFC"/>
    <w:rsid w:val="00F56D81"/>
    <w:rsid w:val="00F56E2C"/>
    <w:rsid w:val="00F56E4B"/>
    <w:rsid w:val="00F56F4C"/>
    <w:rsid w:val="00F56F53"/>
    <w:rsid w:val="00F571A1"/>
    <w:rsid w:val="00F57243"/>
    <w:rsid w:val="00F57615"/>
    <w:rsid w:val="00F57713"/>
    <w:rsid w:val="00F57810"/>
    <w:rsid w:val="00F5797C"/>
    <w:rsid w:val="00F57B6F"/>
    <w:rsid w:val="00F57C3E"/>
    <w:rsid w:val="00F57CF0"/>
    <w:rsid w:val="00F57DF8"/>
    <w:rsid w:val="00F600C4"/>
    <w:rsid w:val="00F600C6"/>
    <w:rsid w:val="00F60177"/>
    <w:rsid w:val="00F602CD"/>
    <w:rsid w:val="00F60405"/>
    <w:rsid w:val="00F6057C"/>
    <w:rsid w:val="00F60751"/>
    <w:rsid w:val="00F61103"/>
    <w:rsid w:val="00F61783"/>
    <w:rsid w:val="00F61893"/>
    <w:rsid w:val="00F61932"/>
    <w:rsid w:val="00F61B8D"/>
    <w:rsid w:val="00F61C36"/>
    <w:rsid w:val="00F61CC5"/>
    <w:rsid w:val="00F61D95"/>
    <w:rsid w:val="00F61EAD"/>
    <w:rsid w:val="00F61F7C"/>
    <w:rsid w:val="00F621E7"/>
    <w:rsid w:val="00F62239"/>
    <w:rsid w:val="00F622A0"/>
    <w:rsid w:val="00F6233C"/>
    <w:rsid w:val="00F623B1"/>
    <w:rsid w:val="00F623FD"/>
    <w:rsid w:val="00F627A4"/>
    <w:rsid w:val="00F62B10"/>
    <w:rsid w:val="00F62B7F"/>
    <w:rsid w:val="00F63082"/>
    <w:rsid w:val="00F631BB"/>
    <w:rsid w:val="00F631D1"/>
    <w:rsid w:val="00F632FF"/>
    <w:rsid w:val="00F634DF"/>
    <w:rsid w:val="00F635C5"/>
    <w:rsid w:val="00F6374C"/>
    <w:rsid w:val="00F637DA"/>
    <w:rsid w:val="00F6388B"/>
    <w:rsid w:val="00F638DE"/>
    <w:rsid w:val="00F63B7D"/>
    <w:rsid w:val="00F63C62"/>
    <w:rsid w:val="00F63D87"/>
    <w:rsid w:val="00F63F5D"/>
    <w:rsid w:val="00F64009"/>
    <w:rsid w:val="00F64349"/>
    <w:rsid w:val="00F643E3"/>
    <w:rsid w:val="00F64419"/>
    <w:rsid w:val="00F6480C"/>
    <w:rsid w:val="00F648D1"/>
    <w:rsid w:val="00F64957"/>
    <w:rsid w:val="00F64B31"/>
    <w:rsid w:val="00F64B42"/>
    <w:rsid w:val="00F64D67"/>
    <w:rsid w:val="00F65094"/>
    <w:rsid w:val="00F653B0"/>
    <w:rsid w:val="00F654EE"/>
    <w:rsid w:val="00F6550F"/>
    <w:rsid w:val="00F655DF"/>
    <w:rsid w:val="00F655FD"/>
    <w:rsid w:val="00F6574F"/>
    <w:rsid w:val="00F657E5"/>
    <w:rsid w:val="00F6586D"/>
    <w:rsid w:val="00F65996"/>
    <w:rsid w:val="00F6599D"/>
    <w:rsid w:val="00F65B6B"/>
    <w:rsid w:val="00F65BE8"/>
    <w:rsid w:val="00F65C1C"/>
    <w:rsid w:val="00F65DA3"/>
    <w:rsid w:val="00F65EA5"/>
    <w:rsid w:val="00F65EAD"/>
    <w:rsid w:val="00F65F87"/>
    <w:rsid w:val="00F66015"/>
    <w:rsid w:val="00F6605C"/>
    <w:rsid w:val="00F66064"/>
    <w:rsid w:val="00F660FA"/>
    <w:rsid w:val="00F66178"/>
    <w:rsid w:val="00F661E7"/>
    <w:rsid w:val="00F66246"/>
    <w:rsid w:val="00F663F4"/>
    <w:rsid w:val="00F667BB"/>
    <w:rsid w:val="00F6683C"/>
    <w:rsid w:val="00F6689C"/>
    <w:rsid w:val="00F66976"/>
    <w:rsid w:val="00F66A59"/>
    <w:rsid w:val="00F66C43"/>
    <w:rsid w:val="00F66DB9"/>
    <w:rsid w:val="00F66F85"/>
    <w:rsid w:val="00F670B9"/>
    <w:rsid w:val="00F6727D"/>
    <w:rsid w:val="00F672B3"/>
    <w:rsid w:val="00F67452"/>
    <w:rsid w:val="00F67494"/>
    <w:rsid w:val="00F674D7"/>
    <w:rsid w:val="00F676EC"/>
    <w:rsid w:val="00F676EF"/>
    <w:rsid w:val="00F6782A"/>
    <w:rsid w:val="00F67922"/>
    <w:rsid w:val="00F67986"/>
    <w:rsid w:val="00F67A48"/>
    <w:rsid w:val="00F67B75"/>
    <w:rsid w:val="00F67CD7"/>
    <w:rsid w:val="00F67EBD"/>
    <w:rsid w:val="00F7004B"/>
    <w:rsid w:val="00F702D5"/>
    <w:rsid w:val="00F70385"/>
    <w:rsid w:val="00F704B9"/>
    <w:rsid w:val="00F704F2"/>
    <w:rsid w:val="00F70533"/>
    <w:rsid w:val="00F70578"/>
    <w:rsid w:val="00F707CF"/>
    <w:rsid w:val="00F7095F"/>
    <w:rsid w:val="00F70AED"/>
    <w:rsid w:val="00F70B65"/>
    <w:rsid w:val="00F70CD8"/>
    <w:rsid w:val="00F70D4A"/>
    <w:rsid w:val="00F70EC3"/>
    <w:rsid w:val="00F70ED5"/>
    <w:rsid w:val="00F70FCA"/>
    <w:rsid w:val="00F71345"/>
    <w:rsid w:val="00F71492"/>
    <w:rsid w:val="00F714AE"/>
    <w:rsid w:val="00F7157D"/>
    <w:rsid w:val="00F71750"/>
    <w:rsid w:val="00F71826"/>
    <w:rsid w:val="00F71836"/>
    <w:rsid w:val="00F71A6B"/>
    <w:rsid w:val="00F71ACC"/>
    <w:rsid w:val="00F71B89"/>
    <w:rsid w:val="00F71BF2"/>
    <w:rsid w:val="00F71CCC"/>
    <w:rsid w:val="00F71CD0"/>
    <w:rsid w:val="00F72086"/>
    <w:rsid w:val="00F72135"/>
    <w:rsid w:val="00F723B0"/>
    <w:rsid w:val="00F72400"/>
    <w:rsid w:val="00F72428"/>
    <w:rsid w:val="00F724E9"/>
    <w:rsid w:val="00F72A5A"/>
    <w:rsid w:val="00F72BAB"/>
    <w:rsid w:val="00F72C5A"/>
    <w:rsid w:val="00F72CF9"/>
    <w:rsid w:val="00F72CFF"/>
    <w:rsid w:val="00F72D46"/>
    <w:rsid w:val="00F73071"/>
    <w:rsid w:val="00F73321"/>
    <w:rsid w:val="00F7355E"/>
    <w:rsid w:val="00F73574"/>
    <w:rsid w:val="00F736EB"/>
    <w:rsid w:val="00F7379A"/>
    <w:rsid w:val="00F73955"/>
    <w:rsid w:val="00F73980"/>
    <w:rsid w:val="00F73A65"/>
    <w:rsid w:val="00F73C95"/>
    <w:rsid w:val="00F73C9C"/>
    <w:rsid w:val="00F73D12"/>
    <w:rsid w:val="00F73E18"/>
    <w:rsid w:val="00F73F71"/>
    <w:rsid w:val="00F73F75"/>
    <w:rsid w:val="00F74084"/>
    <w:rsid w:val="00F74633"/>
    <w:rsid w:val="00F74757"/>
    <w:rsid w:val="00F7481E"/>
    <w:rsid w:val="00F74912"/>
    <w:rsid w:val="00F74BAC"/>
    <w:rsid w:val="00F74D02"/>
    <w:rsid w:val="00F74F3B"/>
    <w:rsid w:val="00F75031"/>
    <w:rsid w:val="00F7522B"/>
    <w:rsid w:val="00F753BC"/>
    <w:rsid w:val="00F75655"/>
    <w:rsid w:val="00F75832"/>
    <w:rsid w:val="00F75977"/>
    <w:rsid w:val="00F75B37"/>
    <w:rsid w:val="00F76186"/>
    <w:rsid w:val="00F7641D"/>
    <w:rsid w:val="00F764E4"/>
    <w:rsid w:val="00F76574"/>
    <w:rsid w:val="00F765FE"/>
    <w:rsid w:val="00F7662A"/>
    <w:rsid w:val="00F76772"/>
    <w:rsid w:val="00F767DE"/>
    <w:rsid w:val="00F768BF"/>
    <w:rsid w:val="00F768EC"/>
    <w:rsid w:val="00F769DE"/>
    <w:rsid w:val="00F76A8D"/>
    <w:rsid w:val="00F76BB0"/>
    <w:rsid w:val="00F76E6E"/>
    <w:rsid w:val="00F76FAF"/>
    <w:rsid w:val="00F77065"/>
    <w:rsid w:val="00F77283"/>
    <w:rsid w:val="00F774CD"/>
    <w:rsid w:val="00F7765C"/>
    <w:rsid w:val="00F77897"/>
    <w:rsid w:val="00F77928"/>
    <w:rsid w:val="00F77A76"/>
    <w:rsid w:val="00F77C22"/>
    <w:rsid w:val="00F77C4C"/>
    <w:rsid w:val="00F77D73"/>
    <w:rsid w:val="00F77DB9"/>
    <w:rsid w:val="00F77E77"/>
    <w:rsid w:val="00F77F23"/>
    <w:rsid w:val="00F77FD3"/>
    <w:rsid w:val="00F77FEF"/>
    <w:rsid w:val="00F80075"/>
    <w:rsid w:val="00F80255"/>
    <w:rsid w:val="00F8030F"/>
    <w:rsid w:val="00F80328"/>
    <w:rsid w:val="00F8047E"/>
    <w:rsid w:val="00F80590"/>
    <w:rsid w:val="00F8061A"/>
    <w:rsid w:val="00F80636"/>
    <w:rsid w:val="00F8069E"/>
    <w:rsid w:val="00F806BC"/>
    <w:rsid w:val="00F807A9"/>
    <w:rsid w:val="00F808A8"/>
    <w:rsid w:val="00F8090A"/>
    <w:rsid w:val="00F8092F"/>
    <w:rsid w:val="00F80CD0"/>
    <w:rsid w:val="00F80E39"/>
    <w:rsid w:val="00F80F5F"/>
    <w:rsid w:val="00F8105B"/>
    <w:rsid w:val="00F811D5"/>
    <w:rsid w:val="00F812C8"/>
    <w:rsid w:val="00F8161E"/>
    <w:rsid w:val="00F8167C"/>
    <w:rsid w:val="00F81716"/>
    <w:rsid w:val="00F81B36"/>
    <w:rsid w:val="00F81D8D"/>
    <w:rsid w:val="00F81E50"/>
    <w:rsid w:val="00F81F38"/>
    <w:rsid w:val="00F81F5A"/>
    <w:rsid w:val="00F8222B"/>
    <w:rsid w:val="00F82365"/>
    <w:rsid w:val="00F825E2"/>
    <w:rsid w:val="00F8268A"/>
    <w:rsid w:val="00F82741"/>
    <w:rsid w:val="00F82827"/>
    <w:rsid w:val="00F828D8"/>
    <w:rsid w:val="00F82A20"/>
    <w:rsid w:val="00F82A84"/>
    <w:rsid w:val="00F82A95"/>
    <w:rsid w:val="00F82E7C"/>
    <w:rsid w:val="00F8312A"/>
    <w:rsid w:val="00F8316E"/>
    <w:rsid w:val="00F83439"/>
    <w:rsid w:val="00F83481"/>
    <w:rsid w:val="00F83611"/>
    <w:rsid w:val="00F83B8A"/>
    <w:rsid w:val="00F83BAA"/>
    <w:rsid w:val="00F83CDE"/>
    <w:rsid w:val="00F83D29"/>
    <w:rsid w:val="00F83F2D"/>
    <w:rsid w:val="00F83FA0"/>
    <w:rsid w:val="00F840B9"/>
    <w:rsid w:val="00F8420C"/>
    <w:rsid w:val="00F8421F"/>
    <w:rsid w:val="00F8425E"/>
    <w:rsid w:val="00F84289"/>
    <w:rsid w:val="00F8469F"/>
    <w:rsid w:val="00F846EF"/>
    <w:rsid w:val="00F847CB"/>
    <w:rsid w:val="00F847EB"/>
    <w:rsid w:val="00F84938"/>
    <w:rsid w:val="00F84984"/>
    <w:rsid w:val="00F84A84"/>
    <w:rsid w:val="00F84AC9"/>
    <w:rsid w:val="00F84AFF"/>
    <w:rsid w:val="00F84CC8"/>
    <w:rsid w:val="00F84DC5"/>
    <w:rsid w:val="00F84DF3"/>
    <w:rsid w:val="00F8500D"/>
    <w:rsid w:val="00F850DF"/>
    <w:rsid w:val="00F854B3"/>
    <w:rsid w:val="00F854F4"/>
    <w:rsid w:val="00F85730"/>
    <w:rsid w:val="00F85736"/>
    <w:rsid w:val="00F857D7"/>
    <w:rsid w:val="00F8583B"/>
    <w:rsid w:val="00F85CD4"/>
    <w:rsid w:val="00F85D59"/>
    <w:rsid w:val="00F85D6D"/>
    <w:rsid w:val="00F86199"/>
    <w:rsid w:val="00F86247"/>
    <w:rsid w:val="00F8627F"/>
    <w:rsid w:val="00F86363"/>
    <w:rsid w:val="00F8652C"/>
    <w:rsid w:val="00F86947"/>
    <w:rsid w:val="00F86AAD"/>
    <w:rsid w:val="00F870C9"/>
    <w:rsid w:val="00F87261"/>
    <w:rsid w:val="00F8740D"/>
    <w:rsid w:val="00F87849"/>
    <w:rsid w:val="00F87917"/>
    <w:rsid w:val="00F87A30"/>
    <w:rsid w:val="00F87B67"/>
    <w:rsid w:val="00F87F09"/>
    <w:rsid w:val="00F9000E"/>
    <w:rsid w:val="00F90395"/>
    <w:rsid w:val="00F903D4"/>
    <w:rsid w:val="00F907B1"/>
    <w:rsid w:val="00F90A03"/>
    <w:rsid w:val="00F90A6A"/>
    <w:rsid w:val="00F90AD0"/>
    <w:rsid w:val="00F90CB3"/>
    <w:rsid w:val="00F90CF0"/>
    <w:rsid w:val="00F90E82"/>
    <w:rsid w:val="00F90EC6"/>
    <w:rsid w:val="00F90F11"/>
    <w:rsid w:val="00F9115B"/>
    <w:rsid w:val="00F91188"/>
    <w:rsid w:val="00F91213"/>
    <w:rsid w:val="00F912A4"/>
    <w:rsid w:val="00F91339"/>
    <w:rsid w:val="00F915AD"/>
    <w:rsid w:val="00F91884"/>
    <w:rsid w:val="00F91916"/>
    <w:rsid w:val="00F91940"/>
    <w:rsid w:val="00F91C29"/>
    <w:rsid w:val="00F91CAA"/>
    <w:rsid w:val="00F91DB0"/>
    <w:rsid w:val="00F920D1"/>
    <w:rsid w:val="00F921F5"/>
    <w:rsid w:val="00F922CC"/>
    <w:rsid w:val="00F92372"/>
    <w:rsid w:val="00F92421"/>
    <w:rsid w:val="00F924CE"/>
    <w:rsid w:val="00F924D8"/>
    <w:rsid w:val="00F92504"/>
    <w:rsid w:val="00F9274F"/>
    <w:rsid w:val="00F92866"/>
    <w:rsid w:val="00F92964"/>
    <w:rsid w:val="00F92BBE"/>
    <w:rsid w:val="00F92CC4"/>
    <w:rsid w:val="00F92CCC"/>
    <w:rsid w:val="00F92D31"/>
    <w:rsid w:val="00F92E6D"/>
    <w:rsid w:val="00F92EA4"/>
    <w:rsid w:val="00F92F85"/>
    <w:rsid w:val="00F92F9B"/>
    <w:rsid w:val="00F93115"/>
    <w:rsid w:val="00F934FA"/>
    <w:rsid w:val="00F9375D"/>
    <w:rsid w:val="00F93764"/>
    <w:rsid w:val="00F93774"/>
    <w:rsid w:val="00F93986"/>
    <w:rsid w:val="00F93B8F"/>
    <w:rsid w:val="00F93BB8"/>
    <w:rsid w:val="00F93E95"/>
    <w:rsid w:val="00F93ED3"/>
    <w:rsid w:val="00F93F0B"/>
    <w:rsid w:val="00F94275"/>
    <w:rsid w:val="00F94752"/>
    <w:rsid w:val="00F94846"/>
    <w:rsid w:val="00F948F4"/>
    <w:rsid w:val="00F94A15"/>
    <w:rsid w:val="00F94D15"/>
    <w:rsid w:val="00F94D84"/>
    <w:rsid w:val="00F94DB5"/>
    <w:rsid w:val="00F94E05"/>
    <w:rsid w:val="00F94E24"/>
    <w:rsid w:val="00F95050"/>
    <w:rsid w:val="00F952F3"/>
    <w:rsid w:val="00F954CE"/>
    <w:rsid w:val="00F9563F"/>
    <w:rsid w:val="00F958C8"/>
    <w:rsid w:val="00F958F1"/>
    <w:rsid w:val="00F9595C"/>
    <w:rsid w:val="00F95BE2"/>
    <w:rsid w:val="00F95C50"/>
    <w:rsid w:val="00F9600E"/>
    <w:rsid w:val="00F962F8"/>
    <w:rsid w:val="00F96357"/>
    <w:rsid w:val="00F9636E"/>
    <w:rsid w:val="00F963B3"/>
    <w:rsid w:val="00F9683F"/>
    <w:rsid w:val="00F9697B"/>
    <w:rsid w:val="00F96A08"/>
    <w:rsid w:val="00F96A4D"/>
    <w:rsid w:val="00F96AC3"/>
    <w:rsid w:val="00F96B32"/>
    <w:rsid w:val="00F96BF8"/>
    <w:rsid w:val="00F96ECB"/>
    <w:rsid w:val="00F96F26"/>
    <w:rsid w:val="00F97036"/>
    <w:rsid w:val="00F97075"/>
    <w:rsid w:val="00F972EF"/>
    <w:rsid w:val="00F9735A"/>
    <w:rsid w:val="00F9748F"/>
    <w:rsid w:val="00F97566"/>
    <w:rsid w:val="00F97871"/>
    <w:rsid w:val="00F97963"/>
    <w:rsid w:val="00F97A26"/>
    <w:rsid w:val="00F97AAF"/>
    <w:rsid w:val="00F97C92"/>
    <w:rsid w:val="00F97E4D"/>
    <w:rsid w:val="00FA01F4"/>
    <w:rsid w:val="00FA023B"/>
    <w:rsid w:val="00FA05E9"/>
    <w:rsid w:val="00FA070F"/>
    <w:rsid w:val="00FA07C8"/>
    <w:rsid w:val="00FA0B84"/>
    <w:rsid w:val="00FA0FD0"/>
    <w:rsid w:val="00FA1015"/>
    <w:rsid w:val="00FA10D4"/>
    <w:rsid w:val="00FA1305"/>
    <w:rsid w:val="00FA13E4"/>
    <w:rsid w:val="00FA13EF"/>
    <w:rsid w:val="00FA14AE"/>
    <w:rsid w:val="00FA14E3"/>
    <w:rsid w:val="00FA179E"/>
    <w:rsid w:val="00FA1815"/>
    <w:rsid w:val="00FA18B1"/>
    <w:rsid w:val="00FA18BC"/>
    <w:rsid w:val="00FA18D9"/>
    <w:rsid w:val="00FA194B"/>
    <w:rsid w:val="00FA19CA"/>
    <w:rsid w:val="00FA1B41"/>
    <w:rsid w:val="00FA1D6A"/>
    <w:rsid w:val="00FA1E16"/>
    <w:rsid w:val="00FA1E73"/>
    <w:rsid w:val="00FA22EA"/>
    <w:rsid w:val="00FA237C"/>
    <w:rsid w:val="00FA2385"/>
    <w:rsid w:val="00FA23E4"/>
    <w:rsid w:val="00FA24DE"/>
    <w:rsid w:val="00FA26AB"/>
    <w:rsid w:val="00FA275B"/>
    <w:rsid w:val="00FA2843"/>
    <w:rsid w:val="00FA2932"/>
    <w:rsid w:val="00FA2D62"/>
    <w:rsid w:val="00FA2F43"/>
    <w:rsid w:val="00FA3065"/>
    <w:rsid w:val="00FA32F5"/>
    <w:rsid w:val="00FA3367"/>
    <w:rsid w:val="00FA337B"/>
    <w:rsid w:val="00FA3469"/>
    <w:rsid w:val="00FA38C8"/>
    <w:rsid w:val="00FA3922"/>
    <w:rsid w:val="00FA39B6"/>
    <w:rsid w:val="00FA39DF"/>
    <w:rsid w:val="00FA3A0D"/>
    <w:rsid w:val="00FA3AD1"/>
    <w:rsid w:val="00FA3FFF"/>
    <w:rsid w:val="00FA4322"/>
    <w:rsid w:val="00FA452C"/>
    <w:rsid w:val="00FA4C27"/>
    <w:rsid w:val="00FA4C6C"/>
    <w:rsid w:val="00FA4C80"/>
    <w:rsid w:val="00FA4E0D"/>
    <w:rsid w:val="00FA4E31"/>
    <w:rsid w:val="00FA4E46"/>
    <w:rsid w:val="00FA4F39"/>
    <w:rsid w:val="00FA4FE5"/>
    <w:rsid w:val="00FA4FE8"/>
    <w:rsid w:val="00FA4FFC"/>
    <w:rsid w:val="00FA508A"/>
    <w:rsid w:val="00FA5330"/>
    <w:rsid w:val="00FA5392"/>
    <w:rsid w:val="00FA53EB"/>
    <w:rsid w:val="00FA54E4"/>
    <w:rsid w:val="00FA5B1E"/>
    <w:rsid w:val="00FA5B69"/>
    <w:rsid w:val="00FA5C43"/>
    <w:rsid w:val="00FA6285"/>
    <w:rsid w:val="00FA638F"/>
    <w:rsid w:val="00FA63E9"/>
    <w:rsid w:val="00FA65D6"/>
    <w:rsid w:val="00FA6808"/>
    <w:rsid w:val="00FA680B"/>
    <w:rsid w:val="00FA687F"/>
    <w:rsid w:val="00FA69F4"/>
    <w:rsid w:val="00FA6BFE"/>
    <w:rsid w:val="00FA6D2B"/>
    <w:rsid w:val="00FA6DC2"/>
    <w:rsid w:val="00FA7018"/>
    <w:rsid w:val="00FA7071"/>
    <w:rsid w:val="00FA70D3"/>
    <w:rsid w:val="00FA70EE"/>
    <w:rsid w:val="00FA7134"/>
    <w:rsid w:val="00FA7387"/>
    <w:rsid w:val="00FA7539"/>
    <w:rsid w:val="00FA78FB"/>
    <w:rsid w:val="00FA79CA"/>
    <w:rsid w:val="00FA7BD2"/>
    <w:rsid w:val="00FA7D1B"/>
    <w:rsid w:val="00FA7E40"/>
    <w:rsid w:val="00FA7F21"/>
    <w:rsid w:val="00FB0059"/>
    <w:rsid w:val="00FB00C6"/>
    <w:rsid w:val="00FB021B"/>
    <w:rsid w:val="00FB0236"/>
    <w:rsid w:val="00FB0320"/>
    <w:rsid w:val="00FB03F5"/>
    <w:rsid w:val="00FB042F"/>
    <w:rsid w:val="00FB071E"/>
    <w:rsid w:val="00FB0BBC"/>
    <w:rsid w:val="00FB0CA9"/>
    <w:rsid w:val="00FB0FB4"/>
    <w:rsid w:val="00FB105C"/>
    <w:rsid w:val="00FB1135"/>
    <w:rsid w:val="00FB1392"/>
    <w:rsid w:val="00FB13BE"/>
    <w:rsid w:val="00FB15FB"/>
    <w:rsid w:val="00FB16FA"/>
    <w:rsid w:val="00FB18D5"/>
    <w:rsid w:val="00FB1A66"/>
    <w:rsid w:val="00FB1ADE"/>
    <w:rsid w:val="00FB203D"/>
    <w:rsid w:val="00FB2075"/>
    <w:rsid w:val="00FB241B"/>
    <w:rsid w:val="00FB24E1"/>
    <w:rsid w:val="00FB25D8"/>
    <w:rsid w:val="00FB262E"/>
    <w:rsid w:val="00FB268E"/>
    <w:rsid w:val="00FB27DD"/>
    <w:rsid w:val="00FB28CA"/>
    <w:rsid w:val="00FB29A6"/>
    <w:rsid w:val="00FB29A8"/>
    <w:rsid w:val="00FB29E7"/>
    <w:rsid w:val="00FB2BAE"/>
    <w:rsid w:val="00FB2D61"/>
    <w:rsid w:val="00FB2E39"/>
    <w:rsid w:val="00FB2E77"/>
    <w:rsid w:val="00FB2FD3"/>
    <w:rsid w:val="00FB2FF2"/>
    <w:rsid w:val="00FB308C"/>
    <w:rsid w:val="00FB32F1"/>
    <w:rsid w:val="00FB3389"/>
    <w:rsid w:val="00FB36D2"/>
    <w:rsid w:val="00FB39BF"/>
    <w:rsid w:val="00FB3B73"/>
    <w:rsid w:val="00FB3C75"/>
    <w:rsid w:val="00FB3D81"/>
    <w:rsid w:val="00FB3F12"/>
    <w:rsid w:val="00FB3F38"/>
    <w:rsid w:val="00FB401D"/>
    <w:rsid w:val="00FB4192"/>
    <w:rsid w:val="00FB421E"/>
    <w:rsid w:val="00FB43B7"/>
    <w:rsid w:val="00FB451C"/>
    <w:rsid w:val="00FB4569"/>
    <w:rsid w:val="00FB45F2"/>
    <w:rsid w:val="00FB464D"/>
    <w:rsid w:val="00FB46C8"/>
    <w:rsid w:val="00FB4892"/>
    <w:rsid w:val="00FB4921"/>
    <w:rsid w:val="00FB4932"/>
    <w:rsid w:val="00FB49E4"/>
    <w:rsid w:val="00FB4ACF"/>
    <w:rsid w:val="00FB4D46"/>
    <w:rsid w:val="00FB4D49"/>
    <w:rsid w:val="00FB4E65"/>
    <w:rsid w:val="00FB4E9C"/>
    <w:rsid w:val="00FB4F50"/>
    <w:rsid w:val="00FB4F66"/>
    <w:rsid w:val="00FB5172"/>
    <w:rsid w:val="00FB53E2"/>
    <w:rsid w:val="00FB53F4"/>
    <w:rsid w:val="00FB53F5"/>
    <w:rsid w:val="00FB54CF"/>
    <w:rsid w:val="00FB5643"/>
    <w:rsid w:val="00FB57DF"/>
    <w:rsid w:val="00FB5BD9"/>
    <w:rsid w:val="00FB5C25"/>
    <w:rsid w:val="00FB5CE9"/>
    <w:rsid w:val="00FB5DED"/>
    <w:rsid w:val="00FB5EBD"/>
    <w:rsid w:val="00FB5F42"/>
    <w:rsid w:val="00FB5F6E"/>
    <w:rsid w:val="00FB5FCE"/>
    <w:rsid w:val="00FB613E"/>
    <w:rsid w:val="00FB6430"/>
    <w:rsid w:val="00FB6580"/>
    <w:rsid w:val="00FB6663"/>
    <w:rsid w:val="00FB673D"/>
    <w:rsid w:val="00FB6868"/>
    <w:rsid w:val="00FB68CE"/>
    <w:rsid w:val="00FB6936"/>
    <w:rsid w:val="00FB6AAD"/>
    <w:rsid w:val="00FB6AFD"/>
    <w:rsid w:val="00FB72B1"/>
    <w:rsid w:val="00FB72FC"/>
    <w:rsid w:val="00FB736E"/>
    <w:rsid w:val="00FB7451"/>
    <w:rsid w:val="00FB76B7"/>
    <w:rsid w:val="00FB7793"/>
    <w:rsid w:val="00FB7880"/>
    <w:rsid w:val="00FB7891"/>
    <w:rsid w:val="00FB799A"/>
    <w:rsid w:val="00FB7AED"/>
    <w:rsid w:val="00FB7B68"/>
    <w:rsid w:val="00FB7C24"/>
    <w:rsid w:val="00FB7C97"/>
    <w:rsid w:val="00FC016F"/>
    <w:rsid w:val="00FC0374"/>
    <w:rsid w:val="00FC0676"/>
    <w:rsid w:val="00FC094C"/>
    <w:rsid w:val="00FC0AAD"/>
    <w:rsid w:val="00FC0FFF"/>
    <w:rsid w:val="00FC106E"/>
    <w:rsid w:val="00FC1126"/>
    <w:rsid w:val="00FC1141"/>
    <w:rsid w:val="00FC11B6"/>
    <w:rsid w:val="00FC14E0"/>
    <w:rsid w:val="00FC1551"/>
    <w:rsid w:val="00FC15D9"/>
    <w:rsid w:val="00FC1873"/>
    <w:rsid w:val="00FC18D2"/>
    <w:rsid w:val="00FC192B"/>
    <w:rsid w:val="00FC19CA"/>
    <w:rsid w:val="00FC1B2B"/>
    <w:rsid w:val="00FC1C4D"/>
    <w:rsid w:val="00FC1DF2"/>
    <w:rsid w:val="00FC1E28"/>
    <w:rsid w:val="00FC1EE7"/>
    <w:rsid w:val="00FC21FE"/>
    <w:rsid w:val="00FC221D"/>
    <w:rsid w:val="00FC22C5"/>
    <w:rsid w:val="00FC22EC"/>
    <w:rsid w:val="00FC22F5"/>
    <w:rsid w:val="00FC235A"/>
    <w:rsid w:val="00FC23D5"/>
    <w:rsid w:val="00FC241D"/>
    <w:rsid w:val="00FC248C"/>
    <w:rsid w:val="00FC24CA"/>
    <w:rsid w:val="00FC24FC"/>
    <w:rsid w:val="00FC27FE"/>
    <w:rsid w:val="00FC281F"/>
    <w:rsid w:val="00FC28AA"/>
    <w:rsid w:val="00FC2BD8"/>
    <w:rsid w:val="00FC2CE2"/>
    <w:rsid w:val="00FC2F12"/>
    <w:rsid w:val="00FC2F7D"/>
    <w:rsid w:val="00FC303F"/>
    <w:rsid w:val="00FC3056"/>
    <w:rsid w:val="00FC316C"/>
    <w:rsid w:val="00FC3176"/>
    <w:rsid w:val="00FC33EB"/>
    <w:rsid w:val="00FC3475"/>
    <w:rsid w:val="00FC34BD"/>
    <w:rsid w:val="00FC3798"/>
    <w:rsid w:val="00FC37E4"/>
    <w:rsid w:val="00FC3801"/>
    <w:rsid w:val="00FC3812"/>
    <w:rsid w:val="00FC3849"/>
    <w:rsid w:val="00FC3885"/>
    <w:rsid w:val="00FC38A2"/>
    <w:rsid w:val="00FC38D3"/>
    <w:rsid w:val="00FC393C"/>
    <w:rsid w:val="00FC3B1D"/>
    <w:rsid w:val="00FC3C8F"/>
    <w:rsid w:val="00FC3D04"/>
    <w:rsid w:val="00FC3D73"/>
    <w:rsid w:val="00FC3ECC"/>
    <w:rsid w:val="00FC3F79"/>
    <w:rsid w:val="00FC405C"/>
    <w:rsid w:val="00FC409A"/>
    <w:rsid w:val="00FC4417"/>
    <w:rsid w:val="00FC44F9"/>
    <w:rsid w:val="00FC45E3"/>
    <w:rsid w:val="00FC48CC"/>
    <w:rsid w:val="00FC4946"/>
    <w:rsid w:val="00FC4A75"/>
    <w:rsid w:val="00FC4B4A"/>
    <w:rsid w:val="00FC4BEC"/>
    <w:rsid w:val="00FC4D5F"/>
    <w:rsid w:val="00FC4D88"/>
    <w:rsid w:val="00FC4DBF"/>
    <w:rsid w:val="00FC4E19"/>
    <w:rsid w:val="00FC4EE4"/>
    <w:rsid w:val="00FC5033"/>
    <w:rsid w:val="00FC50FE"/>
    <w:rsid w:val="00FC5132"/>
    <w:rsid w:val="00FC5283"/>
    <w:rsid w:val="00FC53D2"/>
    <w:rsid w:val="00FC5469"/>
    <w:rsid w:val="00FC555F"/>
    <w:rsid w:val="00FC5816"/>
    <w:rsid w:val="00FC585C"/>
    <w:rsid w:val="00FC58FF"/>
    <w:rsid w:val="00FC598B"/>
    <w:rsid w:val="00FC5E7F"/>
    <w:rsid w:val="00FC6007"/>
    <w:rsid w:val="00FC62CF"/>
    <w:rsid w:val="00FC63A1"/>
    <w:rsid w:val="00FC66F2"/>
    <w:rsid w:val="00FC6753"/>
    <w:rsid w:val="00FC6C17"/>
    <w:rsid w:val="00FC6C87"/>
    <w:rsid w:val="00FC6D12"/>
    <w:rsid w:val="00FC6D20"/>
    <w:rsid w:val="00FC711D"/>
    <w:rsid w:val="00FC7257"/>
    <w:rsid w:val="00FC7269"/>
    <w:rsid w:val="00FC72FA"/>
    <w:rsid w:val="00FC748D"/>
    <w:rsid w:val="00FC765C"/>
    <w:rsid w:val="00FC7708"/>
    <w:rsid w:val="00FC770B"/>
    <w:rsid w:val="00FC7740"/>
    <w:rsid w:val="00FC79C3"/>
    <w:rsid w:val="00FC79DF"/>
    <w:rsid w:val="00FC7A95"/>
    <w:rsid w:val="00FC7A9D"/>
    <w:rsid w:val="00FC7D60"/>
    <w:rsid w:val="00FC7F0C"/>
    <w:rsid w:val="00FD01A8"/>
    <w:rsid w:val="00FD03BD"/>
    <w:rsid w:val="00FD03CE"/>
    <w:rsid w:val="00FD05EF"/>
    <w:rsid w:val="00FD05FE"/>
    <w:rsid w:val="00FD066A"/>
    <w:rsid w:val="00FD06F0"/>
    <w:rsid w:val="00FD07BD"/>
    <w:rsid w:val="00FD0A4F"/>
    <w:rsid w:val="00FD0A8A"/>
    <w:rsid w:val="00FD0CC0"/>
    <w:rsid w:val="00FD0F60"/>
    <w:rsid w:val="00FD10F9"/>
    <w:rsid w:val="00FD111F"/>
    <w:rsid w:val="00FD1208"/>
    <w:rsid w:val="00FD147F"/>
    <w:rsid w:val="00FD18F5"/>
    <w:rsid w:val="00FD18F9"/>
    <w:rsid w:val="00FD1C44"/>
    <w:rsid w:val="00FD1D1D"/>
    <w:rsid w:val="00FD1F25"/>
    <w:rsid w:val="00FD2030"/>
    <w:rsid w:val="00FD204C"/>
    <w:rsid w:val="00FD2096"/>
    <w:rsid w:val="00FD214A"/>
    <w:rsid w:val="00FD23A3"/>
    <w:rsid w:val="00FD254C"/>
    <w:rsid w:val="00FD2830"/>
    <w:rsid w:val="00FD2897"/>
    <w:rsid w:val="00FD29E9"/>
    <w:rsid w:val="00FD2AB2"/>
    <w:rsid w:val="00FD2BFE"/>
    <w:rsid w:val="00FD2CE8"/>
    <w:rsid w:val="00FD2D93"/>
    <w:rsid w:val="00FD2EC0"/>
    <w:rsid w:val="00FD2F25"/>
    <w:rsid w:val="00FD3025"/>
    <w:rsid w:val="00FD30C1"/>
    <w:rsid w:val="00FD30D7"/>
    <w:rsid w:val="00FD30FE"/>
    <w:rsid w:val="00FD322D"/>
    <w:rsid w:val="00FD3236"/>
    <w:rsid w:val="00FD33BB"/>
    <w:rsid w:val="00FD354C"/>
    <w:rsid w:val="00FD3661"/>
    <w:rsid w:val="00FD36DE"/>
    <w:rsid w:val="00FD374E"/>
    <w:rsid w:val="00FD38DB"/>
    <w:rsid w:val="00FD39E3"/>
    <w:rsid w:val="00FD3B0F"/>
    <w:rsid w:val="00FD3B19"/>
    <w:rsid w:val="00FD3B44"/>
    <w:rsid w:val="00FD3DB9"/>
    <w:rsid w:val="00FD3DE6"/>
    <w:rsid w:val="00FD3DF4"/>
    <w:rsid w:val="00FD404D"/>
    <w:rsid w:val="00FD40FE"/>
    <w:rsid w:val="00FD4179"/>
    <w:rsid w:val="00FD41EB"/>
    <w:rsid w:val="00FD41F7"/>
    <w:rsid w:val="00FD42A0"/>
    <w:rsid w:val="00FD4386"/>
    <w:rsid w:val="00FD4570"/>
    <w:rsid w:val="00FD4893"/>
    <w:rsid w:val="00FD4AF3"/>
    <w:rsid w:val="00FD4BC2"/>
    <w:rsid w:val="00FD4BD8"/>
    <w:rsid w:val="00FD4D76"/>
    <w:rsid w:val="00FD4EFC"/>
    <w:rsid w:val="00FD4F01"/>
    <w:rsid w:val="00FD4F29"/>
    <w:rsid w:val="00FD52F6"/>
    <w:rsid w:val="00FD5535"/>
    <w:rsid w:val="00FD56AC"/>
    <w:rsid w:val="00FD59D7"/>
    <w:rsid w:val="00FD5A63"/>
    <w:rsid w:val="00FD5A71"/>
    <w:rsid w:val="00FD5AF4"/>
    <w:rsid w:val="00FD5C12"/>
    <w:rsid w:val="00FD5DF7"/>
    <w:rsid w:val="00FD6203"/>
    <w:rsid w:val="00FD63D1"/>
    <w:rsid w:val="00FD648C"/>
    <w:rsid w:val="00FD6662"/>
    <w:rsid w:val="00FD66E5"/>
    <w:rsid w:val="00FD6763"/>
    <w:rsid w:val="00FD684F"/>
    <w:rsid w:val="00FD6897"/>
    <w:rsid w:val="00FD69BF"/>
    <w:rsid w:val="00FD6CC2"/>
    <w:rsid w:val="00FD6D6F"/>
    <w:rsid w:val="00FD6E2C"/>
    <w:rsid w:val="00FD6FE6"/>
    <w:rsid w:val="00FD7052"/>
    <w:rsid w:val="00FD72B2"/>
    <w:rsid w:val="00FD72E5"/>
    <w:rsid w:val="00FD7753"/>
    <w:rsid w:val="00FD795F"/>
    <w:rsid w:val="00FD7A77"/>
    <w:rsid w:val="00FD7AAB"/>
    <w:rsid w:val="00FD7AB3"/>
    <w:rsid w:val="00FD7B51"/>
    <w:rsid w:val="00FD7C32"/>
    <w:rsid w:val="00FD7E61"/>
    <w:rsid w:val="00FE0122"/>
    <w:rsid w:val="00FE03CA"/>
    <w:rsid w:val="00FE0441"/>
    <w:rsid w:val="00FE0500"/>
    <w:rsid w:val="00FE05A0"/>
    <w:rsid w:val="00FE0959"/>
    <w:rsid w:val="00FE0970"/>
    <w:rsid w:val="00FE0A96"/>
    <w:rsid w:val="00FE0B91"/>
    <w:rsid w:val="00FE0C5F"/>
    <w:rsid w:val="00FE0C73"/>
    <w:rsid w:val="00FE0E43"/>
    <w:rsid w:val="00FE0E86"/>
    <w:rsid w:val="00FE0F57"/>
    <w:rsid w:val="00FE0FDA"/>
    <w:rsid w:val="00FE1295"/>
    <w:rsid w:val="00FE1670"/>
    <w:rsid w:val="00FE185A"/>
    <w:rsid w:val="00FE1938"/>
    <w:rsid w:val="00FE1999"/>
    <w:rsid w:val="00FE19B5"/>
    <w:rsid w:val="00FE1B5A"/>
    <w:rsid w:val="00FE1C13"/>
    <w:rsid w:val="00FE1C40"/>
    <w:rsid w:val="00FE1F36"/>
    <w:rsid w:val="00FE248D"/>
    <w:rsid w:val="00FE2623"/>
    <w:rsid w:val="00FE27EC"/>
    <w:rsid w:val="00FE2869"/>
    <w:rsid w:val="00FE2A22"/>
    <w:rsid w:val="00FE2BAF"/>
    <w:rsid w:val="00FE2E05"/>
    <w:rsid w:val="00FE2E32"/>
    <w:rsid w:val="00FE2F17"/>
    <w:rsid w:val="00FE2FFA"/>
    <w:rsid w:val="00FE32AE"/>
    <w:rsid w:val="00FE32F3"/>
    <w:rsid w:val="00FE337D"/>
    <w:rsid w:val="00FE35CA"/>
    <w:rsid w:val="00FE35EF"/>
    <w:rsid w:val="00FE3743"/>
    <w:rsid w:val="00FE37BE"/>
    <w:rsid w:val="00FE380E"/>
    <w:rsid w:val="00FE381D"/>
    <w:rsid w:val="00FE3890"/>
    <w:rsid w:val="00FE3947"/>
    <w:rsid w:val="00FE3A4C"/>
    <w:rsid w:val="00FE3C32"/>
    <w:rsid w:val="00FE3DE9"/>
    <w:rsid w:val="00FE3F22"/>
    <w:rsid w:val="00FE41E8"/>
    <w:rsid w:val="00FE42D5"/>
    <w:rsid w:val="00FE4324"/>
    <w:rsid w:val="00FE44B7"/>
    <w:rsid w:val="00FE44C1"/>
    <w:rsid w:val="00FE4502"/>
    <w:rsid w:val="00FE46FB"/>
    <w:rsid w:val="00FE4BD0"/>
    <w:rsid w:val="00FE4EBB"/>
    <w:rsid w:val="00FE4EDE"/>
    <w:rsid w:val="00FE4EE5"/>
    <w:rsid w:val="00FE4F84"/>
    <w:rsid w:val="00FE5116"/>
    <w:rsid w:val="00FE51B0"/>
    <w:rsid w:val="00FE54AE"/>
    <w:rsid w:val="00FE56F4"/>
    <w:rsid w:val="00FE5754"/>
    <w:rsid w:val="00FE57DC"/>
    <w:rsid w:val="00FE59D3"/>
    <w:rsid w:val="00FE5BE3"/>
    <w:rsid w:val="00FE5BE9"/>
    <w:rsid w:val="00FE5CF4"/>
    <w:rsid w:val="00FE5DE0"/>
    <w:rsid w:val="00FE5F78"/>
    <w:rsid w:val="00FE63EC"/>
    <w:rsid w:val="00FE6466"/>
    <w:rsid w:val="00FE6680"/>
    <w:rsid w:val="00FE669D"/>
    <w:rsid w:val="00FE689E"/>
    <w:rsid w:val="00FE68AE"/>
    <w:rsid w:val="00FE6944"/>
    <w:rsid w:val="00FE6BF7"/>
    <w:rsid w:val="00FE6C4C"/>
    <w:rsid w:val="00FE6CA2"/>
    <w:rsid w:val="00FE6D91"/>
    <w:rsid w:val="00FE6DBA"/>
    <w:rsid w:val="00FE6DC1"/>
    <w:rsid w:val="00FE6E43"/>
    <w:rsid w:val="00FE7196"/>
    <w:rsid w:val="00FE73A7"/>
    <w:rsid w:val="00FE7452"/>
    <w:rsid w:val="00FE7530"/>
    <w:rsid w:val="00FE77F6"/>
    <w:rsid w:val="00FE793F"/>
    <w:rsid w:val="00FE79D2"/>
    <w:rsid w:val="00FE79E7"/>
    <w:rsid w:val="00FE7A0A"/>
    <w:rsid w:val="00FE7A0F"/>
    <w:rsid w:val="00FE7CB0"/>
    <w:rsid w:val="00FE7D37"/>
    <w:rsid w:val="00FE7D93"/>
    <w:rsid w:val="00FE7EA1"/>
    <w:rsid w:val="00FF0146"/>
    <w:rsid w:val="00FF01CF"/>
    <w:rsid w:val="00FF04AA"/>
    <w:rsid w:val="00FF07C5"/>
    <w:rsid w:val="00FF09BC"/>
    <w:rsid w:val="00FF0A9C"/>
    <w:rsid w:val="00FF0B52"/>
    <w:rsid w:val="00FF0E47"/>
    <w:rsid w:val="00FF10C3"/>
    <w:rsid w:val="00FF12CD"/>
    <w:rsid w:val="00FF1353"/>
    <w:rsid w:val="00FF1399"/>
    <w:rsid w:val="00FF1403"/>
    <w:rsid w:val="00FF1507"/>
    <w:rsid w:val="00FF1788"/>
    <w:rsid w:val="00FF1838"/>
    <w:rsid w:val="00FF189A"/>
    <w:rsid w:val="00FF1B11"/>
    <w:rsid w:val="00FF1D69"/>
    <w:rsid w:val="00FF1DE5"/>
    <w:rsid w:val="00FF1E28"/>
    <w:rsid w:val="00FF1FE1"/>
    <w:rsid w:val="00FF2252"/>
    <w:rsid w:val="00FF22C2"/>
    <w:rsid w:val="00FF23F7"/>
    <w:rsid w:val="00FF249C"/>
    <w:rsid w:val="00FF25C5"/>
    <w:rsid w:val="00FF2612"/>
    <w:rsid w:val="00FF2677"/>
    <w:rsid w:val="00FF26DB"/>
    <w:rsid w:val="00FF27C0"/>
    <w:rsid w:val="00FF2821"/>
    <w:rsid w:val="00FF2DC9"/>
    <w:rsid w:val="00FF2E36"/>
    <w:rsid w:val="00FF3022"/>
    <w:rsid w:val="00FF3027"/>
    <w:rsid w:val="00FF30FA"/>
    <w:rsid w:val="00FF31CA"/>
    <w:rsid w:val="00FF31E1"/>
    <w:rsid w:val="00FF3285"/>
    <w:rsid w:val="00FF3347"/>
    <w:rsid w:val="00FF341F"/>
    <w:rsid w:val="00FF36A4"/>
    <w:rsid w:val="00FF3908"/>
    <w:rsid w:val="00FF3920"/>
    <w:rsid w:val="00FF3C3E"/>
    <w:rsid w:val="00FF3E3D"/>
    <w:rsid w:val="00FF3E9F"/>
    <w:rsid w:val="00FF3EF6"/>
    <w:rsid w:val="00FF405C"/>
    <w:rsid w:val="00FF4094"/>
    <w:rsid w:val="00FF40B3"/>
    <w:rsid w:val="00FF440A"/>
    <w:rsid w:val="00FF44DF"/>
    <w:rsid w:val="00FF4916"/>
    <w:rsid w:val="00FF4943"/>
    <w:rsid w:val="00FF49A8"/>
    <w:rsid w:val="00FF4F2B"/>
    <w:rsid w:val="00FF4FA2"/>
    <w:rsid w:val="00FF5077"/>
    <w:rsid w:val="00FF52BA"/>
    <w:rsid w:val="00FF52D6"/>
    <w:rsid w:val="00FF52DF"/>
    <w:rsid w:val="00FF52F8"/>
    <w:rsid w:val="00FF549C"/>
    <w:rsid w:val="00FF5537"/>
    <w:rsid w:val="00FF55EC"/>
    <w:rsid w:val="00FF5897"/>
    <w:rsid w:val="00FF5A68"/>
    <w:rsid w:val="00FF5E68"/>
    <w:rsid w:val="00FF5EA9"/>
    <w:rsid w:val="00FF5F43"/>
    <w:rsid w:val="00FF6067"/>
    <w:rsid w:val="00FF60D4"/>
    <w:rsid w:val="00FF6164"/>
    <w:rsid w:val="00FF61E3"/>
    <w:rsid w:val="00FF62EC"/>
    <w:rsid w:val="00FF639B"/>
    <w:rsid w:val="00FF6519"/>
    <w:rsid w:val="00FF6555"/>
    <w:rsid w:val="00FF6977"/>
    <w:rsid w:val="00FF6AC7"/>
    <w:rsid w:val="00FF6B07"/>
    <w:rsid w:val="00FF6B4D"/>
    <w:rsid w:val="00FF6E08"/>
    <w:rsid w:val="00FF716E"/>
    <w:rsid w:val="00FF726F"/>
    <w:rsid w:val="00FF74FE"/>
    <w:rsid w:val="00FF7560"/>
    <w:rsid w:val="00FF7698"/>
    <w:rsid w:val="00FF7944"/>
    <w:rsid w:val="00FF7A9F"/>
    <w:rsid w:val="00FF7B12"/>
    <w:rsid w:val="00FF7BCA"/>
    <w:rsid w:val="00FF7CF4"/>
    <w:rsid w:val="00FF7DD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DF30CA"/>
  <w15:docId w15:val="{80C9F732-F74F-4B6F-8908-674D8CA28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qFormat="1"/>
    <w:lsdException w:name="footnote text" w:locked="1" w:semiHidden="1" w:unhideWhenUsed="1" w:qFormat="1"/>
    <w:lsdException w:name="annotation text" w:locked="1" w:semiHidden="1" w:unhideWhenUsed="1"/>
    <w:lsdException w:name="header" w:locked="1" w:semiHidden="1" w:unhideWhenUsed="1" w:qFormat="1"/>
    <w:lsdException w:name="footer" w:locked="1" w:semiHidden="1" w:unhideWhenUsed="1"/>
    <w:lsdException w:name="index heading" w:locked="1" w:semiHidden="1" w:unhideWhenUsed="1"/>
    <w:lsdException w:name="caption" w:locked="1" w:uiPriority="35" w:qFormat="1"/>
    <w:lsdException w:name="table of figures" w:locked="1" w:semiHidden="1" w:unhideWhenUsed="1" w:qFormat="1"/>
    <w:lsdException w:name="envelope address" w:locked="1" w:semiHidden="1" w:unhideWhenUsed="1"/>
    <w:lsdException w:name="envelope return" w:locked="1" w:semiHidden="1" w:unhideWhenUsed="1"/>
    <w:lsdException w:name="footnote reference" w:locked="1" w:semiHidden="1" w:unhideWhenUsed="1" w:qFormat="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iPriority="0"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qFormat="1"/>
    <w:lsdException w:name="Body Text Indent" w:locked="1" w:semiHidden="1" w:uiPriority="0" w:unhideWhenUsed="1" w:qFormat="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lsdException w:name="Light List Accent 5" w:uiPriority="61"/>
    <w:lsdException w:name="Light Grid Accent 5"/>
    <w:lsdException w:name="Medium Shading 1 Accent 5"/>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4A3F"/>
    <w:rPr>
      <w:noProof/>
      <w:sz w:val="24"/>
      <w:szCs w:val="24"/>
      <w:lang w:val="hy-AM"/>
    </w:rPr>
  </w:style>
  <w:style w:type="paragraph" w:styleId="Heading1">
    <w:name w:val="heading 1"/>
    <w:basedOn w:val="Normal"/>
    <w:next w:val="Normal"/>
    <w:link w:val="Heading1Char1"/>
    <w:uiPriority w:val="9"/>
    <w:qFormat/>
    <w:rsid w:val="002D4A3F"/>
    <w:pPr>
      <w:keepNext/>
      <w:outlineLvl w:val="0"/>
    </w:pPr>
    <w:rPr>
      <w:rFonts w:ascii="Times Armenian" w:hAnsi="Times Armenian"/>
      <w:b/>
      <w:i/>
      <w:sz w:val="28"/>
      <w:szCs w:val="20"/>
    </w:rPr>
  </w:style>
  <w:style w:type="paragraph" w:styleId="Heading2">
    <w:name w:val="heading 2"/>
    <w:aliases w:val="Paranum"/>
    <w:basedOn w:val="Normal"/>
    <w:next w:val="Normal"/>
    <w:link w:val="Heading2Char"/>
    <w:autoRedefine/>
    <w:qFormat/>
    <w:rsid w:val="00DF6640"/>
    <w:pPr>
      <w:keepNext/>
      <w:spacing w:before="360" w:after="240"/>
      <w:ind w:firstLine="567"/>
      <w:jc w:val="both"/>
      <w:outlineLvl w:val="1"/>
    </w:pPr>
    <w:rPr>
      <w:rFonts w:ascii="GHEA Grapalat" w:hAnsi="GHEA Grapalat"/>
      <w:b/>
      <w:sz w:val="22"/>
      <w:szCs w:val="20"/>
      <w:lang w:val="de-AT"/>
    </w:rPr>
  </w:style>
  <w:style w:type="paragraph" w:styleId="Heading3">
    <w:name w:val="heading 3"/>
    <w:basedOn w:val="Normal"/>
    <w:next w:val="Normal"/>
    <w:link w:val="Heading3Char1"/>
    <w:uiPriority w:val="9"/>
    <w:qFormat/>
    <w:rsid w:val="002D4A3F"/>
    <w:pPr>
      <w:keepNext/>
      <w:spacing w:before="240" w:after="240"/>
      <w:ind w:firstLine="720"/>
      <w:outlineLvl w:val="2"/>
    </w:pPr>
    <w:rPr>
      <w:rFonts w:ascii="Times Armenian" w:hAnsi="Times Armenian"/>
      <w:b/>
      <w:i/>
      <w:sz w:val="26"/>
      <w:szCs w:val="20"/>
      <w:u w:val="single"/>
    </w:rPr>
  </w:style>
  <w:style w:type="paragraph" w:styleId="Heading4">
    <w:name w:val="heading 4"/>
    <w:aliases w:val="Абзац списка2,List Paragraph5,PDP DOCUMENT SUBTITLE,Table no. List Paragraph,Абзац списка3,Bullet Points,List Paragraph111,Bullet paras,OBC Bullet,Normal numbered,Titulo 2,Report Para,Number Bullets,Resume Title,Citation List,Centre,heading 4"/>
    <w:basedOn w:val="CM4"/>
    <w:next w:val="Normal"/>
    <w:link w:val="Heading4Char2"/>
    <w:uiPriority w:val="9"/>
    <w:qFormat/>
    <w:rsid w:val="00532AB3"/>
    <w:pPr>
      <w:widowControl/>
      <w:autoSpaceDE/>
      <w:autoSpaceDN/>
      <w:adjustRightInd/>
      <w:spacing w:after="200" w:line="276" w:lineRule="auto"/>
      <w:ind w:left="720"/>
      <w:outlineLvl w:val="3"/>
    </w:pPr>
    <w:rPr>
      <w:rFonts w:ascii="GHEA Grapalat" w:hAnsi="GHEA Grapalat"/>
      <w:b/>
      <w:i/>
      <w:lang w:val="de-AT"/>
    </w:rPr>
  </w:style>
  <w:style w:type="paragraph" w:styleId="Heading5">
    <w:name w:val="heading 5"/>
    <w:aliases w:val="Side"/>
    <w:basedOn w:val="Normal"/>
    <w:next w:val="Normal"/>
    <w:link w:val="Heading5Char2"/>
    <w:uiPriority w:val="9"/>
    <w:qFormat/>
    <w:rsid w:val="002D4A3F"/>
    <w:pPr>
      <w:keepNext/>
      <w:spacing w:line="360" w:lineRule="auto"/>
      <w:ind w:firstLine="720"/>
      <w:jc w:val="both"/>
      <w:outlineLvl w:val="4"/>
    </w:pPr>
    <w:rPr>
      <w:rFonts w:ascii="Times Armenian" w:hAnsi="Times Armenian"/>
      <w:b/>
      <w:noProof w:val="0"/>
      <w:szCs w:val="20"/>
      <w:lang w:val="en-US"/>
    </w:rPr>
  </w:style>
  <w:style w:type="paragraph" w:styleId="Heading6">
    <w:name w:val="heading 6"/>
    <w:basedOn w:val="Normal"/>
    <w:next w:val="Normal"/>
    <w:link w:val="Heading6Char"/>
    <w:uiPriority w:val="9"/>
    <w:qFormat/>
    <w:rsid w:val="002D4A3F"/>
    <w:pPr>
      <w:keepNext/>
      <w:spacing w:line="360" w:lineRule="auto"/>
      <w:ind w:left="720"/>
      <w:jc w:val="both"/>
      <w:outlineLvl w:val="5"/>
    </w:pPr>
    <w:rPr>
      <w:rFonts w:ascii="Times Armenian" w:hAnsi="Times Armenian"/>
      <w:szCs w:val="20"/>
      <w:u w:val="single"/>
    </w:rPr>
  </w:style>
  <w:style w:type="paragraph" w:styleId="Heading7">
    <w:name w:val="heading 7"/>
    <w:basedOn w:val="Normal"/>
    <w:next w:val="Normal"/>
    <w:link w:val="Heading7Char"/>
    <w:uiPriority w:val="99"/>
    <w:qFormat/>
    <w:rsid w:val="002D4A3F"/>
    <w:pPr>
      <w:keepNext/>
      <w:ind w:left="720"/>
      <w:jc w:val="both"/>
      <w:outlineLvl w:val="6"/>
    </w:pPr>
    <w:rPr>
      <w:rFonts w:ascii="Times Armenian" w:hAnsi="Times Armenian"/>
      <w:b/>
      <w:szCs w:val="20"/>
      <w:u w:val="single"/>
    </w:rPr>
  </w:style>
  <w:style w:type="paragraph" w:styleId="Heading8">
    <w:name w:val="heading 8"/>
    <w:basedOn w:val="Normal"/>
    <w:next w:val="Normal"/>
    <w:link w:val="Heading8Char"/>
    <w:uiPriority w:val="99"/>
    <w:qFormat/>
    <w:rsid w:val="002D4A3F"/>
    <w:pPr>
      <w:keepNext/>
      <w:spacing w:line="336" w:lineRule="auto"/>
      <w:jc w:val="center"/>
      <w:outlineLvl w:val="7"/>
    </w:pPr>
    <w:rPr>
      <w:rFonts w:ascii="Times Armenian" w:hAnsi="Times Armenian"/>
      <w:b/>
      <w:szCs w:val="20"/>
    </w:rPr>
  </w:style>
  <w:style w:type="paragraph" w:styleId="Heading9">
    <w:name w:val="heading 9"/>
    <w:basedOn w:val="Normal"/>
    <w:next w:val="Normal"/>
    <w:link w:val="Heading9Char"/>
    <w:uiPriority w:val="99"/>
    <w:qFormat/>
    <w:rsid w:val="002D4A3F"/>
    <w:pPr>
      <w:overflowPunct w:val="0"/>
      <w:autoSpaceDE w:val="0"/>
      <w:autoSpaceDN w:val="0"/>
      <w:adjustRightInd w:val="0"/>
      <w:spacing w:before="240" w:after="60"/>
      <w:textAlignment w:val="baseline"/>
      <w:outlineLvl w:val="8"/>
    </w:pPr>
    <w:rPr>
      <w:noProof w:val="0"/>
      <w:sz w:val="22"/>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locked/>
    <w:rsid w:val="002D4A3F"/>
    <w:rPr>
      <w:rFonts w:ascii="Times Armenian" w:hAnsi="Times Armenian" w:cs="Times New Roman"/>
      <w:b/>
      <w:i/>
      <w:noProof/>
      <w:sz w:val="28"/>
      <w:lang w:val="hy-AM" w:eastAsia="en-US"/>
    </w:rPr>
  </w:style>
  <w:style w:type="character" w:customStyle="1" w:styleId="Heading2Char">
    <w:name w:val="Heading 2 Char"/>
    <w:aliases w:val="Paranum Char"/>
    <w:basedOn w:val="DefaultParagraphFont"/>
    <w:link w:val="Heading2"/>
    <w:locked/>
    <w:rsid w:val="00DF6640"/>
    <w:rPr>
      <w:rFonts w:ascii="GHEA Grapalat" w:hAnsi="GHEA Grapalat" w:cs="Times New Roman"/>
      <w:b/>
      <w:noProof/>
      <w:sz w:val="22"/>
      <w:lang w:val="de-AT"/>
    </w:rPr>
  </w:style>
  <w:style w:type="character" w:customStyle="1" w:styleId="Heading3Char">
    <w:name w:val="Heading 3 Char"/>
    <w:aliases w:val="Centered Char,(text) Char,(Sub-Chapter) Char,Heading 3 Char Char Char Char Char Char Char"/>
    <w:basedOn w:val="DefaultParagraphFont"/>
    <w:uiPriority w:val="9"/>
    <w:locked/>
    <w:rsid w:val="002D4A3F"/>
    <w:rPr>
      <w:rFonts w:ascii="Times Armenian" w:hAnsi="Times Armenian" w:cs="Times New Roman"/>
      <w:b/>
      <w:sz w:val="24"/>
      <w:lang w:val="en-GB" w:eastAsia="en-US"/>
    </w:rPr>
  </w:style>
  <w:style w:type="character" w:customStyle="1" w:styleId="Heading4Char">
    <w:name w:val="Heading 4 Char"/>
    <w:aliases w:val="Абзац списка2 Char,List Paragraph5 Char,PDP DOCUMENT SUBTITLE Char,Table no. List Paragraph Char,Абзац списка3 Char,Bullet Points Char,List Paragraph111 Char,Bullet paras Char,OBC Bullet Char,Normal numbered Char,Titulo 2 Char,Centre Char"/>
    <w:basedOn w:val="DefaultParagraphFont"/>
    <w:uiPriority w:val="9"/>
    <w:rsid w:val="00ED754B"/>
    <w:rPr>
      <w:rFonts w:asciiTheme="minorHAnsi" w:eastAsiaTheme="minorEastAsia" w:hAnsiTheme="minorHAnsi" w:cstheme="minorBidi"/>
      <w:b/>
      <w:bCs/>
      <w:noProof/>
      <w:sz w:val="28"/>
      <w:szCs w:val="28"/>
      <w:lang w:val="hy-AM"/>
    </w:rPr>
  </w:style>
  <w:style w:type="character" w:customStyle="1" w:styleId="Heading5Char">
    <w:name w:val="Heading 5 Char"/>
    <w:aliases w:val="Side Char"/>
    <w:basedOn w:val="DefaultParagraphFont"/>
    <w:uiPriority w:val="9"/>
    <w:locked/>
    <w:rsid w:val="006F0D28"/>
    <w:rPr>
      <w:rFonts w:ascii="Calibri" w:hAnsi="Calibri" w:cs="Times New Roman"/>
      <w:b/>
      <w:i/>
      <w:noProof/>
      <w:sz w:val="26"/>
      <w:lang w:val="hy-AM"/>
    </w:rPr>
  </w:style>
  <w:style w:type="character" w:customStyle="1" w:styleId="Heading6Char">
    <w:name w:val="Heading 6 Char"/>
    <w:basedOn w:val="DefaultParagraphFont"/>
    <w:link w:val="Heading6"/>
    <w:uiPriority w:val="9"/>
    <w:locked/>
    <w:rsid w:val="002D4A3F"/>
    <w:rPr>
      <w:rFonts w:ascii="Times Armenian" w:hAnsi="Times Armenian" w:cs="Times New Roman"/>
      <w:noProof/>
      <w:sz w:val="24"/>
      <w:u w:val="single"/>
      <w:lang w:val="hy-AM" w:eastAsia="en-US"/>
    </w:rPr>
  </w:style>
  <w:style w:type="character" w:customStyle="1" w:styleId="Heading7Char">
    <w:name w:val="Heading 7 Char"/>
    <w:basedOn w:val="DefaultParagraphFont"/>
    <w:link w:val="Heading7"/>
    <w:uiPriority w:val="99"/>
    <w:locked/>
    <w:rsid w:val="002D4A3F"/>
    <w:rPr>
      <w:rFonts w:ascii="Times Armenian" w:hAnsi="Times Armenian" w:cs="Times New Roman"/>
      <w:b/>
      <w:noProof/>
      <w:sz w:val="24"/>
      <w:u w:val="single"/>
      <w:lang w:val="hy-AM" w:eastAsia="en-US"/>
    </w:rPr>
  </w:style>
  <w:style w:type="character" w:customStyle="1" w:styleId="Heading8Char">
    <w:name w:val="Heading 8 Char"/>
    <w:basedOn w:val="DefaultParagraphFont"/>
    <w:link w:val="Heading8"/>
    <w:uiPriority w:val="99"/>
    <w:locked/>
    <w:rsid w:val="002D4A3F"/>
    <w:rPr>
      <w:rFonts w:ascii="Times Armenian" w:hAnsi="Times Armenian" w:cs="Times New Roman"/>
      <w:b/>
      <w:noProof/>
      <w:sz w:val="24"/>
      <w:lang w:val="hy-AM" w:eastAsia="en-US"/>
    </w:rPr>
  </w:style>
  <w:style w:type="character" w:customStyle="1" w:styleId="Heading9Char">
    <w:name w:val="Heading 9 Char"/>
    <w:basedOn w:val="DefaultParagraphFont"/>
    <w:link w:val="Heading9"/>
    <w:uiPriority w:val="99"/>
    <w:locked/>
    <w:rsid w:val="002D4A3F"/>
    <w:rPr>
      <w:rFonts w:cs="Times New Roman"/>
      <w:sz w:val="22"/>
      <w:lang w:val="en-GB" w:eastAsia="en-US"/>
    </w:rPr>
  </w:style>
  <w:style w:type="character" w:customStyle="1" w:styleId="Heading4Char7">
    <w:name w:val="Heading 4 Char7"/>
    <w:aliases w:val="Абзац списка2 Char6,List Paragraph5 Char6,PDP DOCUMENT SUBTITLE Char6,Table no. List Paragraph Char6,Абзац списка3 Char6,Bullet Points Char6,List Paragraph111 Char6,Bullet paras Char6,OBC Bullet Char6,Normal numbered Char6,Titulo 2 Char6"/>
    <w:basedOn w:val="DefaultParagraphFont"/>
    <w:uiPriority w:val="99"/>
    <w:semiHidden/>
    <w:locked/>
    <w:rPr>
      <w:rFonts w:ascii="Calibri" w:hAnsi="Calibri" w:cs="Times New Roman"/>
      <w:b/>
      <w:bCs/>
      <w:noProof/>
      <w:sz w:val="28"/>
      <w:szCs w:val="28"/>
      <w:lang w:val="hy-AM"/>
    </w:rPr>
  </w:style>
  <w:style w:type="character" w:customStyle="1" w:styleId="Heading4Char6">
    <w:name w:val="Heading 4 Char6"/>
    <w:aliases w:val="Абзац списка2 Char5,List Paragraph5 Char5,PDP DOCUMENT SUBTITLE Char5,Table no. List Paragraph Char5,Абзац списка3 Char5,Bullet Points Char5,List Paragraph111 Char5,Bullet paras Char5,OBC Bullet Char5,Normal numbered Char5,Titulo 2 Char5"/>
    <w:basedOn w:val="DefaultParagraphFont"/>
    <w:uiPriority w:val="99"/>
    <w:semiHidden/>
    <w:locked/>
    <w:rsid w:val="00EE436B"/>
    <w:rPr>
      <w:rFonts w:ascii="Calibri" w:hAnsi="Calibri" w:cs="Times New Roman"/>
      <w:b/>
      <w:bCs/>
      <w:noProof/>
      <w:sz w:val="28"/>
      <w:szCs w:val="28"/>
      <w:lang w:val="hy-AM"/>
    </w:rPr>
  </w:style>
  <w:style w:type="character" w:customStyle="1" w:styleId="Heading4Char5">
    <w:name w:val="Heading 4 Char5"/>
    <w:aliases w:val="Абзац списка2 Char4,List Paragraph5 Char4,PDP DOCUMENT SUBTITLE Char4,Table no. List Paragraph Char4,Абзац списка3 Char4,Bullet Points Char4,List Paragraph111 Char4,Bullet paras Char4,OBC Bullet Char4,Normal numbered Char4,Titulo 2 Char4"/>
    <w:basedOn w:val="DefaultParagraphFont"/>
    <w:uiPriority w:val="99"/>
    <w:semiHidden/>
    <w:locked/>
    <w:rsid w:val="00157128"/>
    <w:rPr>
      <w:rFonts w:ascii="Calibri" w:hAnsi="Calibri" w:cs="Times New Roman"/>
      <w:b/>
      <w:bCs/>
      <w:noProof/>
      <w:sz w:val="28"/>
      <w:szCs w:val="28"/>
      <w:lang w:val="hy-AM"/>
    </w:rPr>
  </w:style>
  <w:style w:type="character" w:customStyle="1" w:styleId="Heading4Char4">
    <w:name w:val="Heading 4 Char4"/>
    <w:aliases w:val="Абзац списка2 Char3,List Paragraph5 Char3,PDP DOCUMENT SUBTITLE Char3,Table no. List Paragraph Char3,Абзац списка3 Char3,Bullet Points Char3,List Paragraph111 Char3,Bullet paras Char3,OBC Bullet Char3,Normal numbered Char3,Titulo 2 Char3"/>
    <w:basedOn w:val="DefaultParagraphFont"/>
    <w:uiPriority w:val="99"/>
    <w:semiHidden/>
    <w:locked/>
    <w:rsid w:val="00800C77"/>
    <w:rPr>
      <w:rFonts w:ascii="Calibri" w:hAnsi="Calibri" w:cs="Times New Roman"/>
      <w:b/>
      <w:bCs/>
      <w:noProof/>
      <w:sz w:val="28"/>
      <w:szCs w:val="28"/>
      <w:lang w:val="hy-AM"/>
    </w:rPr>
  </w:style>
  <w:style w:type="character" w:customStyle="1" w:styleId="Heading4Char3">
    <w:name w:val="Heading 4 Char3"/>
    <w:aliases w:val="Абзац списка2 Char2,List Paragraph5 Char2,Centred Char1,PDP DOCUMENT SUBTITLE Char1,Table no. List Paragraph Char1,Абзац списка3 Char1,Bullet Points Char1,List Paragraph111 Char1,Bullet paras Char1,OBC Bullet Char1"/>
    <w:uiPriority w:val="99"/>
    <w:locked/>
    <w:rsid w:val="006F0D28"/>
    <w:rPr>
      <w:rFonts w:ascii="Calibri" w:hAnsi="Calibri"/>
      <w:b/>
      <w:noProof/>
      <w:sz w:val="28"/>
      <w:lang w:val="hy-AM"/>
    </w:rPr>
  </w:style>
  <w:style w:type="character" w:customStyle="1" w:styleId="Heading3Char1">
    <w:name w:val="Heading 3 Char1"/>
    <w:link w:val="Heading3"/>
    <w:uiPriority w:val="9"/>
    <w:locked/>
    <w:rsid w:val="002D4A3F"/>
    <w:rPr>
      <w:rFonts w:ascii="Times Armenian" w:hAnsi="Times Armenian"/>
      <w:b/>
      <w:i/>
      <w:noProof/>
      <w:sz w:val="26"/>
      <w:u w:val="single"/>
      <w:lang w:val="hy-AM" w:eastAsia="en-US"/>
    </w:rPr>
  </w:style>
  <w:style w:type="paragraph" w:customStyle="1" w:styleId="CharCharCharCharCharCharCharCharCharChar">
    <w:name w:val="Char Char Char Char Char Char Char Char Char Char"/>
    <w:basedOn w:val="Normal"/>
    <w:uiPriority w:val="99"/>
    <w:qFormat/>
    <w:rsid w:val="002D4A3F"/>
    <w:pPr>
      <w:spacing w:after="160" w:line="240" w:lineRule="exact"/>
    </w:pPr>
    <w:rPr>
      <w:rFonts w:ascii="Arial" w:hAnsi="Arial" w:cs="Arial"/>
      <w:noProof w:val="0"/>
      <w:sz w:val="20"/>
      <w:szCs w:val="20"/>
      <w:lang w:val="en-US"/>
    </w:rPr>
  </w:style>
  <w:style w:type="paragraph" w:styleId="Header">
    <w:name w:val="header"/>
    <w:aliases w:val="Header Char Char Char Char Char Char Char Char Char Char,Header Char Char Char Char Char Char Char Char Char Char Char Char,h,Header Char Char Char Char,Header Char Char Char,Header Char Char"/>
    <w:basedOn w:val="Normal"/>
    <w:link w:val="HeaderChar1"/>
    <w:uiPriority w:val="99"/>
    <w:qFormat/>
    <w:rsid w:val="002D4A3F"/>
    <w:pPr>
      <w:tabs>
        <w:tab w:val="center" w:pos="4320"/>
        <w:tab w:val="right" w:pos="8640"/>
      </w:tabs>
    </w:pPr>
    <w:rPr>
      <w:szCs w:val="20"/>
    </w:rPr>
  </w:style>
  <w:style w:type="character" w:customStyle="1" w:styleId="HeaderChar">
    <w:name w:val="Header Char"/>
    <w:aliases w:val="Header Char Char Char Char Char Char Char Char Char Char Char,Header Char Char Char Char Char Char Char Char Char Char Char Char Char,h Char,Header Char Char Char Char Char,Header Char Char Char Char1,Header Char Char Char1"/>
    <w:basedOn w:val="DefaultParagraphFont"/>
    <w:uiPriority w:val="99"/>
    <w:locked/>
    <w:rsid w:val="006F0D28"/>
    <w:rPr>
      <w:rFonts w:cs="Times New Roman"/>
      <w:noProof/>
      <w:sz w:val="24"/>
      <w:lang w:val="hy-AM"/>
    </w:rPr>
  </w:style>
  <w:style w:type="paragraph" w:styleId="BodyText2">
    <w:name w:val="Body Text 2"/>
    <w:basedOn w:val="Normal"/>
    <w:link w:val="BodyText2Char1"/>
    <w:uiPriority w:val="99"/>
    <w:rsid w:val="002D4A3F"/>
    <w:pPr>
      <w:spacing w:line="360" w:lineRule="auto"/>
      <w:jc w:val="both"/>
    </w:pPr>
    <w:rPr>
      <w:rFonts w:ascii="Times Armenian" w:hAnsi="Times Armenian"/>
      <w:szCs w:val="20"/>
    </w:rPr>
  </w:style>
  <w:style w:type="character" w:customStyle="1" w:styleId="BodyText2Char">
    <w:name w:val="Body Text 2 Char"/>
    <w:basedOn w:val="DefaultParagraphFont"/>
    <w:uiPriority w:val="99"/>
    <w:locked/>
    <w:rsid w:val="002D4A3F"/>
    <w:rPr>
      <w:rFonts w:ascii="Times Armenian" w:hAnsi="Times Armenian" w:cs="Times New Roman"/>
      <w:sz w:val="24"/>
      <w:lang w:val="en-US" w:eastAsia="en-US"/>
    </w:rPr>
  </w:style>
  <w:style w:type="character" w:customStyle="1" w:styleId="BodyText2Char1">
    <w:name w:val="Body Text 2 Char1"/>
    <w:link w:val="BodyText2"/>
    <w:uiPriority w:val="99"/>
    <w:locked/>
    <w:rsid w:val="002D4A3F"/>
    <w:rPr>
      <w:rFonts w:ascii="Times Armenian" w:hAnsi="Times Armenian"/>
      <w:noProof/>
      <w:sz w:val="24"/>
      <w:lang w:val="hy-AM" w:eastAsia="en-US"/>
    </w:rPr>
  </w:style>
  <w:style w:type="paragraph" w:styleId="BodyTextIndent">
    <w:name w:val="Body Text Indent"/>
    <w:aliases w:val="Body Text Indent Char,Body Text Indent Char2 Char,(Table Source) Char Char,(Table Source) Char2 Char,(Table Source) Char Char1 Char,Body Text Indent Char Char Char,(Table Source) Char3,(Table Source) Char,Body Text Indent Char2"/>
    <w:basedOn w:val="Normal"/>
    <w:link w:val="BodyTextIndentChar1"/>
    <w:qFormat/>
    <w:rsid w:val="002D4A3F"/>
    <w:pPr>
      <w:spacing w:line="360" w:lineRule="auto"/>
      <w:ind w:firstLine="720"/>
      <w:jc w:val="both"/>
    </w:pPr>
  </w:style>
  <w:style w:type="character" w:customStyle="1" w:styleId="BodyTextIndentChar1">
    <w:name w:val="Body Text Indent Char1"/>
    <w:aliases w:val="Body Text Indent Char Char,Body Text Indent Char2 Char Char,(Table Source) Char Char Char,(Table Source) Char2 Char Char,(Table Source) Char Char1 Char Char,Body Text Indent Char Char Char Char,(Table Source) Char3 Char"/>
    <w:basedOn w:val="DefaultParagraphFont"/>
    <w:link w:val="BodyTextIndent"/>
    <w:locked/>
    <w:rsid w:val="00800C77"/>
    <w:rPr>
      <w:rFonts w:cs="Times New Roman"/>
      <w:noProof/>
      <w:sz w:val="24"/>
      <w:szCs w:val="24"/>
      <w:lang w:val="hy-AM"/>
    </w:rPr>
  </w:style>
  <w:style w:type="paragraph" w:styleId="FootnoteText">
    <w:name w:val="footnote text"/>
    <w:aliases w:val="fn,ADB,single space,footnote text Char,fn Char,ADB Char,single space Char Char,FOOTNOTES Char,FOOTNOTES Char Char Char,FOOTNOTES,Footnote Text Char2 Char,Footnote Text Char1 Char Char,Footnote Text Char2 Char Char Char,f,footnote text"/>
    <w:basedOn w:val="Normal"/>
    <w:link w:val="FootnoteTextChar2"/>
    <w:uiPriority w:val="99"/>
    <w:qFormat/>
    <w:rsid w:val="002D4A3F"/>
    <w:rPr>
      <w:sz w:val="20"/>
      <w:szCs w:val="20"/>
    </w:rPr>
  </w:style>
  <w:style w:type="character" w:customStyle="1" w:styleId="FootnoteTextChar">
    <w:name w:val="Footnote Text Char"/>
    <w:aliases w:val="fn Char1,ADB Char1,single space Char,footnote text Char Char,fn Char Char,ADB Char Char,single space Char Char Char,FOOTNOTES Char Char,FOOTNOTES Char Char Char Char,FOOTNOTES Char1,Footnote Text Char2 Char Char,f Char"/>
    <w:basedOn w:val="DefaultParagraphFont"/>
    <w:uiPriority w:val="99"/>
    <w:locked/>
    <w:rsid w:val="006F0D28"/>
    <w:rPr>
      <w:rFonts w:cs="Times New Roman"/>
      <w:noProof/>
      <w:sz w:val="20"/>
      <w:lang w:val="hy-AM"/>
    </w:rPr>
  </w:style>
  <w:style w:type="character" w:customStyle="1" w:styleId="FootnoteTextChar2">
    <w:name w:val="Footnote Text Char2"/>
    <w:aliases w:val="fn Char4,ADB Char4,single space Char2,footnote text Char Char2,fn Char Char2,ADB Char Char2,single space Char Char Char2,FOOTNOTES Char Char1,FOOTNOTES Char Char Char Char2,FOOTNOTES Char3,Footnote Text Char2 Char Char1,f Char1"/>
    <w:link w:val="FootnoteText"/>
    <w:uiPriority w:val="99"/>
    <w:locked/>
    <w:rsid w:val="002D4A3F"/>
    <w:rPr>
      <w:noProof/>
      <w:lang w:val="hy-AM" w:eastAsia="en-US"/>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BVI fnr Char Char Char"/>
    <w:basedOn w:val="DefaultParagraphFont"/>
    <w:link w:val="BVIfnr1"/>
    <w:uiPriority w:val="99"/>
    <w:qFormat/>
    <w:locked/>
    <w:rsid w:val="002D4A3F"/>
    <w:rPr>
      <w:rFonts w:cs="Times New Roman"/>
      <w:vertAlign w:val="superscript"/>
    </w:rPr>
  </w:style>
  <w:style w:type="paragraph" w:styleId="Footer">
    <w:name w:val="footer"/>
    <w:basedOn w:val="Normal"/>
    <w:link w:val="FooterChar1"/>
    <w:uiPriority w:val="99"/>
    <w:rsid w:val="002D4A3F"/>
    <w:pPr>
      <w:tabs>
        <w:tab w:val="center" w:pos="4320"/>
        <w:tab w:val="right" w:pos="8640"/>
      </w:tabs>
    </w:pPr>
    <w:rPr>
      <w:szCs w:val="20"/>
    </w:rPr>
  </w:style>
  <w:style w:type="character" w:customStyle="1" w:styleId="FooterChar">
    <w:name w:val="Footer Char"/>
    <w:basedOn w:val="DefaultParagraphFont"/>
    <w:uiPriority w:val="99"/>
    <w:locked/>
    <w:rsid w:val="002D4A3F"/>
    <w:rPr>
      <w:rFonts w:cs="Times New Roman"/>
      <w:noProof/>
      <w:sz w:val="24"/>
      <w:lang w:val="hy-AM" w:eastAsia="en-US"/>
    </w:rPr>
  </w:style>
  <w:style w:type="character" w:customStyle="1" w:styleId="FooterChar1">
    <w:name w:val="Footer Char1"/>
    <w:link w:val="Footer"/>
    <w:uiPriority w:val="99"/>
    <w:locked/>
    <w:rsid w:val="002D4A3F"/>
    <w:rPr>
      <w:noProof/>
      <w:sz w:val="24"/>
      <w:lang w:val="hy-AM" w:eastAsia="en-US"/>
    </w:rPr>
  </w:style>
  <w:style w:type="paragraph" w:styleId="BodyTextIndent2">
    <w:name w:val="Body Text Indent 2"/>
    <w:basedOn w:val="Normal"/>
    <w:link w:val="BodyTextIndent2Char"/>
    <w:uiPriority w:val="99"/>
    <w:rsid w:val="002D4A3F"/>
    <w:pPr>
      <w:overflowPunct w:val="0"/>
      <w:autoSpaceDE w:val="0"/>
      <w:autoSpaceDN w:val="0"/>
      <w:adjustRightInd w:val="0"/>
      <w:spacing w:line="360" w:lineRule="auto"/>
      <w:ind w:firstLine="720"/>
      <w:jc w:val="both"/>
      <w:textAlignment w:val="baseline"/>
    </w:pPr>
    <w:rPr>
      <w:rFonts w:ascii="Times Armenian" w:hAnsi="Times Armenian"/>
      <w:sz w:val="20"/>
      <w:szCs w:val="20"/>
    </w:rPr>
  </w:style>
  <w:style w:type="character" w:customStyle="1" w:styleId="BodyTextIndent2Char">
    <w:name w:val="Body Text Indent 2 Char"/>
    <w:basedOn w:val="DefaultParagraphFont"/>
    <w:link w:val="BodyTextIndent2"/>
    <w:uiPriority w:val="99"/>
    <w:locked/>
    <w:rsid w:val="00461412"/>
    <w:rPr>
      <w:rFonts w:ascii="Times Armenian" w:hAnsi="Times Armenian" w:cs="Times New Roman"/>
      <w:noProof/>
      <w:lang w:val="hy-AM"/>
    </w:rPr>
  </w:style>
  <w:style w:type="paragraph" w:styleId="BodyText3">
    <w:name w:val="Body Text 3"/>
    <w:basedOn w:val="Normal"/>
    <w:link w:val="BodyText3Char"/>
    <w:uiPriority w:val="99"/>
    <w:rsid w:val="002D4A3F"/>
    <w:pPr>
      <w:jc w:val="both"/>
    </w:pPr>
    <w:rPr>
      <w:rFonts w:ascii="Times Armenian" w:hAnsi="Times Armenian"/>
      <w:sz w:val="22"/>
      <w:szCs w:val="20"/>
      <w:lang w:val="en-GB"/>
    </w:rPr>
  </w:style>
  <w:style w:type="character" w:customStyle="1" w:styleId="BodyText3Char">
    <w:name w:val="Body Text 3 Char"/>
    <w:basedOn w:val="DefaultParagraphFont"/>
    <w:link w:val="BodyText3"/>
    <w:uiPriority w:val="99"/>
    <w:locked/>
    <w:rsid w:val="00461412"/>
    <w:rPr>
      <w:rFonts w:ascii="Times Armenian" w:hAnsi="Times Armenian" w:cs="Times New Roman"/>
      <w:noProof/>
      <w:sz w:val="22"/>
      <w:lang w:val="en-GB"/>
    </w:rPr>
  </w:style>
  <w:style w:type="character" w:styleId="PageNumber">
    <w:name w:val="page number"/>
    <w:basedOn w:val="DefaultParagraphFont"/>
    <w:uiPriority w:val="99"/>
    <w:rsid w:val="002D4A3F"/>
    <w:rPr>
      <w:rFonts w:cs="Times New Roman"/>
    </w:rPr>
  </w:style>
  <w:style w:type="paragraph" w:styleId="TOC1">
    <w:name w:val="toc 1"/>
    <w:basedOn w:val="Normal"/>
    <w:next w:val="Normal"/>
    <w:autoRedefine/>
    <w:uiPriority w:val="39"/>
    <w:rsid w:val="00EA4DFC"/>
    <w:pPr>
      <w:tabs>
        <w:tab w:val="right" w:leader="dot" w:pos="10198"/>
      </w:tabs>
    </w:pPr>
    <w:rPr>
      <w:rFonts w:ascii="GHEA Grapalat" w:hAnsi="GHEA Grapalat" w:cs="Sylfaen"/>
      <w:b/>
      <w:bCs/>
      <w:caps/>
      <w:color w:val="000000"/>
      <w:sz w:val="20"/>
      <w:szCs w:val="20"/>
      <w:lang w:val="en-US"/>
    </w:rPr>
  </w:style>
  <w:style w:type="paragraph" w:styleId="TOC2">
    <w:name w:val="toc 2"/>
    <w:basedOn w:val="Normal"/>
    <w:next w:val="Normal"/>
    <w:autoRedefine/>
    <w:uiPriority w:val="39"/>
    <w:rsid w:val="00CD7EC1"/>
    <w:pPr>
      <w:tabs>
        <w:tab w:val="right" w:leader="dot" w:pos="10198"/>
      </w:tabs>
      <w:spacing w:line="276" w:lineRule="auto"/>
      <w:ind w:left="240"/>
      <w:jc w:val="both"/>
    </w:pPr>
    <w:rPr>
      <w:rFonts w:ascii="GHEA Grapalat" w:hAnsi="GHEA Grapalat"/>
      <w:bCs/>
      <w:sz w:val="20"/>
      <w:szCs w:val="20"/>
    </w:rPr>
  </w:style>
  <w:style w:type="paragraph" w:styleId="TOC3">
    <w:name w:val="toc 3"/>
    <w:basedOn w:val="Normal"/>
    <w:next w:val="Normal"/>
    <w:autoRedefine/>
    <w:uiPriority w:val="39"/>
    <w:rsid w:val="002D4A3F"/>
    <w:pPr>
      <w:ind w:left="480"/>
    </w:pPr>
    <w:rPr>
      <w:i/>
      <w:iCs/>
      <w:sz w:val="20"/>
      <w:szCs w:val="20"/>
    </w:rPr>
  </w:style>
  <w:style w:type="character" w:styleId="Hyperlink">
    <w:name w:val="Hyperlink"/>
    <w:basedOn w:val="DefaultParagraphFont"/>
    <w:uiPriority w:val="99"/>
    <w:rsid w:val="002D4A3F"/>
    <w:rPr>
      <w:rFonts w:cs="Times New Roman"/>
      <w:color w:val="0000FF"/>
      <w:u w:val="single"/>
    </w:rPr>
  </w:style>
  <w:style w:type="paragraph" w:styleId="BodyText">
    <w:name w:val="Body Text"/>
    <w:aliases w:val="(Main Text),date,Body Text (Main text)"/>
    <w:basedOn w:val="Normal"/>
    <w:link w:val="BodyTextChar2"/>
    <w:uiPriority w:val="99"/>
    <w:qFormat/>
    <w:rsid w:val="002D4A3F"/>
    <w:pPr>
      <w:spacing w:after="120"/>
    </w:pPr>
    <w:rPr>
      <w:szCs w:val="20"/>
    </w:rPr>
  </w:style>
  <w:style w:type="character" w:customStyle="1" w:styleId="BodyTextChar">
    <w:name w:val="Body Text Char"/>
    <w:aliases w:val="(Main Text) Char,date Char,Body Text (Main text) Char"/>
    <w:basedOn w:val="DefaultParagraphFont"/>
    <w:uiPriority w:val="99"/>
    <w:locked/>
    <w:rsid w:val="006F0D28"/>
    <w:rPr>
      <w:rFonts w:cs="Times New Roman"/>
      <w:noProof/>
      <w:sz w:val="24"/>
      <w:lang w:val="hy-AM"/>
    </w:rPr>
  </w:style>
  <w:style w:type="character" w:customStyle="1" w:styleId="BodyTextChar2">
    <w:name w:val="Body Text Char2"/>
    <w:aliases w:val="(Main Text) Char1,date Char1,Body Text (Main text) Char1"/>
    <w:link w:val="BodyText"/>
    <w:uiPriority w:val="99"/>
    <w:locked/>
    <w:rsid w:val="002D4A3F"/>
    <w:rPr>
      <w:noProof/>
      <w:sz w:val="24"/>
      <w:lang w:val="hy-AM" w:eastAsia="en-US"/>
    </w:rPr>
  </w:style>
  <w:style w:type="paragraph" w:customStyle="1" w:styleId="a0">
    <w:name w:val="???????"/>
    <w:uiPriority w:val="99"/>
    <w:qFormat/>
    <w:rsid w:val="002D4A3F"/>
    <w:rPr>
      <w:sz w:val="24"/>
      <w:szCs w:val="20"/>
      <w:lang w:eastAsia="ru-RU"/>
    </w:rPr>
  </w:style>
  <w:style w:type="paragraph" w:customStyle="1" w:styleId="10">
    <w:name w:val="???????1"/>
    <w:uiPriority w:val="99"/>
    <w:qFormat/>
    <w:rsid w:val="002D4A3F"/>
    <w:rPr>
      <w:sz w:val="20"/>
      <w:szCs w:val="20"/>
      <w:lang w:val="ru-RU" w:eastAsia="ru-RU"/>
    </w:rPr>
  </w:style>
  <w:style w:type="paragraph" w:customStyle="1" w:styleId="3">
    <w:name w:val="???????? ????? ? ????????3"/>
    <w:basedOn w:val="a0"/>
    <w:uiPriority w:val="99"/>
    <w:qFormat/>
    <w:rsid w:val="002D4A3F"/>
    <w:pPr>
      <w:ind w:left="360" w:hanging="360"/>
      <w:jc w:val="both"/>
    </w:pPr>
    <w:rPr>
      <w:rFonts w:ascii="Times Armenian" w:hAnsi="Times Armenian"/>
    </w:rPr>
  </w:style>
  <w:style w:type="paragraph" w:customStyle="1" w:styleId="CharCharCharCharCharCharCharCharCharCharCharChar">
    <w:name w:val="Char Char Char Char Char Char Char Char Char Char Char Char"/>
    <w:basedOn w:val="Normal"/>
    <w:uiPriority w:val="99"/>
    <w:qFormat/>
    <w:rsid w:val="002D4A3F"/>
    <w:pPr>
      <w:spacing w:after="160" w:line="240" w:lineRule="exact"/>
    </w:pPr>
    <w:rPr>
      <w:rFonts w:ascii="Arial" w:hAnsi="Arial" w:cs="Arial"/>
      <w:sz w:val="20"/>
      <w:szCs w:val="20"/>
    </w:rPr>
  </w:style>
  <w:style w:type="paragraph" w:customStyle="1" w:styleId="Armenian">
    <w:name w:val="Armenian"/>
    <w:basedOn w:val="Normal"/>
    <w:uiPriority w:val="99"/>
    <w:qFormat/>
    <w:rsid w:val="002D4A3F"/>
    <w:rPr>
      <w:rFonts w:ascii="Agg_Times1" w:hAnsi="Agg_Times1"/>
      <w:szCs w:val="20"/>
      <w:lang w:val="en-GB"/>
    </w:rPr>
  </w:style>
  <w:style w:type="paragraph" w:styleId="Title">
    <w:name w:val="Title"/>
    <w:basedOn w:val="Normal"/>
    <w:link w:val="TitleChar1"/>
    <w:qFormat/>
    <w:rsid w:val="002D4A3F"/>
    <w:pPr>
      <w:jc w:val="center"/>
    </w:pPr>
    <w:rPr>
      <w:rFonts w:ascii="Arial Armenian" w:hAnsi="Arial Armenian"/>
      <w:b/>
      <w:sz w:val="28"/>
      <w:szCs w:val="20"/>
    </w:rPr>
  </w:style>
  <w:style w:type="character" w:customStyle="1" w:styleId="TitleChar">
    <w:name w:val="Title Char"/>
    <w:basedOn w:val="DefaultParagraphFont"/>
    <w:locked/>
    <w:rsid w:val="002D4A3F"/>
    <w:rPr>
      <w:rFonts w:ascii="Arial Armenian" w:hAnsi="Arial Armenian" w:cs="Times New Roman"/>
      <w:b/>
      <w:noProof/>
      <w:sz w:val="28"/>
      <w:lang w:val="hy-AM" w:eastAsia="en-US"/>
    </w:rPr>
  </w:style>
  <w:style w:type="paragraph" w:styleId="BlockText">
    <w:name w:val="Block Text"/>
    <w:basedOn w:val="Normal"/>
    <w:uiPriority w:val="99"/>
    <w:rsid w:val="002D4A3F"/>
    <w:pPr>
      <w:tabs>
        <w:tab w:val="left" w:pos="900"/>
      </w:tabs>
      <w:overflowPunct w:val="0"/>
      <w:autoSpaceDE w:val="0"/>
      <w:autoSpaceDN w:val="0"/>
      <w:adjustRightInd w:val="0"/>
      <w:ind w:left="360" w:right="-90" w:firstLine="774"/>
      <w:jc w:val="both"/>
    </w:pPr>
    <w:rPr>
      <w:rFonts w:ascii="Times LatArm" w:hAnsi="Times LatArm"/>
      <w:sz w:val="28"/>
      <w:szCs w:val="20"/>
      <w:lang w:val="en-GB"/>
    </w:rPr>
  </w:style>
  <w:style w:type="paragraph" w:styleId="NormalWeb">
    <w:name w:val="Normal (Web)"/>
    <w:aliases w:val="webb,Обычный (веб) Знак Знак,Знак Знак Знак Знак,Обычный (веб) Знак Знак Знак,Знак Знак Знак1 Знак Знак Знак Знак Знак,Знак1,Знак,Char Char,Обычный (веб),Char,Char Char Char Char, webb, Char Char, Char, Char Char Char Char"/>
    <w:basedOn w:val="Normal"/>
    <w:link w:val="NormalWebChar"/>
    <w:uiPriority w:val="99"/>
    <w:qFormat/>
    <w:rsid w:val="002D4A3F"/>
    <w:pPr>
      <w:spacing w:after="160" w:line="240" w:lineRule="exact"/>
    </w:pPr>
    <w:rPr>
      <w:szCs w:val="20"/>
    </w:rPr>
  </w:style>
  <w:style w:type="paragraph" w:styleId="BodyTextIndent3">
    <w:name w:val="Body Text Indent 3"/>
    <w:basedOn w:val="Normal"/>
    <w:link w:val="BodyTextIndent3Char"/>
    <w:uiPriority w:val="99"/>
    <w:rsid w:val="002D4A3F"/>
    <w:pPr>
      <w:spacing w:after="120"/>
      <w:ind w:left="360"/>
    </w:pPr>
    <w:rPr>
      <w:sz w:val="16"/>
      <w:szCs w:val="20"/>
    </w:rPr>
  </w:style>
  <w:style w:type="character" w:customStyle="1" w:styleId="BodyTextIndent3Char">
    <w:name w:val="Body Text Indent 3 Char"/>
    <w:basedOn w:val="DefaultParagraphFont"/>
    <w:link w:val="BodyTextIndent3"/>
    <w:uiPriority w:val="99"/>
    <w:locked/>
    <w:rsid w:val="00461412"/>
    <w:rPr>
      <w:rFonts w:cs="Times New Roman"/>
      <w:noProof/>
      <w:sz w:val="16"/>
      <w:lang w:val="hy-AM"/>
    </w:rPr>
  </w:style>
  <w:style w:type="table" w:styleId="TableGrid">
    <w:name w:val="Table Grid"/>
    <w:basedOn w:val="TableNormal"/>
    <w:rsid w:val="002D4A3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1"/>
    <w:uiPriority w:val="99"/>
    <w:rsid w:val="002D4A3F"/>
    <w:rPr>
      <w:rFonts w:ascii="Tahoma" w:hAnsi="Tahoma"/>
      <w:sz w:val="16"/>
      <w:szCs w:val="20"/>
    </w:rPr>
  </w:style>
  <w:style w:type="character" w:customStyle="1" w:styleId="BalloonTextChar">
    <w:name w:val="Balloon Text Char"/>
    <w:basedOn w:val="DefaultParagraphFont"/>
    <w:uiPriority w:val="99"/>
    <w:locked/>
    <w:rsid w:val="002D4A3F"/>
    <w:rPr>
      <w:rFonts w:ascii="Tahoma" w:hAnsi="Tahoma" w:cs="Times New Roman"/>
      <w:noProof/>
      <w:sz w:val="16"/>
      <w:lang w:val="hy-AM" w:eastAsia="en-US"/>
    </w:rPr>
  </w:style>
  <w:style w:type="paragraph" w:customStyle="1" w:styleId="11">
    <w:name w:val="????????1"/>
    <w:basedOn w:val="a0"/>
    <w:uiPriority w:val="99"/>
    <w:qFormat/>
    <w:rsid w:val="002D4A3F"/>
    <w:pPr>
      <w:jc w:val="center"/>
    </w:pPr>
    <w:rPr>
      <w:rFonts w:ascii="Times Armenian" w:hAnsi="Times Armenian"/>
      <w:i/>
      <w:sz w:val="28"/>
    </w:rPr>
  </w:style>
  <w:style w:type="paragraph" w:customStyle="1" w:styleId="ListParagraph2">
    <w:name w:val="List Paragraph2"/>
    <w:aliases w:val="Bullets,List Paragraph nowy,List Paragraph (numbered (a)),Liste 1,Akapit z listą BS,List Paragraph 1,List_Paragraph,Multilevel para_II,References,IBL List Paragraph,Numbered List Paragraph,Bullet1,List Paragraph4"/>
    <w:basedOn w:val="Normal"/>
    <w:link w:val="ListParagraphChar"/>
    <w:uiPriority w:val="99"/>
    <w:qFormat/>
    <w:rsid w:val="002D4A3F"/>
    <w:pPr>
      <w:spacing w:after="200" w:line="276" w:lineRule="auto"/>
      <w:ind w:left="720"/>
      <w:contextualSpacing/>
    </w:pPr>
    <w:rPr>
      <w:rFonts w:ascii="Calibri" w:hAnsi="Calibri"/>
      <w:noProof w:val="0"/>
      <w:sz w:val="22"/>
      <w:szCs w:val="20"/>
      <w:lang w:val="ru-RU"/>
    </w:rPr>
  </w:style>
  <w:style w:type="paragraph" w:customStyle="1" w:styleId="CharCharCharCharCharCharCharCharCharCharCharCharCharCharChar">
    <w:name w:val="Char Char Char Char Знак Char Знак Char Char Char Char Char Char Char Char Char Char"/>
    <w:basedOn w:val="Normal"/>
    <w:uiPriority w:val="99"/>
    <w:qFormat/>
    <w:rsid w:val="002D4A3F"/>
    <w:pPr>
      <w:tabs>
        <w:tab w:val="left" w:pos="709"/>
      </w:tabs>
    </w:pPr>
    <w:rPr>
      <w:rFonts w:ascii="Tahoma" w:hAnsi="Tahoma"/>
      <w:noProof w:val="0"/>
      <w:lang w:val="pl-PL" w:eastAsia="pl-PL"/>
    </w:rPr>
  </w:style>
  <w:style w:type="paragraph" w:customStyle="1" w:styleId="CharCharCharCharChar">
    <w:name w:val="Char Char Char Char Char"/>
    <w:basedOn w:val="Normal"/>
    <w:uiPriority w:val="99"/>
    <w:qFormat/>
    <w:rsid w:val="002D4A3F"/>
    <w:pPr>
      <w:spacing w:after="160" w:line="240" w:lineRule="exact"/>
    </w:pPr>
    <w:rPr>
      <w:rFonts w:ascii="Arial" w:hAnsi="Arial" w:cs="Arial"/>
      <w:noProof w:val="0"/>
      <w:sz w:val="20"/>
      <w:szCs w:val="20"/>
      <w:lang w:val="en-US"/>
    </w:rPr>
  </w:style>
  <w:style w:type="paragraph" w:customStyle="1" w:styleId="ZchnZchn1">
    <w:name w:val="Zchn Zchn1"/>
    <w:basedOn w:val="Normal"/>
    <w:uiPriority w:val="99"/>
    <w:qFormat/>
    <w:rsid w:val="002D4A3F"/>
    <w:pPr>
      <w:spacing w:after="160" w:line="240" w:lineRule="exact"/>
    </w:pPr>
    <w:rPr>
      <w:rFonts w:ascii="Verdana" w:hAnsi="Verdana"/>
      <w:noProof w:val="0"/>
      <w:sz w:val="20"/>
      <w:szCs w:val="20"/>
      <w:lang w:val="en-GB"/>
    </w:rPr>
  </w:style>
  <w:style w:type="paragraph" w:customStyle="1" w:styleId="Znak">
    <w:name w:val="Znak"/>
    <w:basedOn w:val="Normal"/>
    <w:uiPriority w:val="99"/>
    <w:qFormat/>
    <w:rsid w:val="002D4A3F"/>
    <w:pPr>
      <w:tabs>
        <w:tab w:val="left" w:pos="709"/>
      </w:tabs>
    </w:pPr>
    <w:rPr>
      <w:rFonts w:ascii="Tahoma" w:hAnsi="Tahoma"/>
      <w:noProof w:val="0"/>
      <w:lang w:val="pl-PL" w:eastAsia="pl-PL"/>
    </w:rPr>
  </w:style>
  <w:style w:type="paragraph" w:customStyle="1" w:styleId="a1">
    <w:name w:val="Знак Знак"/>
    <w:basedOn w:val="Normal"/>
    <w:uiPriority w:val="99"/>
    <w:qFormat/>
    <w:rsid w:val="002D4A3F"/>
    <w:pPr>
      <w:spacing w:after="160" w:line="240" w:lineRule="exact"/>
    </w:pPr>
    <w:rPr>
      <w:rFonts w:ascii="Arial" w:hAnsi="Arial" w:cs="Arial"/>
      <w:noProof w:val="0"/>
      <w:sz w:val="20"/>
      <w:szCs w:val="20"/>
      <w:lang w:val="en-GB"/>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qFormat/>
    <w:rsid w:val="002D4A3F"/>
    <w:pPr>
      <w:spacing w:after="160" w:line="240" w:lineRule="exact"/>
    </w:pPr>
    <w:rPr>
      <w:rFonts w:ascii="Arial" w:hAnsi="Arial" w:cs="Arial"/>
      <w:noProof w:val="0"/>
      <w:sz w:val="20"/>
      <w:szCs w:val="20"/>
      <w:lang w:val="en-US"/>
    </w:rPr>
  </w:style>
  <w:style w:type="paragraph" w:customStyle="1" w:styleId="DefaultParagraphFontParaChar">
    <w:name w:val="Default Paragraph Font Para Char"/>
    <w:basedOn w:val="Normal"/>
    <w:uiPriority w:val="99"/>
    <w:qFormat/>
    <w:locked/>
    <w:rsid w:val="002D4A3F"/>
    <w:pPr>
      <w:spacing w:after="160"/>
    </w:pPr>
    <w:rPr>
      <w:rFonts w:ascii="Verdana" w:eastAsia="Batang" w:hAnsi="Verdana" w:cs="Verdana"/>
      <w:noProof w:val="0"/>
      <w:lang w:val="en-US"/>
    </w:rPr>
  </w:style>
  <w:style w:type="paragraph" w:customStyle="1" w:styleId="30">
    <w:name w:val="???????? ????? ? ???????? 3"/>
    <w:basedOn w:val="a0"/>
    <w:uiPriority w:val="99"/>
    <w:qFormat/>
    <w:rsid w:val="002D4A3F"/>
    <w:pPr>
      <w:ind w:firstLine="360"/>
      <w:jc w:val="both"/>
    </w:pPr>
    <w:rPr>
      <w:rFonts w:ascii="Times Armenian" w:hAnsi="Times Armenian"/>
      <w:lang w:val="af-ZA"/>
    </w:rPr>
  </w:style>
  <w:style w:type="paragraph" w:customStyle="1" w:styleId="a2">
    <w:name w:val="???????? ????? ? ????????"/>
    <w:basedOn w:val="10"/>
    <w:uiPriority w:val="99"/>
    <w:qFormat/>
    <w:rsid w:val="002D4A3F"/>
    <w:pPr>
      <w:ind w:left="360" w:hanging="360"/>
      <w:jc w:val="both"/>
    </w:pPr>
    <w:rPr>
      <w:rFonts w:ascii="Times Armenian" w:hAnsi="Times Armenian"/>
      <w:sz w:val="24"/>
      <w:lang w:val="en-US"/>
    </w:rPr>
  </w:style>
  <w:style w:type="paragraph" w:customStyle="1" w:styleId="CharCharCharCharCharCharCharCharCharCharCharCharCharCharChar4">
    <w:name w:val="Char Char Char Char Знак Char Знак Char Char Char Char Char Char Char Char Char Char4"/>
    <w:basedOn w:val="Normal"/>
    <w:uiPriority w:val="99"/>
    <w:qFormat/>
    <w:rsid w:val="002D4A3F"/>
    <w:pPr>
      <w:tabs>
        <w:tab w:val="left" w:pos="709"/>
      </w:tabs>
    </w:pPr>
    <w:rPr>
      <w:rFonts w:ascii="Tahoma" w:hAnsi="Tahoma"/>
      <w:noProof w:val="0"/>
      <w:lang w:val="pl-PL" w:eastAsia="pl-PL"/>
    </w:rPr>
  </w:style>
  <w:style w:type="paragraph" w:customStyle="1" w:styleId="norm">
    <w:name w:val="norm"/>
    <w:basedOn w:val="Normal"/>
    <w:link w:val="normChar"/>
    <w:uiPriority w:val="99"/>
    <w:qFormat/>
    <w:rsid w:val="002D4A3F"/>
    <w:pPr>
      <w:spacing w:line="480" w:lineRule="auto"/>
      <w:ind w:firstLine="709"/>
      <w:jc w:val="both"/>
    </w:pPr>
    <w:rPr>
      <w:rFonts w:ascii="Arial Armenian" w:hAnsi="Arial Armenian"/>
      <w:noProof w:val="0"/>
      <w:sz w:val="22"/>
      <w:szCs w:val="20"/>
      <w:lang w:val="en-US" w:eastAsia="ru-RU"/>
    </w:rPr>
  </w:style>
  <w:style w:type="character" w:customStyle="1" w:styleId="normChar">
    <w:name w:val="norm Char"/>
    <w:link w:val="norm"/>
    <w:uiPriority w:val="99"/>
    <w:locked/>
    <w:rsid w:val="002D4A3F"/>
    <w:rPr>
      <w:rFonts w:ascii="Arial Armenian" w:hAnsi="Arial Armenian"/>
      <w:sz w:val="22"/>
      <w:lang w:val="en-US" w:eastAsia="ru-RU"/>
    </w:rPr>
  </w:style>
  <w:style w:type="character" w:styleId="Strong">
    <w:name w:val="Strong"/>
    <w:basedOn w:val="DefaultParagraphFont"/>
    <w:uiPriority w:val="22"/>
    <w:qFormat/>
    <w:rsid w:val="002D4A3F"/>
    <w:rPr>
      <w:rFonts w:cs="Times New Roman"/>
      <w:b/>
    </w:rPr>
  </w:style>
  <w:style w:type="paragraph" w:customStyle="1" w:styleId="Char1">
    <w:name w:val="Char1"/>
    <w:basedOn w:val="Normal"/>
    <w:next w:val="Normal"/>
    <w:uiPriority w:val="99"/>
    <w:qFormat/>
    <w:rsid w:val="002D4A3F"/>
    <w:pPr>
      <w:spacing w:after="160" w:line="240" w:lineRule="exact"/>
    </w:pPr>
    <w:rPr>
      <w:rFonts w:ascii="Tahoma" w:hAnsi="Tahoma"/>
      <w:noProof w:val="0"/>
      <w:szCs w:val="20"/>
      <w:lang w:val="en-US"/>
    </w:rPr>
  </w:style>
  <w:style w:type="paragraph" w:customStyle="1" w:styleId="BodyText21">
    <w:name w:val="Body Text 21"/>
    <w:basedOn w:val="Normal"/>
    <w:uiPriority w:val="99"/>
    <w:qFormat/>
    <w:rsid w:val="002D4A3F"/>
    <w:pPr>
      <w:autoSpaceDE w:val="0"/>
      <w:autoSpaceDN w:val="0"/>
      <w:spacing w:line="360" w:lineRule="auto"/>
    </w:pPr>
    <w:rPr>
      <w:rFonts w:ascii="Arial Armenian" w:hAnsi="Arial Armenian"/>
      <w:noProof w:val="0"/>
      <w:sz w:val="20"/>
      <w:szCs w:val="20"/>
      <w:lang w:val="en-US"/>
    </w:rPr>
  </w:style>
  <w:style w:type="character" w:customStyle="1" w:styleId="FootnoteTextChar3">
    <w:name w:val="Footnote Text Char3"/>
    <w:aliases w:val="FOOTNOTES Char2,Footnote Text Char1 Char,Footnote Text Char2 Char Char2,Footnote Text Char1 Char Char Char,Footnote Text Char2 Char Char Char Char,Footnote Text Char1 Char Char Char Char Char,Footnote Text Char31"/>
    <w:uiPriority w:val="99"/>
    <w:rsid w:val="002D4A3F"/>
    <w:rPr>
      <w:noProof/>
      <w:lang w:val="hy-AM" w:eastAsia="en-US"/>
    </w:rPr>
  </w:style>
  <w:style w:type="paragraph" w:customStyle="1" w:styleId="2">
    <w:name w:val="???????? ????? 2"/>
    <w:basedOn w:val="a0"/>
    <w:uiPriority w:val="99"/>
    <w:qFormat/>
    <w:rsid w:val="002D4A3F"/>
    <w:pPr>
      <w:jc w:val="center"/>
    </w:pPr>
    <w:rPr>
      <w:rFonts w:ascii="Times Armenian" w:hAnsi="Times Armenian"/>
      <w:i/>
      <w:sz w:val="28"/>
    </w:rPr>
  </w:style>
  <w:style w:type="paragraph" w:customStyle="1" w:styleId="Default">
    <w:name w:val="Default"/>
    <w:link w:val="DefaultChar"/>
    <w:qFormat/>
    <w:rsid w:val="002D4A3F"/>
    <w:pPr>
      <w:autoSpaceDE w:val="0"/>
      <w:autoSpaceDN w:val="0"/>
      <w:adjustRightInd w:val="0"/>
    </w:pPr>
    <w:rPr>
      <w:rFonts w:ascii="Warnock Pro" w:hAnsi="Warnock Pro"/>
      <w:color w:val="000000"/>
    </w:rPr>
  </w:style>
  <w:style w:type="paragraph" w:styleId="TOCHeading">
    <w:name w:val="TOC Heading"/>
    <w:basedOn w:val="Heading1"/>
    <w:next w:val="Normal"/>
    <w:uiPriority w:val="39"/>
    <w:qFormat/>
    <w:rsid w:val="002D4A3F"/>
    <w:pPr>
      <w:keepLines/>
      <w:spacing w:before="480" w:line="276" w:lineRule="auto"/>
      <w:outlineLvl w:val="9"/>
    </w:pPr>
    <w:rPr>
      <w:rFonts w:ascii="Cambria" w:hAnsi="Cambria"/>
      <w:bCs/>
      <w:i w:val="0"/>
      <w:noProof w:val="0"/>
      <w:color w:val="376092"/>
      <w:szCs w:val="28"/>
      <w:lang w:val="en-US"/>
    </w:rPr>
  </w:style>
  <w:style w:type="character" w:styleId="Emphasis">
    <w:name w:val="Emphasis"/>
    <w:basedOn w:val="DefaultParagraphFont"/>
    <w:uiPriority w:val="99"/>
    <w:qFormat/>
    <w:rsid w:val="002D4A3F"/>
    <w:rPr>
      <w:rFonts w:cs="Times New Roman"/>
      <w:i/>
    </w:rPr>
  </w:style>
  <w:style w:type="character" w:styleId="CommentReference">
    <w:name w:val="annotation reference"/>
    <w:basedOn w:val="DefaultParagraphFont"/>
    <w:uiPriority w:val="99"/>
    <w:rsid w:val="002D4A3F"/>
    <w:rPr>
      <w:rFonts w:cs="Times New Roman"/>
      <w:sz w:val="16"/>
    </w:rPr>
  </w:style>
  <w:style w:type="paragraph" w:styleId="CommentText">
    <w:name w:val="annotation text"/>
    <w:basedOn w:val="Normal"/>
    <w:link w:val="CommentTextChar"/>
    <w:uiPriority w:val="99"/>
    <w:rsid w:val="0094390C"/>
    <w:rPr>
      <w:sz w:val="20"/>
      <w:szCs w:val="20"/>
    </w:rPr>
  </w:style>
  <w:style w:type="character" w:customStyle="1" w:styleId="CommentTextChar">
    <w:name w:val="Comment Text Char"/>
    <w:basedOn w:val="DefaultParagraphFont"/>
    <w:link w:val="CommentText"/>
    <w:uiPriority w:val="99"/>
    <w:locked/>
    <w:rsid w:val="0094390C"/>
    <w:rPr>
      <w:rFonts w:cs="Times New Roman"/>
      <w:noProof/>
      <w:lang w:val="hy-AM"/>
    </w:rPr>
  </w:style>
  <w:style w:type="paragraph" w:styleId="CommentSubject">
    <w:name w:val="annotation subject"/>
    <w:basedOn w:val="CommentText"/>
    <w:next w:val="CommentText"/>
    <w:link w:val="CommentSubjectChar"/>
    <w:uiPriority w:val="99"/>
    <w:rsid w:val="002D4A3F"/>
    <w:rPr>
      <w:b/>
    </w:rPr>
  </w:style>
  <w:style w:type="character" w:customStyle="1" w:styleId="CommentSubjectChar">
    <w:name w:val="Comment Subject Char"/>
    <w:basedOn w:val="CommentTextChar"/>
    <w:link w:val="CommentSubject"/>
    <w:uiPriority w:val="99"/>
    <w:locked/>
    <w:rsid w:val="002D4A3F"/>
    <w:rPr>
      <w:rFonts w:cs="Times New Roman"/>
      <w:b/>
      <w:noProof/>
      <w:lang w:val="hy-AM" w:eastAsia="en-US"/>
    </w:rPr>
  </w:style>
  <w:style w:type="paragraph" w:customStyle="1" w:styleId="CharCharCharCharCharCharCharCharCharChar4">
    <w:name w:val="Char Char Char Char Char Char Char Char Char Char4"/>
    <w:basedOn w:val="Normal"/>
    <w:uiPriority w:val="99"/>
    <w:qFormat/>
    <w:rsid w:val="002D4A3F"/>
    <w:pPr>
      <w:spacing w:after="160" w:line="240" w:lineRule="exact"/>
    </w:pPr>
    <w:rPr>
      <w:rFonts w:ascii="Arial" w:hAnsi="Arial" w:cs="Arial"/>
      <w:noProof w:val="0"/>
      <w:sz w:val="20"/>
      <w:szCs w:val="20"/>
      <w:lang w:val="en-US"/>
    </w:rPr>
  </w:style>
  <w:style w:type="character" w:styleId="FollowedHyperlink">
    <w:name w:val="FollowedHyperlink"/>
    <w:basedOn w:val="DefaultParagraphFont"/>
    <w:uiPriority w:val="99"/>
    <w:rsid w:val="002D4A3F"/>
    <w:rPr>
      <w:rFonts w:cs="Times New Roman"/>
      <w:color w:val="800080"/>
      <w:u w:val="single"/>
    </w:rPr>
  </w:style>
  <w:style w:type="paragraph" w:customStyle="1" w:styleId="Char3CharCharChar">
    <w:name w:val="Char3 Char Char Char"/>
    <w:basedOn w:val="Normal"/>
    <w:next w:val="Normal"/>
    <w:uiPriority w:val="99"/>
    <w:semiHidden/>
    <w:qFormat/>
    <w:rsid w:val="002D4A3F"/>
    <w:pPr>
      <w:spacing w:after="160" w:line="240" w:lineRule="exact"/>
    </w:pPr>
    <w:rPr>
      <w:rFonts w:ascii="Arial" w:hAnsi="Arial" w:cs="Arial"/>
      <w:noProof w:val="0"/>
      <w:sz w:val="20"/>
      <w:szCs w:val="20"/>
      <w:lang w:val="en-GB"/>
    </w:rPr>
  </w:style>
  <w:style w:type="paragraph" w:customStyle="1" w:styleId="ListParagraph1">
    <w:name w:val="List Paragraph1"/>
    <w:aliases w:val="Абзац списка1,Paragraphe de liste PBLH"/>
    <w:basedOn w:val="Normal"/>
    <w:uiPriority w:val="99"/>
    <w:qFormat/>
    <w:rsid w:val="002D4A3F"/>
    <w:pPr>
      <w:ind w:left="720"/>
      <w:contextualSpacing/>
    </w:pPr>
    <w:rPr>
      <w:noProof w:val="0"/>
      <w:sz w:val="20"/>
      <w:szCs w:val="20"/>
      <w:lang w:val="en-AU" w:eastAsia="ru-RU"/>
    </w:rPr>
  </w:style>
  <w:style w:type="paragraph" w:customStyle="1" w:styleId="CharChar1CharCharChar1Char">
    <w:name w:val="Char Char1 Char Char Char1 Char"/>
    <w:basedOn w:val="Normal"/>
    <w:autoRedefine/>
    <w:uiPriority w:val="99"/>
    <w:qFormat/>
    <w:rsid w:val="002D4A3F"/>
    <w:rPr>
      <w:rFonts w:eastAsia="SimSun"/>
      <w:noProof w:val="0"/>
      <w:sz w:val="20"/>
      <w:szCs w:val="20"/>
      <w:lang w:val="en-US" w:eastAsia="ru-RU"/>
    </w:rPr>
  </w:style>
  <w:style w:type="paragraph" w:customStyle="1" w:styleId="mechtex">
    <w:name w:val="mechtex"/>
    <w:basedOn w:val="Normal"/>
    <w:link w:val="mechtexChar"/>
    <w:uiPriority w:val="99"/>
    <w:qFormat/>
    <w:rsid w:val="002D4A3F"/>
    <w:pPr>
      <w:jc w:val="center"/>
    </w:pPr>
    <w:rPr>
      <w:rFonts w:ascii="Arial Armenian" w:hAnsi="Arial Armenian"/>
      <w:noProof w:val="0"/>
      <w:sz w:val="22"/>
      <w:szCs w:val="20"/>
      <w:lang w:val="en-US" w:eastAsia="ru-RU"/>
    </w:rPr>
  </w:style>
  <w:style w:type="character" w:customStyle="1" w:styleId="mechtexChar">
    <w:name w:val="mechtex Char"/>
    <w:link w:val="mechtex"/>
    <w:uiPriority w:val="99"/>
    <w:locked/>
    <w:rsid w:val="002D4A3F"/>
    <w:rPr>
      <w:rFonts w:ascii="Arial Armenian" w:hAnsi="Arial Armenian"/>
      <w:sz w:val="22"/>
      <w:lang w:val="en-US" w:eastAsia="ru-RU"/>
    </w:rPr>
  </w:style>
  <w:style w:type="paragraph" w:customStyle="1" w:styleId="6">
    <w:name w:val="Знак Знак6"/>
    <w:basedOn w:val="Normal"/>
    <w:autoRedefine/>
    <w:uiPriority w:val="99"/>
    <w:qFormat/>
    <w:rsid w:val="002D4A3F"/>
    <w:rPr>
      <w:rFonts w:eastAsia="SimSun"/>
      <w:noProof w:val="0"/>
      <w:sz w:val="20"/>
      <w:szCs w:val="20"/>
      <w:lang w:val="en-US" w:eastAsia="ru-RU"/>
    </w:rPr>
  </w:style>
  <w:style w:type="paragraph" w:customStyle="1" w:styleId="Znak4">
    <w:name w:val="Znak4"/>
    <w:basedOn w:val="Normal"/>
    <w:uiPriority w:val="99"/>
    <w:qFormat/>
    <w:rsid w:val="002D4A3F"/>
    <w:pPr>
      <w:tabs>
        <w:tab w:val="left" w:pos="709"/>
      </w:tabs>
    </w:pPr>
    <w:rPr>
      <w:rFonts w:ascii="Tahoma" w:hAnsi="Tahoma"/>
      <w:noProof w:val="0"/>
      <w:lang w:val="pl-PL" w:eastAsia="pl-PL"/>
    </w:rPr>
  </w:style>
  <w:style w:type="paragraph" w:styleId="EndnoteText">
    <w:name w:val="endnote text"/>
    <w:basedOn w:val="Normal"/>
    <w:link w:val="EndnoteTextChar"/>
    <w:uiPriority w:val="99"/>
    <w:rsid w:val="002D4A3F"/>
    <w:rPr>
      <w:noProof w:val="0"/>
      <w:sz w:val="20"/>
      <w:szCs w:val="20"/>
      <w:lang w:val="en-US"/>
    </w:rPr>
  </w:style>
  <w:style w:type="character" w:customStyle="1" w:styleId="EndnoteTextChar">
    <w:name w:val="Endnote Text Char"/>
    <w:basedOn w:val="DefaultParagraphFont"/>
    <w:link w:val="EndnoteText"/>
    <w:uiPriority w:val="99"/>
    <w:locked/>
    <w:rsid w:val="002D4A3F"/>
    <w:rPr>
      <w:rFonts w:cs="Times New Roman"/>
      <w:lang w:val="en-US" w:eastAsia="en-US"/>
    </w:rPr>
  </w:style>
  <w:style w:type="character" w:customStyle="1" w:styleId="t101">
    <w:name w:val="t101"/>
    <w:uiPriority w:val="99"/>
    <w:rsid w:val="002D4A3F"/>
    <w:rPr>
      <w:b/>
      <w:color w:val="0000FF"/>
    </w:rPr>
  </w:style>
  <w:style w:type="paragraph" w:styleId="Caption">
    <w:name w:val="caption"/>
    <w:basedOn w:val="Normal"/>
    <w:next w:val="Normal"/>
    <w:uiPriority w:val="35"/>
    <w:qFormat/>
    <w:rsid w:val="002D4A3F"/>
    <w:pPr>
      <w:spacing w:before="120" w:after="120"/>
      <w:jc w:val="both"/>
    </w:pPr>
    <w:rPr>
      <w:rFonts w:ascii="Times Armenian" w:hAnsi="Times Armenian"/>
      <w:b/>
      <w:bCs/>
      <w:noProof w:val="0"/>
      <w:sz w:val="20"/>
      <w:lang w:val="en-GB"/>
    </w:rPr>
  </w:style>
  <w:style w:type="paragraph" w:customStyle="1" w:styleId="BodyTextIndentTableSourceTableSourceCharBodyTextIndentCharCharTableSourceCharCharCharCharCharCharCharCharCharCharCharCharCharCharCharChar">
    <w:name w:val="Body Text Indent.(Table Source).(Table Source) Char.Body Text Indent Char Char.(Table Source) Char Char Char Char Char Char Char Char Char Char Char Char Char Char Char Char"/>
    <w:basedOn w:val="Normal"/>
    <w:uiPriority w:val="99"/>
    <w:qFormat/>
    <w:rsid w:val="002D4A3F"/>
    <w:pPr>
      <w:spacing w:after="120"/>
      <w:ind w:left="360"/>
    </w:pPr>
    <w:rPr>
      <w:noProof w:val="0"/>
      <w:sz w:val="20"/>
      <w:lang w:val="en-US"/>
    </w:rPr>
  </w:style>
  <w:style w:type="table" w:styleId="TableColumns2">
    <w:name w:val="Table Columns 2"/>
    <w:basedOn w:val="TableNormal"/>
    <w:uiPriority w:val="99"/>
    <w:rsid w:val="002D4A3F"/>
    <w:rPr>
      <w:b/>
      <w:bCs/>
      <w:sz w:val="20"/>
      <w:szCs w:val="20"/>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rsid w:val="002D4A3F"/>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ntemporary">
    <w:name w:val="Table Contemporary"/>
    <w:basedOn w:val="TableNormal"/>
    <w:uiPriority w:val="99"/>
    <w:rsid w:val="002D4A3F"/>
    <w:rPr>
      <w:sz w:val="20"/>
      <w:szCs w:val="20"/>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List7">
    <w:name w:val="Table List 7"/>
    <w:basedOn w:val="TableNormal"/>
    <w:uiPriority w:val="99"/>
    <w:rsid w:val="002D4A3F"/>
    <w:rPr>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paragraph" w:customStyle="1" w:styleId="CharCharChar">
    <w:name w:val="Char Char Char Знак"/>
    <w:basedOn w:val="Normal"/>
    <w:next w:val="Normal"/>
    <w:uiPriority w:val="99"/>
    <w:qFormat/>
    <w:rsid w:val="002D4A3F"/>
    <w:pPr>
      <w:spacing w:after="160" w:line="240" w:lineRule="exact"/>
    </w:pPr>
    <w:rPr>
      <w:rFonts w:ascii="Tahoma" w:hAnsi="Tahoma"/>
      <w:noProof w:val="0"/>
      <w:szCs w:val="20"/>
      <w:lang w:val="en-US"/>
    </w:rPr>
  </w:style>
  <w:style w:type="paragraph" w:customStyle="1" w:styleId="CharCharChar1CharCharCharCharCharCharCharCharChar1Char">
    <w:name w:val="Char Char Char1 Char Char Char Char Char Char Char Char Char1 Char"/>
    <w:basedOn w:val="Normal"/>
    <w:uiPriority w:val="99"/>
    <w:qFormat/>
    <w:rsid w:val="002D4A3F"/>
    <w:pPr>
      <w:spacing w:after="160" w:line="240" w:lineRule="exact"/>
    </w:pPr>
    <w:rPr>
      <w:rFonts w:ascii="Arial" w:hAnsi="Arial" w:cs="Arial"/>
      <w:noProof w:val="0"/>
      <w:sz w:val="20"/>
      <w:szCs w:val="20"/>
      <w:lang w:val="en-US"/>
    </w:rPr>
  </w:style>
  <w:style w:type="paragraph" w:customStyle="1" w:styleId="Char8">
    <w:name w:val="Char8"/>
    <w:basedOn w:val="Normal"/>
    <w:uiPriority w:val="99"/>
    <w:qFormat/>
    <w:locked/>
    <w:rsid w:val="002D4A3F"/>
    <w:pPr>
      <w:spacing w:after="160"/>
    </w:pPr>
    <w:rPr>
      <w:rFonts w:ascii="Verdana" w:eastAsia="Batang" w:hAnsi="Verdana" w:cs="Verdana"/>
      <w:noProof w:val="0"/>
      <w:lang w:val="en-US"/>
    </w:rPr>
  </w:style>
  <w:style w:type="paragraph" w:customStyle="1" w:styleId="12">
    <w:name w:val="Знак Знак1"/>
    <w:basedOn w:val="Normal"/>
    <w:uiPriority w:val="99"/>
    <w:qFormat/>
    <w:rsid w:val="002D4A3F"/>
    <w:pPr>
      <w:spacing w:after="160" w:line="240" w:lineRule="exact"/>
    </w:pPr>
    <w:rPr>
      <w:rFonts w:ascii="Arial" w:hAnsi="Arial" w:cs="Arial"/>
      <w:noProof w:val="0"/>
      <w:sz w:val="20"/>
      <w:szCs w:val="20"/>
      <w:lang w:val="en-US"/>
    </w:rPr>
  </w:style>
  <w:style w:type="paragraph" w:customStyle="1" w:styleId="CarCharCarCharCar1CharCar">
    <w:name w:val="Car Char Car Char Car1 Char Car"/>
    <w:basedOn w:val="Normal"/>
    <w:uiPriority w:val="99"/>
    <w:qFormat/>
    <w:rsid w:val="002D4A3F"/>
    <w:pPr>
      <w:spacing w:after="160" w:line="240" w:lineRule="exact"/>
    </w:pPr>
    <w:rPr>
      <w:rFonts w:ascii="Arial" w:hAnsi="Arial" w:cs="Arial"/>
      <w:b/>
      <w:bCs/>
      <w:noProof w:val="0"/>
      <w:sz w:val="20"/>
      <w:szCs w:val="20"/>
      <w:lang w:val="en-US"/>
    </w:rPr>
  </w:style>
  <w:style w:type="paragraph" w:customStyle="1" w:styleId="general">
    <w:name w:val="general"/>
    <w:basedOn w:val="Normal"/>
    <w:uiPriority w:val="99"/>
    <w:qFormat/>
    <w:rsid w:val="002D4A3F"/>
    <w:pPr>
      <w:spacing w:before="60" w:after="60"/>
    </w:pPr>
    <w:rPr>
      <w:rFonts w:ascii="Sylfaen" w:hAnsi="Sylfaen"/>
      <w:noProof w:val="0"/>
      <w:color w:val="354581"/>
      <w:sz w:val="20"/>
      <w:szCs w:val="20"/>
      <w:lang w:val="en-US"/>
    </w:rPr>
  </w:style>
  <w:style w:type="paragraph" w:customStyle="1" w:styleId="StyleHeading1SectionSectionHeadingText11Chapterhead3">
    <w:name w:val="Style Heading 1(Section)Section Heading(Text)1 1Chapterhead3..."/>
    <w:basedOn w:val="Default"/>
    <w:next w:val="Default"/>
    <w:uiPriority w:val="99"/>
    <w:qFormat/>
    <w:rsid w:val="002D4A3F"/>
    <w:rPr>
      <w:rFonts w:ascii="Sylfaen" w:hAnsi="Sylfaen"/>
      <w:color w:val="auto"/>
    </w:rPr>
  </w:style>
  <w:style w:type="paragraph" w:customStyle="1" w:styleId="StyleHeading2ChapterParanumTextSylfaen1">
    <w:name w:val="Style Heading 2.(Chapter).Paranum.Text + Sylfaen1"/>
    <w:basedOn w:val="Default"/>
    <w:next w:val="Default"/>
    <w:uiPriority w:val="99"/>
    <w:qFormat/>
    <w:rsid w:val="002D4A3F"/>
    <w:rPr>
      <w:rFonts w:ascii="Sylfaen" w:hAnsi="Sylfaen"/>
      <w:color w:val="auto"/>
    </w:rPr>
  </w:style>
  <w:style w:type="paragraph" w:customStyle="1" w:styleId="BodyText1">
    <w:name w:val="Body Text1"/>
    <w:basedOn w:val="Default"/>
    <w:next w:val="Default"/>
    <w:uiPriority w:val="99"/>
    <w:qFormat/>
    <w:rsid w:val="002D4A3F"/>
    <w:rPr>
      <w:rFonts w:ascii="Sylfaen" w:hAnsi="Sylfaen"/>
      <w:color w:val="auto"/>
    </w:rPr>
  </w:style>
  <w:style w:type="paragraph" w:customStyle="1" w:styleId="20">
    <w:name w:val="Знак Знак2"/>
    <w:basedOn w:val="Normal"/>
    <w:uiPriority w:val="99"/>
    <w:qFormat/>
    <w:rsid w:val="002D4A3F"/>
    <w:pPr>
      <w:spacing w:after="160" w:line="240" w:lineRule="exact"/>
    </w:pPr>
    <w:rPr>
      <w:rFonts w:ascii="Arial" w:hAnsi="Arial" w:cs="Arial"/>
      <w:noProof w:val="0"/>
      <w:sz w:val="20"/>
      <w:szCs w:val="20"/>
      <w:lang w:val="en-US"/>
    </w:rPr>
  </w:style>
  <w:style w:type="paragraph" w:customStyle="1" w:styleId="Text">
    <w:name w:val="Text"/>
    <w:basedOn w:val="Normal"/>
    <w:uiPriority w:val="99"/>
    <w:qFormat/>
    <w:rsid w:val="002D4A3F"/>
    <w:pPr>
      <w:overflowPunct w:val="0"/>
      <w:autoSpaceDE w:val="0"/>
      <w:autoSpaceDN w:val="0"/>
      <w:adjustRightInd w:val="0"/>
      <w:spacing w:after="220"/>
      <w:jc w:val="both"/>
      <w:textAlignment w:val="baseline"/>
    </w:pPr>
    <w:rPr>
      <w:noProof w:val="0"/>
      <w:sz w:val="22"/>
      <w:szCs w:val="20"/>
      <w:lang w:val="en-GB"/>
    </w:rPr>
  </w:style>
  <w:style w:type="paragraph" w:styleId="ListBullet">
    <w:name w:val="List Bullet"/>
    <w:basedOn w:val="Normal"/>
    <w:autoRedefine/>
    <w:uiPriority w:val="99"/>
    <w:qFormat/>
    <w:rsid w:val="002D4A3F"/>
    <w:pPr>
      <w:tabs>
        <w:tab w:val="num" w:pos="360"/>
      </w:tabs>
      <w:overflowPunct w:val="0"/>
      <w:autoSpaceDE w:val="0"/>
      <w:autoSpaceDN w:val="0"/>
      <w:adjustRightInd w:val="0"/>
      <w:spacing w:before="130"/>
      <w:ind w:left="360" w:hanging="360"/>
      <w:jc w:val="both"/>
      <w:textAlignment w:val="baseline"/>
    </w:pPr>
    <w:rPr>
      <w:noProof w:val="0"/>
      <w:sz w:val="22"/>
      <w:szCs w:val="20"/>
      <w:lang w:val="en-GB"/>
    </w:rPr>
  </w:style>
  <w:style w:type="character" w:customStyle="1" w:styleId="MainTextChar2">
    <w:name w:val="(Main Text) Char2"/>
    <w:aliases w:val="date Char2,Body Text (Main text) Char Char,Body Text Char3,Body Text (Main text) Char2,Body Text Char31,(Main Text) Char21,date Char21,Body Text (Main text) Char21"/>
    <w:uiPriority w:val="99"/>
    <w:locked/>
    <w:rsid w:val="002D4A3F"/>
    <w:rPr>
      <w:rFonts w:ascii="Times LatArm" w:hAnsi="Times LatArm"/>
      <w:b/>
      <w:sz w:val="40"/>
      <w:lang w:val="en-GB" w:eastAsia="en-US"/>
    </w:rPr>
  </w:style>
  <w:style w:type="paragraph" w:styleId="PlainText">
    <w:name w:val="Plain Text"/>
    <w:basedOn w:val="Normal"/>
    <w:link w:val="PlainTextChar1"/>
    <w:uiPriority w:val="99"/>
    <w:rsid w:val="002D4A3F"/>
    <w:rPr>
      <w:rFonts w:ascii="Courier New" w:hAnsi="Courier New"/>
      <w:noProof w:val="0"/>
      <w:sz w:val="20"/>
      <w:szCs w:val="20"/>
      <w:lang w:val="en-US"/>
    </w:rPr>
  </w:style>
  <w:style w:type="character" w:customStyle="1" w:styleId="PlainTextChar">
    <w:name w:val="Plain Text Char"/>
    <w:basedOn w:val="DefaultParagraphFont"/>
    <w:uiPriority w:val="99"/>
    <w:locked/>
    <w:rsid w:val="003263E2"/>
    <w:rPr>
      <w:rFonts w:ascii="Consolas" w:hAnsi="Consolas" w:cs="Times New Roman"/>
      <w:sz w:val="21"/>
    </w:rPr>
  </w:style>
  <w:style w:type="paragraph" w:customStyle="1" w:styleId="Tabletext">
    <w:name w:val="Tabletext"/>
    <w:basedOn w:val="Normal"/>
    <w:uiPriority w:val="99"/>
    <w:qFormat/>
    <w:rsid w:val="002D4A3F"/>
    <w:pPr>
      <w:overflowPunct w:val="0"/>
      <w:autoSpaceDE w:val="0"/>
      <w:autoSpaceDN w:val="0"/>
      <w:adjustRightInd w:val="0"/>
      <w:ind w:left="153" w:hanging="153"/>
      <w:textAlignment w:val="baseline"/>
    </w:pPr>
    <w:rPr>
      <w:noProof w:val="0"/>
      <w:sz w:val="18"/>
      <w:szCs w:val="20"/>
      <w:lang w:val="en-GB"/>
    </w:rPr>
  </w:style>
  <w:style w:type="paragraph" w:customStyle="1" w:styleId="Graphic">
    <w:name w:val="Graphic"/>
    <w:basedOn w:val="Text"/>
    <w:uiPriority w:val="99"/>
    <w:qFormat/>
    <w:rsid w:val="002D4A3F"/>
    <w:pPr>
      <w:keepNext/>
      <w:spacing w:after="130"/>
      <w:jc w:val="center"/>
    </w:pPr>
  </w:style>
  <w:style w:type="paragraph" w:customStyle="1" w:styleId="Bullet">
    <w:name w:val="Bullet"/>
    <w:aliases w:val="bl,Bullet L1,bl1"/>
    <w:basedOn w:val="Normal"/>
    <w:uiPriority w:val="99"/>
    <w:qFormat/>
    <w:rsid w:val="002D4A3F"/>
    <w:pPr>
      <w:numPr>
        <w:numId w:val="1"/>
      </w:numPr>
      <w:overflowPunct w:val="0"/>
      <w:autoSpaceDE w:val="0"/>
      <w:autoSpaceDN w:val="0"/>
      <w:adjustRightInd w:val="0"/>
      <w:spacing w:after="130"/>
      <w:jc w:val="both"/>
      <w:textAlignment w:val="baseline"/>
    </w:pPr>
    <w:rPr>
      <w:noProof w:val="0"/>
      <w:sz w:val="22"/>
      <w:szCs w:val="20"/>
      <w:lang w:val="en-GB"/>
    </w:rPr>
  </w:style>
  <w:style w:type="paragraph" w:styleId="ListBullet2">
    <w:name w:val="List Bullet 2"/>
    <w:basedOn w:val="Normal"/>
    <w:autoRedefine/>
    <w:uiPriority w:val="99"/>
    <w:rsid w:val="002D4A3F"/>
    <w:pPr>
      <w:tabs>
        <w:tab w:val="num" w:pos="643"/>
      </w:tabs>
      <w:ind w:left="643" w:hanging="360"/>
    </w:pPr>
    <w:rPr>
      <w:noProof w:val="0"/>
      <w:lang w:val="en-US"/>
    </w:rPr>
  </w:style>
  <w:style w:type="paragraph" w:styleId="ListContinue2">
    <w:name w:val="List Continue 2"/>
    <w:basedOn w:val="Normal"/>
    <w:uiPriority w:val="99"/>
    <w:rsid w:val="002D4A3F"/>
    <w:pPr>
      <w:spacing w:after="120"/>
      <w:ind w:left="720"/>
    </w:pPr>
    <w:rPr>
      <w:noProof w:val="0"/>
      <w:lang w:val="en-US"/>
    </w:rPr>
  </w:style>
  <w:style w:type="paragraph" w:customStyle="1" w:styleId="GlossaryHeader">
    <w:name w:val="Glossary Header"/>
    <w:next w:val="Normal"/>
    <w:uiPriority w:val="99"/>
    <w:qFormat/>
    <w:rsid w:val="002D4A3F"/>
    <w:pPr>
      <w:pageBreakBefore/>
      <w:overflowPunct w:val="0"/>
      <w:autoSpaceDE w:val="0"/>
      <w:autoSpaceDN w:val="0"/>
      <w:adjustRightInd w:val="0"/>
      <w:textAlignment w:val="baseline"/>
    </w:pPr>
    <w:rPr>
      <w:noProof/>
      <w:sz w:val="36"/>
      <w:szCs w:val="20"/>
      <w:lang w:val="en-GB"/>
    </w:rPr>
  </w:style>
  <w:style w:type="paragraph" w:customStyle="1" w:styleId="CaptionSubtitle">
    <w:name w:val="Caption: Subtitle"/>
    <w:uiPriority w:val="99"/>
    <w:qFormat/>
    <w:rsid w:val="002D4A3F"/>
    <w:rPr>
      <w:rFonts w:ascii="Arial" w:hAnsi="Arial"/>
      <w:noProof/>
      <w:sz w:val="18"/>
      <w:szCs w:val="20"/>
    </w:rPr>
  </w:style>
  <w:style w:type="paragraph" w:customStyle="1" w:styleId="KLegalHeading3">
    <w:name w:val="KLegal Heading 3"/>
    <w:basedOn w:val="Normal"/>
    <w:next w:val="Text"/>
    <w:uiPriority w:val="99"/>
    <w:qFormat/>
    <w:rsid w:val="002D4A3F"/>
    <w:pPr>
      <w:keepNext/>
      <w:tabs>
        <w:tab w:val="num" w:pos="2700"/>
      </w:tabs>
      <w:overflowPunct w:val="0"/>
      <w:autoSpaceDE w:val="0"/>
      <w:autoSpaceDN w:val="0"/>
      <w:adjustRightInd w:val="0"/>
      <w:spacing w:after="220"/>
      <w:ind w:left="1440" w:hanging="720"/>
      <w:jc w:val="both"/>
      <w:textAlignment w:val="baseline"/>
    </w:pPr>
    <w:rPr>
      <w:b/>
      <w:noProof w:val="0"/>
      <w:sz w:val="22"/>
      <w:szCs w:val="20"/>
      <w:lang w:val="en-GB"/>
    </w:rPr>
  </w:style>
  <w:style w:type="paragraph" w:customStyle="1" w:styleId="KLegalHeading4">
    <w:name w:val="KLegal Heading 4"/>
    <w:basedOn w:val="Normal"/>
    <w:next w:val="Text"/>
    <w:uiPriority w:val="99"/>
    <w:qFormat/>
    <w:rsid w:val="002D4A3F"/>
    <w:pPr>
      <w:keepNext/>
      <w:tabs>
        <w:tab w:val="num" w:pos="3420"/>
      </w:tabs>
      <w:overflowPunct w:val="0"/>
      <w:autoSpaceDE w:val="0"/>
      <w:autoSpaceDN w:val="0"/>
      <w:adjustRightInd w:val="0"/>
      <w:spacing w:after="220"/>
      <w:ind w:left="2160" w:hanging="720"/>
      <w:jc w:val="both"/>
      <w:textAlignment w:val="baseline"/>
    </w:pPr>
    <w:rPr>
      <w:b/>
      <w:i/>
      <w:noProof w:val="0"/>
      <w:sz w:val="22"/>
      <w:szCs w:val="20"/>
      <w:lang w:val="en-GB"/>
    </w:rPr>
  </w:style>
  <w:style w:type="paragraph" w:customStyle="1" w:styleId="KLegalHeading1">
    <w:name w:val="KLegal Heading 1"/>
    <w:basedOn w:val="Normal"/>
    <w:next w:val="KLegalHeading2"/>
    <w:uiPriority w:val="99"/>
    <w:qFormat/>
    <w:rsid w:val="002D4A3F"/>
    <w:pPr>
      <w:keepNext/>
      <w:pageBreakBefore/>
      <w:tabs>
        <w:tab w:val="num" w:pos="1260"/>
      </w:tabs>
      <w:overflowPunct w:val="0"/>
      <w:autoSpaceDE w:val="0"/>
      <w:autoSpaceDN w:val="0"/>
      <w:adjustRightInd w:val="0"/>
      <w:spacing w:after="440"/>
      <w:ind w:left="851" w:hanging="851"/>
      <w:jc w:val="both"/>
      <w:textAlignment w:val="baseline"/>
      <w:outlineLvl w:val="0"/>
    </w:pPr>
    <w:rPr>
      <w:b/>
      <w:noProof w:val="0"/>
      <w:sz w:val="32"/>
      <w:szCs w:val="20"/>
      <w:lang w:val="en-GB"/>
    </w:rPr>
  </w:style>
  <w:style w:type="paragraph" w:customStyle="1" w:styleId="KLegalHeading2">
    <w:name w:val="KLegal Heading 2"/>
    <w:basedOn w:val="Normal"/>
    <w:next w:val="KLegalHeading3"/>
    <w:uiPriority w:val="99"/>
    <w:qFormat/>
    <w:rsid w:val="002D4A3F"/>
    <w:pPr>
      <w:keepNext/>
      <w:tabs>
        <w:tab w:val="num" w:pos="1980"/>
      </w:tabs>
      <w:overflowPunct w:val="0"/>
      <w:autoSpaceDE w:val="0"/>
      <w:autoSpaceDN w:val="0"/>
      <w:adjustRightInd w:val="0"/>
      <w:spacing w:after="220"/>
      <w:ind w:left="851" w:hanging="851"/>
      <w:jc w:val="both"/>
      <w:textAlignment w:val="baseline"/>
      <w:outlineLvl w:val="1"/>
    </w:pPr>
    <w:rPr>
      <w:b/>
      <w:noProof w:val="0"/>
      <w:sz w:val="28"/>
      <w:szCs w:val="20"/>
      <w:lang w:val="en-GB"/>
    </w:rPr>
  </w:style>
  <w:style w:type="paragraph" w:customStyle="1" w:styleId="font5">
    <w:name w:val="font5"/>
    <w:basedOn w:val="Normal"/>
    <w:uiPriority w:val="99"/>
    <w:qFormat/>
    <w:rsid w:val="002D4A3F"/>
    <w:pPr>
      <w:spacing w:before="100" w:beforeAutospacing="1" w:after="100" w:afterAutospacing="1"/>
    </w:pPr>
    <w:rPr>
      <w:rFonts w:ascii="Times Armenian" w:hAnsi="Times Armenian"/>
      <w:noProof w:val="0"/>
      <w:color w:val="000000"/>
      <w:sz w:val="16"/>
      <w:szCs w:val="16"/>
      <w:lang w:val="en-US"/>
    </w:rPr>
  </w:style>
  <w:style w:type="paragraph" w:customStyle="1" w:styleId="font6">
    <w:name w:val="font6"/>
    <w:basedOn w:val="Normal"/>
    <w:uiPriority w:val="99"/>
    <w:qFormat/>
    <w:rsid w:val="002D4A3F"/>
    <w:pPr>
      <w:spacing w:before="100" w:beforeAutospacing="1" w:after="100" w:afterAutospacing="1"/>
    </w:pPr>
    <w:rPr>
      <w:rFonts w:ascii="Times Armenian" w:hAnsi="Times Armenian"/>
      <w:b/>
      <w:bCs/>
      <w:noProof w:val="0"/>
      <w:color w:val="000000"/>
      <w:sz w:val="16"/>
      <w:szCs w:val="16"/>
      <w:lang w:val="en-US"/>
    </w:rPr>
  </w:style>
  <w:style w:type="paragraph" w:customStyle="1" w:styleId="font7">
    <w:name w:val="font7"/>
    <w:basedOn w:val="Normal"/>
    <w:uiPriority w:val="99"/>
    <w:qFormat/>
    <w:rsid w:val="002D4A3F"/>
    <w:pPr>
      <w:spacing w:before="100" w:beforeAutospacing="1" w:after="100" w:afterAutospacing="1"/>
    </w:pPr>
    <w:rPr>
      <w:rFonts w:ascii="Times Armenian" w:hAnsi="Times Armenian"/>
      <w:noProof w:val="0"/>
      <w:color w:val="000000"/>
      <w:sz w:val="20"/>
      <w:szCs w:val="20"/>
      <w:lang w:val="en-US"/>
    </w:rPr>
  </w:style>
  <w:style w:type="paragraph" w:customStyle="1" w:styleId="font8">
    <w:name w:val="font8"/>
    <w:basedOn w:val="Normal"/>
    <w:uiPriority w:val="99"/>
    <w:qFormat/>
    <w:rsid w:val="002D4A3F"/>
    <w:pPr>
      <w:spacing w:before="100" w:beforeAutospacing="1" w:after="100" w:afterAutospacing="1"/>
    </w:pPr>
    <w:rPr>
      <w:rFonts w:ascii="Times Armenian" w:hAnsi="Times Armenian"/>
      <w:noProof w:val="0"/>
      <w:color w:val="000000"/>
      <w:sz w:val="16"/>
      <w:szCs w:val="16"/>
      <w:lang w:val="en-US"/>
    </w:rPr>
  </w:style>
  <w:style w:type="paragraph" w:customStyle="1" w:styleId="font9">
    <w:name w:val="font9"/>
    <w:basedOn w:val="Normal"/>
    <w:uiPriority w:val="99"/>
    <w:qFormat/>
    <w:rsid w:val="002D4A3F"/>
    <w:pPr>
      <w:spacing w:before="100" w:beforeAutospacing="1" w:after="100" w:afterAutospacing="1"/>
    </w:pPr>
    <w:rPr>
      <w:rFonts w:ascii="Times Armenian" w:hAnsi="Times Armenian"/>
      <w:noProof w:val="0"/>
      <w:color w:val="000000"/>
      <w:sz w:val="22"/>
      <w:szCs w:val="22"/>
      <w:lang w:val="en-US"/>
    </w:rPr>
  </w:style>
  <w:style w:type="paragraph" w:customStyle="1" w:styleId="font10">
    <w:name w:val="font10"/>
    <w:basedOn w:val="Normal"/>
    <w:uiPriority w:val="99"/>
    <w:qFormat/>
    <w:rsid w:val="002D4A3F"/>
    <w:pPr>
      <w:spacing w:before="100" w:beforeAutospacing="1" w:after="100" w:afterAutospacing="1"/>
    </w:pPr>
    <w:rPr>
      <w:rFonts w:ascii="Times Armenian" w:hAnsi="Times Armenian"/>
      <w:b/>
      <w:bCs/>
      <w:noProof w:val="0"/>
      <w:color w:val="000000"/>
      <w:sz w:val="16"/>
      <w:szCs w:val="16"/>
      <w:lang w:val="en-US"/>
    </w:rPr>
  </w:style>
  <w:style w:type="paragraph" w:customStyle="1" w:styleId="xl65">
    <w:name w:val="xl65"/>
    <w:basedOn w:val="Normal"/>
    <w:uiPriority w:val="99"/>
    <w:qFormat/>
    <w:rsid w:val="002D4A3F"/>
    <w:pPr>
      <w:spacing w:before="100" w:beforeAutospacing="1" w:after="100" w:afterAutospacing="1"/>
      <w:textAlignment w:val="center"/>
    </w:pPr>
    <w:rPr>
      <w:noProof w:val="0"/>
      <w:lang w:val="en-US"/>
    </w:rPr>
  </w:style>
  <w:style w:type="paragraph" w:customStyle="1" w:styleId="xl66">
    <w:name w:val="xl66"/>
    <w:basedOn w:val="Normal"/>
    <w:uiPriority w:val="99"/>
    <w:qFormat/>
    <w:rsid w:val="002D4A3F"/>
    <w:pPr>
      <w:pBdr>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67">
    <w:name w:val="xl67"/>
    <w:basedOn w:val="Normal"/>
    <w:uiPriority w:val="99"/>
    <w:qFormat/>
    <w:rsid w:val="002D4A3F"/>
    <w:pPr>
      <w:spacing w:before="100" w:beforeAutospacing="1" w:after="100" w:afterAutospacing="1"/>
      <w:jc w:val="center"/>
      <w:textAlignment w:val="center"/>
    </w:pPr>
    <w:rPr>
      <w:noProof w:val="0"/>
      <w:lang w:val="en-US"/>
    </w:rPr>
  </w:style>
  <w:style w:type="paragraph" w:customStyle="1" w:styleId="xl68">
    <w:name w:val="xl68"/>
    <w:basedOn w:val="Normal"/>
    <w:uiPriority w:val="99"/>
    <w:qFormat/>
    <w:rsid w:val="002D4A3F"/>
    <w:pPr>
      <w:spacing w:before="100" w:beforeAutospacing="1" w:after="100" w:afterAutospacing="1"/>
      <w:jc w:val="right"/>
      <w:textAlignment w:val="top"/>
    </w:pPr>
    <w:rPr>
      <w:rFonts w:ascii="Times Armenian" w:hAnsi="Times Armenian"/>
      <w:noProof w:val="0"/>
      <w:sz w:val="18"/>
      <w:szCs w:val="18"/>
      <w:lang w:val="en-US"/>
    </w:rPr>
  </w:style>
  <w:style w:type="paragraph" w:customStyle="1" w:styleId="xl69">
    <w:name w:val="xl69"/>
    <w:basedOn w:val="Normal"/>
    <w:uiPriority w:val="99"/>
    <w:qFormat/>
    <w:rsid w:val="002D4A3F"/>
    <w:pPr>
      <w:spacing w:before="100" w:beforeAutospacing="1" w:after="100" w:afterAutospacing="1"/>
      <w:jc w:val="both"/>
      <w:textAlignment w:val="top"/>
    </w:pPr>
    <w:rPr>
      <w:rFonts w:ascii="Times Armenian" w:hAnsi="Times Armenian"/>
      <w:noProof w:val="0"/>
      <w:sz w:val="18"/>
      <w:szCs w:val="18"/>
      <w:lang w:val="en-US"/>
    </w:rPr>
  </w:style>
  <w:style w:type="paragraph" w:customStyle="1" w:styleId="xl70">
    <w:name w:val="xl70"/>
    <w:basedOn w:val="Normal"/>
    <w:uiPriority w:val="99"/>
    <w:qFormat/>
    <w:rsid w:val="002D4A3F"/>
    <w:pPr>
      <w:pBdr>
        <w:top w:val="double" w:sz="6" w:space="0" w:color="auto"/>
        <w:left w:val="double" w:sz="6"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71">
    <w:name w:val="xl71"/>
    <w:basedOn w:val="Normal"/>
    <w:uiPriority w:val="99"/>
    <w:qFormat/>
    <w:rsid w:val="002D4A3F"/>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72">
    <w:name w:val="xl72"/>
    <w:basedOn w:val="Normal"/>
    <w:uiPriority w:val="99"/>
    <w:qFormat/>
    <w:rsid w:val="002D4A3F"/>
    <w:pPr>
      <w:pBdr>
        <w:top w:val="double" w:sz="6" w:space="0" w:color="auto"/>
        <w:lef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73">
    <w:name w:val="xl73"/>
    <w:basedOn w:val="Normal"/>
    <w:uiPriority w:val="99"/>
    <w:qFormat/>
    <w:rsid w:val="002D4A3F"/>
    <w:pPr>
      <w:pBdr>
        <w:top w:val="double" w:sz="6"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74">
    <w:name w:val="xl74"/>
    <w:basedOn w:val="Normal"/>
    <w:uiPriority w:val="99"/>
    <w:qFormat/>
    <w:rsid w:val="002D4A3F"/>
    <w:pPr>
      <w:pBdr>
        <w:top w:val="double" w:sz="6" w:space="0" w:color="auto"/>
        <w:left w:val="single" w:sz="8" w:space="0" w:color="auto"/>
        <w:bottom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75">
    <w:name w:val="xl75"/>
    <w:basedOn w:val="Normal"/>
    <w:uiPriority w:val="99"/>
    <w:qFormat/>
    <w:rsid w:val="002D4A3F"/>
    <w:pPr>
      <w:pBdr>
        <w:top w:val="double" w:sz="6" w:space="0" w:color="auto"/>
        <w:bottom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76">
    <w:name w:val="xl76"/>
    <w:basedOn w:val="Normal"/>
    <w:uiPriority w:val="99"/>
    <w:qFormat/>
    <w:rsid w:val="002D4A3F"/>
    <w:pPr>
      <w:pBdr>
        <w:top w:val="double" w:sz="6"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77">
    <w:name w:val="xl77"/>
    <w:basedOn w:val="Normal"/>
    <w:uiPriority w:val="99"/>
    <w:qFormat/>
    <w:rsid w:val="002D4A3F"/>
    <w:pPr>
      <w:pBdr>
        <w:left w:val="double" w:sz="6"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78">
    <w:name w:val="xl78"/>
    <w:basedOn w:val="Normal"/>
    <w:uiPriority w:val="99"/>
    <w:qFormat/>
    <w:rsid w:val="002D4A3F"/>
    <w:pPr>
      <w:pBdr>
        <w:left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79">
    <w:name w:val="xl79"/>
    <w:basedOn w:val="Normal"/>
    <w:uiPriority w:val="99"/>
    <w:qFormat/>
    <w:rsid w:val="002D4A3F"/>
    <w:pPr>
      <w:pBdr>
        <w:left w:val="single" w:sz="8" w:space="0" w:color="auto"/>
        <w:bottom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80">
    <w:name w:val="xl80"/>
    <w:basedOn w:val="Normal"/>
    <w:uiPriority w:val="99"/>
    <w:qFormat/>
    <w:rsid w:val="002D4A3F"/>
    <w:pPr>
      <w:pBdr>
        <w:bottom w:val="double" w:sz="6"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81">
    <w:name w:val="xl81"/>
    <w:basedOn w:val="Normal"/>
    <w:uiPriority w:val="99"/>
    <w:qFormat/>
    <w:rsid w:val="002D4A3F"/>
    <w:pPr>
      <w:pBdr>
        <w:top w:val="double" w:sz="6" w:space="0" w:color="auto"/>
        <w:left w:val="single" w:sz="8" w:space="0" w:color="auto"/>
      </w:pBdr>
      <w:spacing w:before="100" w:beforeAutospacing="1" w:after="100" w:afterAutospacing="1"/>
      <w:textAlignment w:val="center"/>
    </w:pPr>
    <w:rPr>
      <w:rFonts w:ascii="Times Armenian" w:hAnsi="Times Armenian"/>
      <w:b/>
      <w:bCs/>
      <w:noProof w:val="0"/>
      <w:sz w:val="16"/>
      <w:szCs w:val="16"/>
      <w:lang w:val="en-US"/>
    </w:rPr>
  </w:style>
  <w:style w:type="paragraph" w:customStyle="1" w:styleId="xl82">
    <w:name w:val="xl82"/>
    <w:basedOn w:val="Normal"/>
    <w:uiPriority w:val="99"/>
    <w:qFormat/>
    <w:rsid w:val="002D4A3F"/>
    <w:pPr>
      <w:pBdr>
        <w:top w:val="double" w:sz="6" w:space="0" w:color="auto"/>
        <w:right w:val="single" w:sz="8" w:space="0" w:color="auto"/>
      </w:pBdr>
      <w:spacing w:before="100" w:beforeAutospacing="1" w:after="100" w:afterAutospacing="1"/>
      <w:textAlignment w:val="center"/>
    </w:pPr>
    <w:rPr>
      <w:rFonts w:ascii="Times Armenian" w:hAnsi="Times Armenian"/>
      <w:b/>
      <w:bCs/>
      <w:noProof w:val="0"/>
      <w:sz w:val="16"/>
      <w:szCs w:val="16"/>
      <w:lang w:val="en-US"/>
    </w:rPr>
  </w:style>
  <w:style w:type="paragraph" w:customStyle="1" w:styleId="xl83">
    <w:name w:val="xl83"/>
    <w:basedOn w:val="Normal"/>
    <w:uiPriority w:val="99"/>
    <w:qFormat/>
    <w:rsid w:val="002D4A3F"/>
    <w:pPr>
      <w:pBdr>
        <w:left w:val="single" w:sz="8" w:space="0" w:color="auto"/>
        <w:bottom w:val="double" w:sz="6" w:space="0" w:color="auto"/>
      </w:pBdr>
      <w:spacing w:before="100" w:beforeAutospacing="1" w:after="100" w:afterAutospacing="1"/>
      <w:textAlignment w:val="center"/>
    </w:pPr>
    <w:rPr>
      <w:rFonts w:ascii="Times Armenian" w:hAnsi="Times Armenian"/>
      <w:noProof w:val="0"/>
      <w:color w:val="FF0000"/>
      <w:sz w:val="16"/>
      <w:szCs w:val="16"/>
      <w:lang w:val="en-US"/>
    </w:rPr>
  </w:style>
  <w:style w:type="paragraph" w:customStyle="1" w:styleId="xl84">
    <w:name w:val="xl84"/>
    <w:basedOn w:val="Normal"/>
    <w:uiPriority w:val="99"/>
    <w:qFormat/>
    <w:rsid w:val="002D4A3F"/>
    <w:pPr>
      <w:pBdr>
        <w:bottom w:val="double" w:sz="6" w:space="0" w:color="auto"/>
        <w:right w:val="single" w:sz="8" w:space="0" w:color="auto"/>
      </w:pBdr>
      <w:spacing w:before="100" w:beforeAutospacing="1" w:after="100" w:afterAutospacing="1"/>
      <w:textAlignment w:val="center"/>
    </w:pPr>
    <w:rPr>
      <w:rFonts w:ascii="Times Armenian" w:hAnsi="Times Armenian"/>
      <w:noProof w:val="0"/>
      <w:color w:val="FF0000"/>
      <w:sz w:val="16"/>
      <w:szCs w:val="16"/>
      <w:lang w:val="en-US"/>
    </w:rPr>
  </w:style>
  <w:style w:type="paragraph" w:customStyle="1" w:styleId="xl85">
    <w:name w:val="xl85"/>
    <w:basedOn w:val="Normal"/>
    <w:uiPriority w:val="99"/>
    <w:qFormat/>
    <w:rsid w:val="002D4A3F"/>
    <w:pPr>
      <w:pBdr>
        <w:top w:val="double" w:sz="6" w:space="0" w:color="auto"/>
        <w:left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86">
    <w:name w:val="xl86"/>
    <w:basedOn w:val="Normal"/>
    <w:uiPriority w:val="99"/>
    <w:qFormat/>
    <w:rsid w:val="002D4A3F"/>
    <w:pPr>
      <w:pBdr>
        <w:top w:val="double" w:sz="6" w:space="0" w:color="auto"/>
        <w:right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87">
    <w:name w:val="xl87"/>
    <w:basedOn w:val="Normal"/>
    <w:uiPriority w:val="99"/>
    <w:qFormat/>
    <w:rsid w:val="002D4A3F"/>
    <w:pPr>
      <w:pBdr>
        <w:left w:val="single" w:sz="8" w:space="0" w:color="auto"/>
      </w:pBdr>
      <w:spacing w:before="100" w:beforeAutospacing="1" w:after="100" w:afterAutospacing="1"/>
      <w:textAlignment w:val="center"/>
    </w:pPr>
    <w:rPr>
      <w:rFonts w:ascii="Times Armenian" w:hAnsi="Times Armenian"/>
      <w:noProof w:val="0"/>
      <w:color w:val="FF0000"/>
      <w:sz w:val="16"/>
      <w:szCs w:val="16"/>
      <w:lang w:val="en-US"/>
    </w:rPr>
  </w:style>
  <w:style w:type="paragraph" w:customStyle="1" w:styleId="xl88">
    <w:name w:val="xl88"/>
    <w:basedOn w:val="Normal"/>
    <w:uiPriority w:val="99"/>
    <w:qFormat/>
    <w:rsid w:val="002D4A3F"/>
    <w:pPr>
      <w:pBdr>
        <w:right w:val="single" w:sz="8" w:space="0" w:color="auto"/>
      </w:pBdr>
      <w:spacing w:before="100" w:beforeAutospacing="1" w:after="100" w:afterAutospacing="1"/>
      <w:textAlignment w:val="center"/>
    </w:pPr>
    <w:rPr>
      <w:rFonts w:ascii="Times Armenian" w:hAnsi="Times Armenian"/>
      <w:noProof w:val="0"/>
      <w:color w:val="FF0000"/>
      <w:sz w:val="16"/>
      <w:szCs w:val="16"/>
      <w:lang w:val="en-US"/>
    </w:rPr>
  </w:style>
  <w:style w:type="paragraph" w:customStyle="1" w:styleId="xl89">
    <w:name w:val="xl89"/>
    <w:basedOn w:val="Normal"/>
    <w:uiPriority w:val="99"/>
    <w:qFormat/>
    <w:rsid w:val="002D4A3F"/>
    <w:pPr>
      <w:pBdr>
        <w:left w:val="single" w:sz="8" w:space="0" w:color="auto"/>
        <w:bottom w:val="double" w:sz="6" w:space="0" w:color="auto"/>
      </w:pBdr>
      <w:spacing w:before="100" w:beforeAutospacing="1" w:after="100" w:afterAutospacing="1"/>
      <w:jc w:val="both"/>
      <w:textAlignment w:val="center"/>
    </w:pPr>
    <w:rPr>
      <w:rFonts w:ascii="Times Armenian" w:hAnsi="Times Armenian"/>
      <w:noProof w:val="0"/>
      <w:sz w:val="16"/>
      <w:szCs w:val="16"/>
      <w:lang w:val="en-US"/>
    </w:rPr>
  </w:style>
  <w:style w:type="paragraph" w:customStyle="1" w:styleId="xl90">
    <w:name w:val="xl90"/>
    <w:basedOn w:val="Normal"/>
    <w:uiPriority w:val="99"/>
    <w:qFormat/>
    <w:rsid w:val="002D4A3F"/>
    <w:pPr>
      <w:pBdr>
        <w:bottom w:val="double" w:sz="6" w:space="0" w:color="auto"/>
        <w:right w:val="single" w:sz="8" w:space="0" w:color="auto"/>
      </w:pBdr>
      <w:spacing w:before="100" w:beforeAutospacing="1" w:after="100" w:afterAutospacing="1"/>
      <w:jc w:val="both"/>
      <w:textAlignment w:val="center"/>
    </w:pPr>
    <w:rPr>
      <w:rFonts w:ascii="Times Armenian" w:hAnsi="Times Armenian"/>
      <w:noProof w:val="0"/>
      <w:sz w:val="16"/>
      <w:szCs w:val="16"/>
      <w:lang w:val="en-US"/>
    </w:rPr>
  </w:style>
  <w:style w:type="paragraph" w:customStyle="1" w:styleId="xl91">
    <w:name w:val="xl91"/>
    <w:basedOn w:val="Normal"/>
    <w:uiPriority w:val="99"/>
    <w:qFormat/>
    <w:rsid w:val="002D4A3F"/>
    <w:pPr>
      <w:pBdr>
        <w:bottom w:val="double" w:sz="6" w:space="0" w:color="auto"/>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92">
    <w:name w:val="xl92"/>
    <w:basedOn w:val="Normal"/>
    <w:uiPriority w:val="99"/>
    <w:qFormat/>
    <w:rsid w:val="002D4A3F"/>
    <w:pPr>
      <w:pBdr>
        <w:left w:val="single" w:sz="8" w:space="0" w:color="auto"/>
        <w:bottom w:val="single" w:sz="8" w:space="0" w:color="auto"/>
      </w:pBdr>
      <w:spacing w:before="100" w:beforeAutospacing="1" w:after="100" w:afterAutospacing="1"/>
      <w:jc w:val="both"/>
      <w:textAlignment w:val="center"/>
    </w:pPr>
    <w:rPr>
      <w:rFonts w:ascii="Times Armenian" w:hAnsi="Times Armenian"/>
      <w:noProof w:val="0"/>
      <w:color w:val="FF0000"/>
      <w:sz w:val="16"/>
      <w:szCs w:val="16"/>
      <w:lang w:val="en-US"/>
    </w:rPr>
  </w:style>
  <w:style w:type="paragraph" w:customStyle="1" w:styleId="xl93">
    <w:name w:val="xl93"/>
    <w:basedOn w:val="Normal"/>
    <w:uiPriority w:val="99"/>
    <w:qFormat/>
    <w:rsid w:val="002D4A3F"/>
    <w:pPr>
      <w:pBdr>
        <w:bottom w:val="single" w:sz="8" w:space="0" w:color="auto"/>
        <w:right w:val="single" w:sz="8" w:space="0" w:color="auto"/>
      </w:pBdr>
      <w:spacing w:before="100" w:beforeAutospacing="1" w:after="100" w:afterAutospacing="1"/>
      <w:jc w:val="both"/>
      <w:textAlignment w:val="center"/>
    </w:pPr>
    <w:rPr>
      <w:rFonts w:ascii="Times Armenian" w:hAnsi="Times Armenian"/>
      <w:noProof w:val="0"/>
      <w:color w:val="FF0000"/>
      <w:sz w:val="16"/>
      <w:szCs w:val="16"/>
      <w:lang w:val="en-US"/>
    </w:rPr>
  </w:style>
  <w:style w:type="paragraph" w:customStyle="1" w:styleId="xl94">
    <w:name w:val="xl94"/>
    <w:basedOn w:val="Normal"/>
    <w:uiPriority w:val="99"/>
    <w:qFormat/>
    <w:rsid w:val="002D4A3F"/>
    <w:pPr>
      <w:pBdr>
        <w:top w:val="single" w:sz="8" w:space="0" w:color="auto"/>
        <w:left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95">
    <w:name w:val="xl95"/>
    <w:basedOn w:val="Normal"/>
    <w:uiPriority w:val="99"/>
    <w:qFormat/>
    <w:rsid w:val="002D4A3F"/>
    <w:pPr>
      <w:pBdr>
        <w:top w:val="single" w:sz="8" w:space="0" w:color="auto"/>
        <w:right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96">
    <w:name w:val="xl96"/>
    <w:basedOn w:val="Normal"/>
    <w:uiPriority w:val="99"/>
    <w:qFormat/>
    <w:rsid w:val="002D4A3F"/>
    <w:pPr>
      <w:pBdr>
        <w:left w:val="single" w:sz="8" w:space="0" w:color="auto"/>
      </w:pBdr>
      <w:spacing w:before="100" w:beforeAutospacing="1" w:after="100" w:afterAutospacing="1"/>
      <w:jc w:val="both"/>
      <w:textAlignment w:val="center"/>
    </w:pPr>
    <w:rPr>
      <w:rFonts w:ascii="Times Armenian" w:hAnsi="Times Armenian"/>
      <w:noProof w:val="0"/>
      <w:sz w:val="16"/>
      <w:szCs w:val="16"/>
      <w:lang w:val="en-US"/>
    </w:rPr>
  </w:style>
  <w:style w:type="paragraph" w:customStyle="1" w:styleId="xl97">
    <w:name w:val="xl97"/>
    <w:basedOn w:val="Normal"/>
    <w:uiPriority w:val="99"/>
    <w:qFormat/>
    <w:rsid w:val="002D4A3F"/>
    <w:pPr>
      <w:pBdr>
        <w:right w:val="single" w:sz="8" w:space="0" w:color="auto"/>
      </w:pBdr>
      <w:spacing w:before="100" w:beforeAutospacing="1" w:after="100" w:afterAutospacing="1"/>
      <w:jc w:val="both"/>
      <w:textAlignment w:val="center"/>
    </w:pPr>
    <w:rPr>
      <w:rFonts w:ascii="Times Armenian" w:hAnsi="Times Armenian"/>
      <w:noProof w:val="0"/>
      <w:sz w:val="16"/>
      <w:szCs w:val="16"/>
      <w:lang w:val="en-US"/>
    </w:rPr>
  </w:style>
  <w:style w:type="paragraph" w:customStyle="1" w:styleId="xl98">
    <w:name w:val="xl98"/>
    <w:basedOn w:val="Normal"/>
    <w:uiPriority w:val="99"/>
    <w:qFormat/>
    <w:rsid w:val="002D4A3F"/>
    <w:pPr>
      <w:pBdr>
        <w:right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99">
    <w:name w:val="xl99"/>
    <w:basedOn w:val="Normal"/>
    <w:uiPriority w:val="99"/>
    <w:qFormat/>
    <w:rsid w:val="002D4A3F"/>
    <w:pPr>
      <w:pBdr>
        <w:bottom w:val="single" w:sz="8" w:space="0" w:color="auto"/>
        <w:right w:val="single" w:sz="8" w:space="0" w:color="auto"/>
      </w:pBdr>
      <w:spacing w:before="100" w:beforeAutospacing="1" w:after="100" w:afterAutospacing="1"/>
      <w:jc w:val="both"/>
      <w:textAlignment w:val="center"/>
    </w:pPr>
    <w:rPr>
      <w:rFonts w:ascii="Times Armenian" w:hAnsi="Times Armenian"/>
      <w:noProof w:val="0"/>
      <w:sz w:val="16"/>
      <w:szCs w:val="16"/>
      <w:lang w:val="en-US"/>
    </w:rPr>
  </w:style>
  <w:style w:type="paragraph" w:customStyle="1" w:styleId="xl100">
    <w:name w:val="xl100"/>
    <w:basedOn w:val="Normal"/>
    <w:uiPriority w:val="99"/>
    <w:qFormat/>
    <w:rsid w:val="002D4A3F"/>
    <w:pPr>
      <w:pBdr>
        <w:bottom w:val="single" w:sz="8" w:space="0" w:color="auto"/>
        <w:right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101">
    <w:name w:val="xl101"/>
    <w:basedOn w:val="Normal"/>
    <w:uiPriority w:val="99"/>
    <w:qFormat/>
    <w:rsid w:val="002D4A3F"/>
    <w:pPr>
      <w:pBdr>
        <w:left w:val="single" w:sz="8" w:space="0" w:color="auto"/>
      </w:pBdr>
      <w:spacing w:before="100" w:beforeAutospacing="1" w:after="100" w:afterAutospacing="1"/>
      <w:jc w:val="both"/>
      <w:textAlignment w:val="center"/>
    </w:pPr>
    <w:rPr>
      <w:rFonts w:ascii="Times Armenian" w:hAnsi="Times Armenian"/>
      <w:noProof w:val="0"/>
      <w:color w:val="FF0000"/>
      <w:sz w:val="16"/>
      <w:szCs w:val="16"/>
      <w:lang w:val="en-US"/>
    </w:rPr>
  </w:style>
  <w:style w:type="paragraph" w:customStyle="1" w:styleId="xl102">
    <w:name w:val="xl102"/>
    <w:basedOn w:val="Normal"/>
    <w:uiPriority w:val="99"/>
    <w:qFormat/>
    <w:rsid w:val="002D4A3F"/>
    <w:pPr>
      <w:pBdr>
        <w:right w:val="single" w:sz="8" w:space="0" w:color="auto"/>
      </w:pBdr>
      <w:spacing w:before="100" w:beforeAutospacing="1" w:after="100" w:afterAutospacing="1"/>
      <w:jc w:val="both"/>
      <w:textAlignment w:val="center"/>
    </w:pPr>
    <w:rPr>
      <w:rFonts w:ascii="Times Armenian" w:hAnsi="Times Armenian"/>
      <w:noProof w:val="0"/>
      <w:color w:val="FF0000"/>
      <w:sz w:val="16"/>
      <w:szCs w:val="16"/>
      <w:lang w:val="en-US"/>
    </w:rPr>
  </w:style>
  <w:style w:type="paragraph" w:customStyle="1" w:styleId="xl103">
    <w:name w:val="xl103"/>
    <w:basedOn w:val="Normal"/>
    <w:uiPriority w:val="99"/>
    <w:qFormat/>
    <w:rsid w:val="002D4A3F"/>
    <w:pPr>
      <w:pBdr>
        <w:bottom w:val="double" w:sz="6" w:space="0" w:color="auto"/>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04">
    <w:name w:val="xl104"/>
    <w:basedOn w:val="Normal"/>
    <w:uiPriority w:val="99"/>
    <w:qFormat/>
    <w:rsid w:val="002D4A3F"/>
    <w:pPr>
      <w:spacing w:before="100" w:beforeAutospacing="1" w:after="100" w:afterAutospacing="1"/>
      <w:textAlignment w:val="center"/>
    </w:pPr>
    <w:rPr>
      <w:rFonts w:ascii="Calibri" w:hAnsi="Calibri"/>
      <w:noProof w:val="0"/>
      <w:lang w:val="en-US"/>
    </w:rPr>
  </w:style>
  <w:style w:type="paragraph" w:customStyle="1" w:styleId="xl105">
    <w:name w:val="xl105"/>
    <w:basedOn w:val="Normal"/>
    <w:uiPriority w:val="99"/>
    <w:qFormat/>
    <w:rsid w:val="002D4A3F"/>
    <w:pPr>
      <w:pBdr>
        <w:top w:val="single" w:sz="8" w:space="0" w:color="auto"/>
        <w:left w:val="single" w:sz="8" w:space="0" w:color="auto"/>
        <w:bottom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06">
    <w:name w:val="xl106"/>
    <w:basedOn w:val="Normal"/>
    <w:uiPriority w:val="99"/>
    <w:qFormat/>
    <w:rsid w:val="002D4A3F"/>
    <w:pPr>
      <w:pBdr>
        <w:top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07">
    <w:name w:val="xl107"/>
    <w:basedOn w:val="Normal"/>
    <w:uiPriority w:val="99"/>
    <w:qFormat/>
    <w:rsid w:val="002D4A3F"/>
    <w:pPr>
      <w:pBdr>
        <w:top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08">
    <w:name w:val="xl108"/>
    <w:basedOn w:val="Normal"/>
    <w:uiPriority w:val="99"/>
    <w:qFormat/>
    <w:rsid w:val="002D4A3F"/>
    <w:pPr>
      <w:pBdr>
        <w:top w:val="double" w:sz="6" w:space="0" w:color="auto"/>
        <w:left w:val="single" w:sz="8" w:space="0" w:color="auto"/>
        <w:right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109">
    <w:name w:val="xl109"/>
    <w:basedOn w:val="Normal"/>
    <w:uiPriority w:val="99"/>
    <w:qFormat/>
    <w:rsid w:val="002D4A3F"/>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10">
    <w:name w:val="xl110"/>
    <w:basedOn w:val="Normal"/>
    <w:uiPriority w:val="99"/>
    <w:qFormat/>
    <w:rsid w:val="002D4A3F"/>
    <w:pPr>
      <w:pBdr>
        <w:top w:val="double" w:sz="6" w:space="0" w:color="auto"/>
        <w:lef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11">
    <w:name w:val="xl111"/>
    <w:basedOn w:val="Normal"/>
    <w:uiPriority w:val="99"/>
    <w:qFormat/>
    <w:rsid w:val="002D4A3F"/>
    <w:pPr>
      <w:pBdr>
        <w:top w:val="double" w:sz="6" w:space="0" w:color="auto"/>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12">
    <w:name w:val="xl112"/>
    <w:basedOn w:val="Normal"/>
    <w:uiPriority w:val="99"/>
    <w:qFormat/>
    <w:rsid w:val="002D4A3F"/>
    <w:pPr>
      <w:pBdr>
        <w:top w:val="double" w:sz="6" w:space="0" w:color="auto"/>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13">
    <w:name w:val="xl113"/>
    <w:basedOn w:val="Normal"/>
    <w:uiPriority w:val="99"/>
    <w:qFormat/>
    <w:rsid w:val="002D4A3F"/>
    <w:pPr>
      <w:pBdr>
        <w:left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14">
    <w:name w:val="xl114"/>
    <w:basedOn w:val="Normal"/>
    <w:uiPriority w:val="99"/>
    <w:qFormat/>
    <w:rsid w:val="002D4A3F"/>
    <w:pPr>
      <w:pBdr>
        <w:left w:val="single" w:sz="8" w:space="0" w:color="auto"/>
        <w:bottom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15">
    <w:name w:val="xl115"/>
    <w:basedOn w:val="Normal"/>
    <w:uiPriority w:val="99"/>
    <w:qFormat/>
    <w:rsid w:val="002D4A3F"/>
    <w:pPr>
      <w:pBdr>
        <w:left w:val="double" w:sz="6"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16">
    <w:name w:val="xl116"/>
    <w:basedOn w:val="Normal"/>
    <w:uiPriority w:val="99"/>
    <w:qFormat/>
    <w:rsid w:val="002D4A3F"/>
    <w:pPr>
      <w:pBdr>
        <w:left w:val="single" w:sz="8" w:space="0" w:color="auto"/>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17">
    <w:name w:val="xl117"/>
    <w:basedOn w:val="Normal"/>
    <w:uiPriority w:val="99"/>
    <w:qFormat/>
    <w:rsid w:val="002D4A3F"/>
    <w:pPr>
      <w:pBdr>
        <w:lef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18">
    <w:name w:val="xl118"/>
    <w:basedOn w:val="Normal"/>
    <w:uiPriority w:val="99"/>
    <w:qFormat/>
    <w:rsid w:val="002D4A3F"/>
    <w:pPr>
      <w:pBdr>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19">
    <w:name w:val="xl119"/>
    <w:basedOn w:val="Normal"/>
    <w:uiPriority w:val="99"/>
    <w:qFormat/>
    <w:rsid w:val="002D4A3F"/>
    <w:pPr>
      <w:pBdr>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20">
    <w:name w:val="xl120"/>
    <w:basedOn w:val="Normal"/>
    <w:uiPriority w:val="99"/>
    <w:qFormat/>
    <w:rsid w:val="002D4A3F"/>
    <w:pPr>
      <w:pBdr>
        <w:left w:val="double" w:sz="6"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21">
    <w:name w:val="xl121"/>
    <w:basedOn w:val="Normal"/>
    <w:uiPriority w:val="99"/>
    <w:qFormat/>
    <w:rsid w:val="002D4A3F"/>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22">
    <w:name w:val="xl122"/>
    <w:basedOn w:val="Normal"/>
    <w:uiPriority w:val="99"/>
    <w:qFormat/>
    <w:rsid w:val="002D4A3F"/>
    <w:pPr>
      <w:pBdr>
        <w:left w:val="single" w:sz="8" w:space="0" w:color="auto"/>
        <w:bottom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23">
    <w:name w:val="xl123"/>
    <w:basedOn w:val="Normal"/>
    <w:uiPriority w:val="99"/>
    <w:qFormat/>
    <w:rsid w:val="002D4A3F"/>
    <w:pPr>
      <w:pBdr>
        <w:bottom w:val="single" w:sz="8" w:space="0" w:color="auto"/>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24">
    <w:name w:val="xl124"/>
    <w:basedOn w:val="Normal"/>
    <w:uiPriority w:val="99"/>
    <w:qFormat/>
    <w:rsid w:val="002D4A3F"/>
    <w:pPr>
      <w:pBdr>
        <w:bottom w:val="single" w:sz="8" w:space="0" w:color="auto"/>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25">
    <w:name w:val="xl125"/>
    <w:basedOn w:val="Normal"/>
    <w:uiPriority w:val="99"/>
    <w:qFormat/>
    <w:rsid w:val="002D4A3F"/>
    <w:pPr>
      <w:pBdr>
        <w:top w:val="single" w:sz="8" w:space="0" w:color="auto"/>
        <w:left w:val="double" w:sz="6"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26">
    <w:name w:val="xl126"/>
    <w:basedOn w:val="Normal"/>
    <w:uiPriority w:val="99"/>
    <w:qFormat/>
    <w:rsid w:val="002D4A3F"/>
    <w:pPr>
      <w:pBdr>
        <w:top w:val="single" w:sz="8" w:space="0" w:color="auto"/>
        <w:left w:val="single" w:sz="8" w:space="0" w:color="auto"/>
        <w:right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127">
    <w:name w:val="xl127"/>
    <w:basedOn w:val="Normal"/>
    <w:uiPriority w:val="99"/>
    <w:qFormat/>
    <w:rsid w:val="002D4A3F"/>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28">
    <w:name w:val="xl128"/>
    <w:basedOn w:val="Normal"/>
    <w:uiPriority w:val="99"/>
    <w:qFormat/>
    <w:rsid w:val="002D4A3F"/>
    <w:pPr>
      <w:pBdr>
        <w:top w:val="single" w:sz="8" w:space="0" w:color="auto"/>
        <w:lef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29">
    <w:name w:val="xl129"/>
    <w:basedOn w:val="Normal"/>
    <w:uiPriority w:val="99"/>
    <w:qFormat/>
    <w:rsid w:val="002D4A3F"/>
    <w:pPr>
      <w:pBdr>
        <w:top w:val="single" w:sz="8" w:space="0" w:color="auto"/>
        <w:right w:val="single" w:sz="8"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30">
    <w:name w:val="xl130"/>
    <w:basedOn w:val="Normal"/>
    <w:uiPriority w:val="99"/>
    <w:qFormat/>
    <w:rsid w:val="002D4A3F"/>
    <w:pPr>
      <w:pBdr>
        <w:top w:val="single" w:sz="8" w:space="0" w:color="auto"/>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31">
    <w:name w:val="xl131"/>
    <w:basedOn w:val="Normal"/>
    <w:uiPriority w:val="99"/>
    <w:qFormat/>
    <w:rsid w:val="002D4A3F"/>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132">
    <w:name w:val="xl132"/>
    <w:basedOn w:val="Normal"/>
    <w:uiPriority w:val="99"/>
    <w:qFormat/>
    <w:rsid w:val="002D4A3F"/>
    <w:pPr>
      <w:pBdr>
        <w:top w:val="single" w:sz="8" w:space="0" w:color="auto"/>
        <w:left w:val="single" w:sz="8" w:space="0" w:color="auto"/>
        <w:right w:val="single" w:sz="8" w:space="0" w:color="auto"/>
      </w:pBdr>
      <w:spacing w:before="100" w:beforeAutospacing="1" w:after="100" w:afterAutospacing="1"/>
      <w:jc w:val="both"/>
      <w:textAlignment w:val="center"/>
    </w:pPr>
    <w:rPr>
      <w:rFonts w:ascii="Times Armenian" w:hAnsi="Times Armenian"/>
      <w:noProof w:val="0"/>
      <w:sz w:val="16"/>
      <w:szCs w:val="16"/>
      <w:lang w:val="en-US"/>
    </w:rPr>
  </w:style>
  <w:style w:type="paragraph" w:customStyle="1" w:styleId="xl133">
    <w:name w:val="xl133"/>
    <w:basedOn w:val="Normal"/>
    <w:uiPriority w:val="99"/>
    <w:qFormat/>
    <w:rsid w:val="002D4A3F"/>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34">
    <w:name w:val="xl134"/>
    <w:basedOn w:val="Normal"/>
    <w:uiPriority w:val="99"/>
    <w:qFormat/>
    <w:rsid w:val="002D4A3F"/>
    <w:pPr>
      <w:pBdr>
        <w:top w:val="single" w:sz="8" w:space="0" w:color="auto"/>
        <w:lef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35">
    <w:name w:val="xl135"/>
    <w:basedOn w:val="Normal"/>
    <w:uiPriority w:val="99"/>
    <w:qFormat/>
    <w:rsid w:val="002D4A3F"/>
    <w:pPr>
      <w:pBdr>
        <w:top w:val="single" w:sz="8"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36">
    <w:name w:val="xl136"/>
    <w:basedOn w:val="Normal"/>
    <w:uiPriority w:val="99"/>
    <w:qFormat/>
    <w:rsid w:val="002D4A3F"/>
    <w:pPr>
      <w:pBdr>
        <w:top w:val="single" w:sz="8" w:space="0" w:color="auto"/>
        <w:right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37">
    <w:name w:val="xl137"/>
    <w:basedOn w:val="Normal"/>
    <w:uiPriority w:val="99"/>
    <w:qFormat/>
    <w:rsid w:val="002D4A3F"/>
    <w:pPr>
      <w:pBdr>
        <w:left w:val="single" w:sz="8" w:space="0" w:color="auto"/>
        <w:right w:val="single" w:sz="8" w:space="0" w:color="auto"/>
      </w:pBdr>
      <w:spacing w:before="100" w:beforeAutospacing="1" w:after="100" w:afterAutospacing="1"/>
      <w:jc w:val="both"/>
      <w:textAlignment w:val="center"/>
    </w:pPr>
    <w:rPr>
      <w:rFonts w:ascii="Times Armenian" w:hAnsi="Times Armenian"/>
      <w:noProof w:val="0"/>
      <w:sz w:val="16"/>
      <w:szCs w:val="16"/>
      <w:lang w:val="en-US"/>
    </w:rPr>
  </w:style>
  <w:style w:type="paragraph" w:customStyle="1" w:styleId="xl138">
    <w:name w:val="xl138"/>
    <w:basedOn w:val="Normal"/>
    <w:uiPriority w:val="99"/>
    <w:qFormat/>
    <w:rsid w:val="002D4A3F"/>
    <w:pPr>
      <w:pBdr>
        <w:left w:val="single" w:sz="8"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39">
    <w:name w:val="xl139"/>
    <w:basedOn w:val="Normal"/>
    <w:uiPriority w:val="99"/>
    <w:qFormat/>
    <w:rsid w:val="002D4A3F"/>
    <w:pPr>
      <w:pBdr>
        <w:lef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40">
    <w:name w:val="xl140"/>
    <w:basedOn w:val="Normal"/>
    <w:uiPriority w:val="99"/>
    <w:qFormat/>
    <w:rsid w:val="002D4A3F"/>
    <w:pPr>
      <w:pBdr>
        <w:right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41">
    <w:name w:val="xl141"/>
    <w:basedOn w:val="Normal"/>
    <w:uiPriority w:val="99"/>
    <w:qFormat/>
    <w:rsid w:val="002D4A3F"/>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Armenian" w:hAnsi="Times Armenian"/>
      <w:noProof w:val="0"/>
      <w:sz w:val="16"/>
      <w:szCs w:val="16"/>
      <w:lang w:val="en-US"/>
    </w:rPr>
  </w:style>
  <w:style w:type="paragraph" w:customStyle="1" w:styleId="xl142">
    <w:name w:val="xl142"/>
    <w:basedOn w:val="Normal"/>
    <w:uiPriority w:val="99"/>
    <w:qFormat/>
    <w:rsid w:val="002D4A3F"/>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43">
    <w:name w:val="xl143"/>
    <w:basedOn w:val="Normal"/>
    <w:uiPriority w:val="99"/>
    <w:qFormat/>
    <w:rsid w:val="002D4A3F"/>
    <w:pPr>
      <w:pBdr>
        <w:left w:val="single" w:sz="8" w:space="0" w:color="auto"/>
        <w:bottom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44">
    <w:name w:val="xl144"/>
    <w:basedOn w:val="Normal"/>
    <w:uiPriority w:val="99"/>
    <w:qFormat/>
    <w:rsid w:val="002D4A3F"/>
    <w:pPr>
      <w:pBdr>
        <w:bottom w:val="single" w:sz="8" w:space="0" w:color="auto"/>
        <w:right w:val="single" w:sz="8"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45">
    <w:name w:val="xl145"/>
    <w:basedOn w:val="Normal"/>
    <w:uiPriority w:val="99"/>
    <w:qFormat/>
    <w:rsid w:val="002D4A3F"/>
    <w:pPr>
      <w:pBdr>
        <w:bottom w:val="single" w:sz="8" w:space="0" w:color="auto"/>
        <w:right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46">
    <w:name w:val="xl146"/>
    <w:basedOn w:val="Normal"/>
    <w:uiPriority w:val="99"/>
    <w:qFormat/>
    <w:rsid w:val="002D4A3F"/>
    <w:pPr>
      <w:pBdr>
        <w:left w:val="single" w:sz="8" w:space="0" w:color="auto"/>
        <w:bottom w:val="single" w:sz="8"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147">
    <w:name w:val="xl147"/>
    <w:basedOn w:val="Normal"/>
    <w:uiPriority w:val="99"/>
    <w:qFormat/>
    <w:rsid w:val="002D4A3F"/>
    <w:pPr>
      <w:pBdr>
        <w:top w:val="single" w:sz="8"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48">
    <w:name w:val="xl148"/>
    <w:basedOn w:val="Normal"/>
    <w:uiPriority w:val="99"/>
    <w:qFormat/>
    <w:rsid w:val="002D4A3F"/>
    <w:pPr>
      <w:pBdr>
        <w:left w:val="single" w:sz="8" w:space="0" w:color="auto"/>
        <w:right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49">
    <w:name w:val="xl149"/>
    <w:basedOn w:val="Normal"/>
    <w:uiPriority w:val="99"/>
    <w:qFormat/>
    <w:rsid w:val="002D4A3F"/>
    <w:pPr>
      <w:pBdr>
        <w:left w:val="single" w:sz="8"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50">
    <w:name w:val="xl150"/>
    <w:basedOn w:val="Normal"/>
    <w:uiPriority w:val="99"/>
    <w:qFormat/>
    <w:rsid w:val="002D4A3F"/>
    <w:pPr>
      <w:pBdr>
        <w:top w:val="double" w:sz="6"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51">
    <w:name w:val="xl151"/>
    <w:basedOn w:val="Normal"/>
    <w:uiPriority w:val="99"/>
    <w:qFormat/>
    <w:rsid w:val="002D4A3F"/>
    <w:pPr>
      <w:pBdr>
        <w:left w:val="single" w:sz="8" w:space="0" w:color="auto"/>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52">
    <w:name w:val="xl152"/>
    <w:basedOn w:val="Normal"/>
    <w:uiPriority w:val="99"/>
    <w:qFormat/>
    <w:rsid w:val="002D4A3F"/>
    <w:pPr>
      <w:pBdr>
        <w:left w:val="single" w:sz="8"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53">
    <w:name w:val="xl153"/>
    <w:basedOn w:val="Normal"/>
    <w:uiPriority w:val="99"/>
    <w:qFormat/>
    <w:rsid w:val="002D4A3F"/>
    <w:pPr>
      <w:pBdr>
        <w:top w:val="single" w:sz="8"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54">
    <w:name w:val="xl154"/>
    <w:basedOn w:val="Normal"/>
    <w:uiPriority w:val="99"/>
    <w:qFormat/>
    <w:rsid w:val="002D4A3F"/>
    <w:pPr>
      <w:spacing w:before="100" w:beforeAutospacing="1" w:after="100" w:afterAutospacing="1"/>
      <w:jc w:val="center"/>
      <w:textAlignment w:val="center"/>
    </w:pPr>
    <w:rPr>
      <w:rFonts w:ascii="Calibri" w:hAnsi="Calibri"/>
      <w:noProof w:val="0"/>
      <w:lang w:val="en-US"/>
    </w:rPr>
  </w:style>
  <w:style w:type="paragraph" w:customStyle="1" w:styleId="xl155">
    <w:name w:val="xl155"/>
    <w:basedOn w:val="Normal"/>
    <w:uiPriority w:val="99"/>
    <w:qFormat/>
    <w:rsid w:val="002D4A3F"/>
    <w:pPr>
      <w:spacing w:before="100" w:beforeAutospacing="1" w:after="100" w:afterAutospacing="1"/>
      <w:textAlignment w:val="center"/>
    </w:pPr>
    <w:rPr>
      <w:rFonts w:ascii="Times Armenian" w:hAnsi="Times Armenian"/>
      <w:b/>
      <w:bCs/>
      <w:noProof w:val="0"/>
      <w:sz w:val="18"/>
      <w:szCs w:val="18"/>
      <w:lang w:val="en-US"/>
    </w:rPr>
  </w:style>
  <w:style w:type="paragraph" w:customStyle="1" w:styleId="xl156">
    <w:name w:val="xl156"/>
    <w:basedOn w:val="Normal"/>
    <w:uiPriority w:val="99"/>
    <w:qFormat/>
    <w:rsid w:val="002D4A3F"/>
    <w:pPr>
      <w:pBdr>
        <w:top w:val="single" w:sz="8" w:space="0" w:color="auto"/>
        <w:left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noProof w:val="0"/>
      <w:sz w:val="16"/>
      <w:szCs w:val="16"/>
      <w:lang w:val="en-US"/>
    </w:rPr>
  </w:style>
  <w:style w:type="paragraph" w:customStyle="1" w:styleId="xl157">
    <w:name w:val="xl157"/>
    <w:basedOn w:val="Normal"/>
    <w:uiPriority w:val="99"/>
    <w:qFormat/>
    <w:rsid w:val="002D4A3F"/>
    <w:pPr>
      <w:pBdr>
        <w:left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b/>
      <w:bCs/>
      <w:noProof w:val="0"/>
      <w:sz w:val="16"/>
      <w:szCs w:val="16"/>
      <w:lang w:val="en-US"/>
    </w:rPr>
  </w:style>
  <w:style w:type="paragraph" w:customStyle="1" w:styleId="xl158">
    <w:name w:val="xl158"/>
    <w:basedOn w:val="Normal"/>
    <w:uiPriority w:val="99"/>
    <w:qFormat/>
    <w:rsid w:val="002D4A3F"/>
    <w:pPr>
      <w:pBdr>
        <w:top w:val="double" w:sz="6" w:space="0" w:color="auto"/>
        <w:left w:val="single" w:sz="8" w:space="0" w:color="auto"/>
        <w:right w:val="double" w:sz="6"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159">
    <w:name w:val="xl159"/>
    <w:basedOn w:val="Normal"/>
    <w:uiPriority w:val="99"/>
    <w:qFormat/>
    <w:rsid w:val="002D4A3F"/>
    <w:pPr>
      <w:pBdr>
        <w:left w:val="single" w:sz="8" w:space="0" w:color="auto"/>
        <w:bottom w:val="single" w:sz="8" w:space="0" w:color="auto"/>
        <w:right w:val="double" w:sz="6"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160">
    <w:name w:val="xl160"/>
    <w:basedOn w:val="Normal"/>
    <w:uiPriority w:val="99"/>
    <w:qFormat/>
    <w:rsid w:val="002D4A3F"/>
    <w:pPr>
      <w:pBdr>
        <w:top w:val="single" w:sz="8" w:space="0" w:color="auto"/>
        <w:left w:val="single" w:sz="8" w:space="0" w:color="auto"/>
        <w:right w:val="double" w:sz="6" w:space="0" w:color="auto"/>
      </w:pBdr>
      <w:spacing w:before="100" w:beforeAutospacing="1" w:after="100" w:afterAutospacing="1"/>
      <w:jc w:val="both"/>
      <w:textAlignment w:val="center"/>
    </w:pPr>
    <w:rPr>
      <w:rFonts w:ascii="Times Armenian" w:hAnsi="Times Armenian"/>
      <w:b/>
      <w:bCs/>
      <w:noProof w:val="0"/>
      <w:sz w:val="16"/>
      <w:szCs w:val="16"/>
      <w:lang w:val="en-US"/>
    </w:rPr>
  </w:style>
  <w:style w:type="paragraph" w:customStyle="1" w:styleId="xl161">
    <w:name w:val="xl161"/>
    <w:basedOn w:val="Normal"/>
    <w:uiPriority w:val="99"/>
    <w:qFormat/>
    <w:rsid w:val="002D4A3F"/>
    <w:pPr>
      <w:spacing w:before="100" w:beforeAutospacing="1" w:after="100" w:afterAutospacing="1"/>
      <w:textAlignment w:val="center"/>
    </w:pPr>
    <w:rPr>
      <w:rFonts w:ascii="Times Armenian" w:hAnsi="Times Armenian"/>
      <w:b/>
      <w:bCs/>
      <w:noProof w:val="0"/>
      <w:sz w:val="18"/>
      <w:szCs w:val="18"/>
      <w:u w:val="single"/>
      <w:lang w:val="en-US"/>
    </w:rPr>
  </w:style>
  <w:style w:type="paragraph" w:styleId="Subtitle">
    <w:name w:val="Subtitle"/>
    <w:basedOn w:val="Normal"/>
    <w:link w:val="SubtitleChar1"/>
    <w:uiPriority w:val="11"/>
    <w:qFormat/>
    <w:rsid w:val="002D4A3F"/>
    <w:pPr>
      <w:jc w:val="center"/>
    </w:pPr>
    <w:rPr>
      <w:rFonts w:ascii="Times LatArm" w:hAnsi="Times LatArm"/>
      <w:b/>
      <w:noProof w:val="0"/>
      <w:szCs w:val="20"/>
      <w:lang w:val="en-US"/>
    </w:rPr>
  </w:style>
  <w:style w:type="character" w:customStyle="1" w:styleId="SubtitleChar">
    <w:name w:val="Subtitle Char"/>
    <w:basedOn w:val="DefaultParagraphFont"/>
    <w:uiPriority w:val="11"/>
    <w:locked/>
    <w:rsid w:val="00FD33BB"/>
    <w:rPr>
      <w:rFonts w:ascii="Times LatArm" w:hAnsi="Times LatArm" w:cs="Times New Roman"/>
      <w:b/>
      <w:sz w:val="24"/>
      <w:lang w:val="en-US" w:eastAsia="en-US"/>
    </w:rPr>
  </w:style>
  <w:style w:type="paragraph" w:customStyle="1" w:styleId="xl24">
    <w:name w:val="xl24"/>
    <w:basedOn w:val="Normal"/>
    <w:uiPriority w:val="99"/>
    <w:qFormat/>
    <w:rsid w:val="002D4A3F"/>
    <w:pPr>
      <w:spacing w:before="100" w:beforeAutospacing="1" w:after="100" w:afterAutospacing="1"/>
      <w:textAlignment w:val="top"/>
    </w:pPr>
    <w:rPr>
      <w:rFonts w:ascii="Times Armenian" w:eastAsia="Arial Unicode MS" w:hAnsi="Times Armenian" w:cs="Arial Unicode MS"/>
      <w:b/>
      <w:bCs/>
      <w:noProof w:val="0"/>
      <w:sz w:val="22"/>
      <w:szCs w:val="22"/>
      <w:lang w:val="en-US"/>
    </w:rPr>
  </w:style>
  <w:style w:type="paragraph" w:customStyle="1" w:styleId="xl25">
    <w:name w:val="xl25"/>
    <w:basedOn w:val="Normal"/>
    <w:uiPriority w:val="99"/>
    <w:qFormat/>
    <w:rsid w:val="002D4A3F"/>
    <w:pPr>
      <w:spacing w:before="100" w:beforeAutospacing="1" w:after="100" w:afterAutospacing="1"/>
      <w:textAlignment w:val="top"/>
    </w:pPr>
    <w:rPr>
      <w:rFonts w:ascii="Times Armenian" w:eastAsia="Arial Unicode MS" w:hAnsi="Times Armenian" w:cs="Arial Unicode MS"/>
      <w:noProof w:val="0"/>
      <w:sz w:val="22"/>
      <w:szCs w:val="22"/>
      <w:lang w:val="en-US"/>
    </w:rPr>
  </w:style>
  <w:style w:type="paragraph" w:customStyle="1" w:styleId="xl26">
    <w:name w:val="xl26"/>
    <w:basedOn w:val="Normal"/>
    <w:uiPriority w:val="99"/>
    <w:qFormat/>
    <w:rsid w:val="002D4A3F"/>
    <w:pPr>
      <w:pBdr>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noProof w:val="0"/>
      <w:sz w:val="22"/>
      <w:szCs w:val="22"/>
      <w:lang w:val="en-US"/>
    </w:rPr>
  </w:style>
  <w:style w:type="paragraph" w:customStyle="1" w:styleId="xl27">
    <w:name w:val="xl27"/>
    <w:basedOn w:val="Normal"/>
    <w:uiPriority w:val="99"/>
    <w:qFormat/>
    <w:rsid w:val="002D4A3F"/>
    <w:pPr>
      <w:pBdr>
        <w:bottom w:val="single" w:sz="4" w:space="0" w:color="auto"/>
      </w:pBdr>
      <w:spacing w:before="100" w:beforeAutospacing="1" w:after="100" w:afterAutospacing="1"/>
      <w:textAlignment w:val="top"/>
    </w:pPr>
    <w:rPr>
      <w:rFonts w:ascii="Times Armenian" w:eastAsia="Arial Unicode MS" w:hAnsi="Times Armenian" w:cs="Arial Unicode MS"/>
      <w:noProof w:val="0"/>
      <w:sz w:val="22"/>
      <w:szCs w:val="22"/>
      <w:lang w:val="en-US"/>
    </w:rPr>
  </w:style>
  <w:style w:type="paragraph" w:customStyle="1" w:styleId="xl28">
    <w:name w:val="xl28"/>
    <w:basedOn w:val="Normal"/>
    <w:uiPriority w:val="99"/>
    <w:qFormat/>
    <w:rsid w:val="002D4A3F"/>
    <w:pPr>
      <w:pBdr>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noProof w:val="0"/>
      <w:sz w:val="22"/>
      <w:szCs w:val="22"/>
      <w:lang w:val="en-US"/>
    </w:rPr>
  </w:style>
  <w:style w:type="paragraph" w:customStyle="1" w:styleId="xl29">
    <w:name w:val="xl29"/>
    <w:basedOn w:val="Normal"/>
    <w:uiPriority w:val="99"/>
    <w:qFormat/>
    <w:rsid w:val="002D4A3F"/>
    <w:pPr>
      <w:pBdr>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noProof w:val="0"/>
      <w:sz w:val="22"/>
      <w:szCs w:val="22"/>
      <w:lang w:val="en-US"/>
    </w:rPr>
  </w:style>
  <w:style w:type="paragraph" w:customStyle="1" w:styleId="xl30">
    <w:name w:val="xl30"/>
    <w:basedOn w:val="Normal"/>
    <w:uiPriority w:val="99"/>
    <w:qFormat/>
    <w:rsid w:val="002D4A3F"/>
    <w:pPr>
      <w:pBdr>
        <w:bottom w:val="single" w:sz="4" w:space="0" w:color="auto"/>
      </w:pBdr>
      <w:spacing w:before="100" w:beforeAutospacing="1" w:after="100" w:afterAutospacing="1"/>
      <w:jc w:val="center"/>
      <w:textAlignment w:val="top"/>
    </w:pPr>
    <w:rPr>
      <w:rFonts w:ascii="Times Armenian" w:eastAsia="Arial Unicode MS" w:hAnsi="Times Armenian" w:cs="Arial Unicode MS"/>
      <w:b/>
      <w:bCs/>
      <w:noProof w:val="0"/>
      <w:sz w:val="22"/>
      <w:szCs w:val="22"/>
      <w:lang w:val="en-US"/>
    </w:rPr>
  </w:style>
  <w:style w:type="paragraph" w:customStyle="1" w:styleId="xl31">
    <w:name w:val="xl31"/>
    <w:basedOn w:val="Normal"/>
    <w:uiPriority w:val="99"/>
    <w:qFormat/>
    <w:rsid w:val="002D4A3F"/>
    <w:pPr>
      <w:pBdr>
        <w:left w:val="single" w:sz="4" w:space="0" w:color="auto"/>
        <w:bottom w:val="single" w:sz="4" w:space="0" w:color="auto"/>
      </w:pBdr>
      <w:spacing w:before="100" w:beforeAutospacing="1" w:after="100" w:afterAutospacing="1"/>
      <w:jc w:val="center"/>
      <w:textAlignment w:val="top"/>
    </w:pPr>
    <w:rPr>
      <w:rFonts w:ascii="Times Armenian" w:eastAsia="Arial Unicode MS" w:hAnsi="Times Armenian" w:cs="Arial Unicode MS"/>
      <w:b/>
      <w:bCs/>
      <w:noProof w:val="0"/>
      <w:lang w:val="en-US"/>
    </w:rPr>
  </w:style>
  <w:style w:type="paragraph" w:customStyle="1" w:styleId="xl32">
    <w:name w:val="xl32"/>
    <w:basedOn w:val="Normal"/>
    <w:uiPriority w:val="99"/>
    <w:qFormat/>
    <w:rsid w:val="002D4A3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noProof w:val="0"/>
      <w:lang w:val="en-US"/>
    </w:rPr>
  </w:style>
  <w:style w:type="paragraph" w:customStyle="1" w:styleId="xl33">
    <w:name w:val="xl33"/>
    <w:basedOn w:val="Normal"/>
    <w:uiPriority w:val="99"/>
    <w:qFormat/>
    <w:rsid w:val="002D4A3F"/>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noProof w:val="0"/>
      <w:lang w:val="en-US"/>
    </w:rPr>
  </w:style>
  <w:style w:type="paragraph" w:customStyle="1" w:styleId="xl34">
    <w:name w:val="xl34"/>
    <w:basedOn w:val="Normal"/>
    <w:uiPriority w:val="99"/>
    <w:qFormat/>
    <w:rsid w:val="002D4A3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noProof w:val="0"/>
      <w:lang w:val="en-US"/>
    </w:rPr>
  </w:style>
  <w:style w:type="paragraph" w:customStyle="1" w:styleId="xl35">
    <w:name w:val="xl35"/>
    <w:basedOn w:val="Normal"/>
    <w:uiPriority w:val="99"/>
    <w:qFormat/>
    <w:rsid w:val="002D4A3F"/>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b/>
      <w:bCs/>
      <w:noProof w:val="0"/>
      <w:lang w:val="en-US"/>
    </w:rPr>
  </w:style>
  <w:style w:type="paragraph" w:customStyle="1" w:styleId="xl36">
    <w:name w:val="xl36"/>
    <w:basedOn w:val="Normal"/>
    <w:uiPriority w:val="99"/>
    <w:qFormat/>
    <w:rsid w:val="002D4A3F"/>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noProof w:val="0"/>
      <w:lang w:val="en-US"/>
    </w:rPr>
  </w:style>
  <w:style w:type="paragraph" w:customStyle="1" w:styleId="xl23">
    <w:name w:val="xl23"/>
    <w:basedOn w:val="Normal"/>
    <w:uiPriority w:val="99"/>
    <w:qFormat/>
    <w:rsid w:val="002D4A3F"/>
    <w:pPr>
      <w:spacing w:before="100" w:beforeAutospacing="1" w:after="100" w:afterAutospacing="1"/>
      <w:jc w:val="center"/>
      <w:textAlignment w:val="center"/>
    </w:pPr>
    <w:rPr>
      <w:rFonts w:ascii="Times Armenian" w:hAnsi="Times Armenian"/>
      <w:noProof w:val="0"/>
      <w:lang w:val="en-US"/>
    </w:rPr>
  </w:style>
  <w:style w:type="paragraph" w:customStyle="1" w:styleId="xl37">
    <w:name w:val="xl37"/>
    <w:basedOn w:val="Normal"/>
    <w:uiPriority w:val="99"/>
    <w:qFormat/>
    <w:rsid w:val="002D4A3F"/>
    <w:pPr>
      <w:spacing w:before="100" w:beforeAutospacing="1" w:after="100" w:afterAutospacing="1"/>
      <w:jc w:val="right"/>
      <w:textAlignment w:val="center"/>
    </w:pPr>
    <w:rPr>
      <w:rFonts w:ascii="Times Armenian" w:eastAsia="Arial Unicode MS" w:hAnsi="Times Armenian" w:cs="Arial Unicode MS"/>
      <w:noProof w:val="0"/>
      <w:sz w:val="22"/>
      <w:szCs w:val="22"/>
      <w:lang w:val="en-US"/>
    </w:rPr>
  </w:style>
  <w:style w:type="paragraph" w:customStyle="1" w:styleId="xl38">
    <w:name w:val="xl38"/>
    <w:basedOn w:val="Normal"/>
    <w:uiPriority w:val="99"/>
    <w:qFormat/>
    <w:rsid w:val="002D4A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noProof w:val="0"/>
      <w:lang w:val="en-US"/>
    </w:rPr>
  </w:style>
  <w:style w:type="paragraph" w:customStyle="1" w:styleId="xl39">
    <w:name w:val="xl39"/>
    <w:basedOn w:val="Normal"/>
    <w:uiPriority w:val="99"/>
    <w:qFormat/>
    <w:rsid w:val="002D4A3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noProof w:val="0"/>
      <w:lang w:val="en-US"/>
    </w:rPr>
  </w:style>
  <w:style w:type="paragraph" w:customStyle="1" w:styleId="xl40">
    <w:name w:val="xl40"/>
    <w:basedOn w:val="Normal"/>
    <w:uiPriority w:val="99"/>
    <w:qFormat/>
    <w:rsid w:val="002D4A3F"/>
    <w:pPr>
      <w:pBdr>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noProof w:val="0"/>
      <w:lang w:val="en-US"/>
    </w:rPr>
  </w:style>
  <w:style w:type="paragraph" w:customStyle="1" w:styleId="xl41">
    <w:name w:val="xl41"/>
    <w:basedOn w:val="Normal"/>
    <w:uiPriority w:val="99"/>
    <w:qFormat/>
    <w:rsid w:val="002D4A3F"/>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noProof w:val="0"/>
      <w:lang w:val="en-US"/>
    </w:rPr>
  </w:style>
  <w:style w:type="paragraph" w:customStyle="1" w:styleId="xl42">
    <w:name w:val="xl42"/>
    <w:basedOn w:val="Normal"/>
    <w:uiPriority w:val="99"/>
    <w:qFormat/>
    <w:rsid w:val="002D4A3F"/>
    <w:pPr>
      <w:pBdr>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noProof w:val="0"/>
      <w:lang w:val="en-US"/>
    </w:rPr>
  </w:style>
  <w:style w:type="paragraph" w:customStyle="1" w:styleId="xl43">
    <w:name w:val="xl43"/>
    <w:basedOn w:val="Normal"/>
    <w:uiPriority w:val="99"/>
    <w:qFormat/>
    <w:rsid w:val="002D4A3F"/>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noProof w:val="0"/>
      <w:lang w:val="en-US"/>
    </w:rPr>
  </w:style>
  <w:style w:type="paragraph" w:customStyle="1" w:styleId="xl44">
    <w:name w:val="xl44"/>
    <w:basedOn w:val="Normal"/>
    <w:uiPriority w:val="99"/>
    <w:qFormat/>
    <w:rsid w:val="002D4A3F"/>
    <w:pPr>
      <w:spacing w:before="100" w:beforeAutospacing="1" w:after="100" w:afterAutospacing="1"/>
      <w:jc w:val="both"/>
    </w:pPr>
    <w:rPr>
      <w:rFonts w:ascii="Times Armenian" w:eastAsia="Arial Unicode MS" w:hAnsi="Times Armenian" w:cs="Arial Unicode MS"/>
      <w:b/>
      <w:bCs/>
      <w:noProof w:val="0"/>
      <w:lang w:val="en-US"/>
    </w:rPr>
  </w:style>
  <w:style w:type="paragraph" w:customStyle="1" w:styleId="xl45">
    <w:name w:val="xl45"/>
    <w:basedOn w:val="Normal"/>
    <w:uiPriority w:val="99"/>
    <w:qFormat/>
    <w:rsid w:val="002D4A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noProof w:val="0"/>
      <w:lang w:val="en-US"/>
    </w:rPr>
  </w:style>
  <w:style w:type="paragraph" w:customStyle="1" w:styleId="xl46">
    <w:name w:val="xl46"/>
    <w:basedOn w:val="Normal"/>
    <w:uiPriority w:val="99"/>
    <w:qFormat/>
    <w:rsid w:val="002D4A3F"/>
    <w:pPr>
      <w:spacing w:before="100" w:beforeAutospacing="1" w:after="100" w:afterAutospacing="1"/>
      <w:jc w:val="center"/>
      <w:textAlignment w:val="center"/>
    </w:pPr>
    <w:rPr>
      <w:rFonts w:ascii="Times Armenian" w:eastAsia="Arial Unicode MS" w:hAnsi="Times Armenian" w:cs="Arial Unicode MS"/>
      <w:b/>
      <w:bCs/>
      <w:noProof w:val="0"/>
      <w:sz w:val="22"/>
      <w:szCs w:val="22"/>
      <w:u w:val="single"/>
      <w:lang w:val="en-US"/>
    </w:rPr>
  </w:style>
  <w:style w:type="paragraph" w:customStyle="1" w:styleId="xl47">
    <w:name w:val="xl47"/>
    <w:basedOn w:val="Normal"/>
    <w:uiPriority w:val="99"/>
    <w:qFormat/>
    <w:rsid w:val="002D4A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noProof w:val="0"/>
      <w:lang w:val="en-US"/>
    </w:rPr>
  </w:style>
  <w:style w:type="paragraph" w:customStyle="1" w:styleId="xl48">
    <w:name w:val="xl48"/>
    <w:basedOn w:val="Normal"/>
    <w:uiPriority w:val="99"/>
    <w:qFormat/>
    <w:rsid w:val="002D4A3F"/>
    <w:pPr>
      <w:spacing w:before="100" w:beforeAutospacing="1" w:after="100" w:afterAutospacing="1"/>
      <w:jc w:val="right"/>
      <w:textAlignment w:val="center"/>
    </w:pPr>
    <w:rPr>
      <w:rFonts w:ascii="Times Armenian" w:eastAsia="Arial Unicode MS" w:hAnsi="Times Armenian" w:cs="Arial Unicode MS"/>
      <w:noProof w:val="0"/>
      <w:sz w:val="22"/>
      <w:szCs w:val="22"/>
      <w:lang w:val="en-US"/>
    </w:rPr>
  </w:style>
  <w:style w:type="paragraph" w:customStyle="1" w:styleId="StyleBodyTextArialAMChar">
    <w:name w:val="Style Body Text + Arial AM Char"/>
    <w:basedOn w:val="BodyText"/>
    <w:uiPriority w:val="99"/>
    <w:qFormat/>
    <w:rsid w:val="002D4A3F"/>
    <w:pPr>
      <w:spacing w:after="240"/>
      <w:jc w:val="both"/>
    </w:pPr>
    <w:rPr>
      <w:rFonts w:ascii="Arial AM" w:hAnsi="Arial AM"/>
      <w:noProof w:val="0"/>
      <w:spacing w:val="-5"/>
      <w:lang w:val="en-GB"/>
    </w:rPr>
  </w:style>
  <w:style w:type="paragraph" w:customStyle="1" w:styleId="CoverSubTitle">
    <w:name w:val="Cover SubTitle"/>
    <w:basedOn w:val="Normal"/>
    <w:uiPriority w:val="99"/>
    <w:qFormat/>
    <w:rsid w:val="002D4A3F"/>
    <w:pPr>
      <w:overflowPunct w:val="0"/>
      <w:autoSpaceDE w:val="0"/>
      <w:autoSpaceDN w:val="0"/>
      <w:adjustRightInd w:val="0"/>
      <w:spacing w:line="440" w:lineRule="exact"/>
      <w:jc w:val="center"/>
      <w:textAlignment w:val="baseline"/>
    </w:pPr>
    <w:rPr>
      <w:noProof w:val="0"/>
      <w:sz w:val="32"/>
      <w:szCs w:val="20"/>
      <w:lang w:val="en-US"/>
    </w:rPr>
  </w:style>
  <w:style w:type="paragraph" w:customStyle="1" w:styleId="CharCharChar0">
    <w:name w:val="Char Char Char Знак Знак"/>
    <w:basedOn w:val="Normal"/>
    <w:uiPriority w:val="99"/>
    <w:qFormat/>
    <w:rsid w:val="002D4A3F"/>
    <w:pPr>
      <w:spacing w:after="160" w:line="240" w:lineRule="exact"/>
    </w:pPr>
    <w:rPr>
      <w:rFonts w:ascii="Arial" w:hAnsi="Arial" w:cs="Arial"/>
      <w:noProof w:val="0"/>
      <w:sz w:val="20"/>
      <w:szCs w:val="20"/>
      <w:lang w:val="en-US"/>
    </w:rPr>
  </w:style>
  <w:style w:type="paragraph" w:customStyle="1" w:styleId="CharCharCharCharChar0">
    <w:name w:val="Char Char Char Char Char Знак Знак"/>
    <w:basedOn w:val="Normal"/>
    <w:uiPriority w:val="99"/>
    <w:qFormat/>
    <w:rsid w:val="002D4A3F"/>
    <w:pPr>
      <w:spacing w:after="160" w:line="240" w:lineRule="exact"/>
    </w:pPr>
    <w:rPr>
      <w:rFonts w:ascii="Arial" w:hAnsi="Arial" w:cs="Arial"/>
      <w:noProof w:val="0"/>
      <w:sz w:val="20"/>
      <w:szCs w:val="20"/>
      <w:lang w:val="en-US"/>
    </w:rPr>
  </w:style>
  <w:style w:type="paragraph" w:customStyle="1" w:styleId="a3">
    <w:name w:val="Абзац списка"/>
    <w:basedOn w:val="Normal"/>
    <w:uiPriority w:val="99"/>
    <w:rsid w:val="002D4A3F"/>
    <w:pPr>
      <w:spacing w:after="200" w:line="276" w:lineRule="auto"/>
      <w:ind w:left="720"/>
      <w:contextualSpacing/>
    </w:pPr>
    <w:rPr>
      <w:rFonts w:ascii="Calibri" w:hAnsi="Calibri"/>
      <w:noProof w:val="0"/>
      <w:sz w:val="22"/>
      <w:szCs w:val="22"/>
      <w:lang w:val="ru-RU"/>
    </w:rPr>
  </w:style>
  <w:style w:type="paragraph" w:styleId="NoSpacing">
    <w:name w:val="No Spacing"/>
    <w:link w:val="NoSpacingChar"/>
    <w:uiPriority w:val="1"/>
    <w:qFormat/>
    <w:rsid w:val="002D4A3F"/>
    <w:rPr>
      <w:rFonts w:ascii="Calibri" w:hAnsi="Calibri"/>
    </w:rPr>
  </w:style>
  <w:style w:type="paragraph" w:styleId="DocumentMap">
    <w:name w:val="Document Map"/>
    <w:basedOn w:val="Normal"/>
    <w:link w:val="DocumentMapChar"/>
    <w:uiPriority w:val="99"/>
    <w:rsid w:val="002D4A3F"/>
    <w:pPr>
      <w:shd w:val="clear" w:color="auto" w:fill="000080"/>
    </w:pPr>
    <w:rPr>
      <w:rFonts w:ascii="Tahoma" w:hAnsi="Tahoma"/>
      <w:noProof w:val="0"/>
      <w:sz w:val="20"/>
      <w:szCs w:val="20"/>
      <w:lang w:val="en-US"/>
    </w:rPr>
  </w:style>
  <w:style w:type="character" w:customStyle="1" w:styleId="DocumentMapChar">
    <w:name w:val="Document Map Char"/>
    <w:basedOn w:val="DefaultParagraphFont"/>
    <w:link w:val="DocumentMap"/>
    <w:uiPriority w:val="99"/>
    <w:locked/>
    <w:rsid w:val="00797239"/>
    <w:rPr>
      <w:rFonts w:ascii="Tahoma" w:hAnsi="Tahoma" w:cs="Times New Roman"/>
      <w:shd w:val="clear" w:color="auto" w:fill="000080"/>
    </w:rPr>
  </w:style>
  <w:style w:type="character" w:customStyle="1" w:styleId="CharChar6">
    <w:name w:val="Char Char6"/>
    <w:uiPriority w:val="99"/>
    <w:rsid w:val="002D4A3F"/>
    <w:rPr>
      <w:rFonts w:ascii="Times Armenian" w:hAnsi="Times Armenian"/>
      <w:b/>
      <w:i/>
      <w:noProof/>
      <w:sz w:val="26"/>
      <w:u w:val="single"/>
      <w:lang w:val="hy-AM" w:eastAsia="en-US"/>
    </w:rPr>
  </w:style>
  <w:style w:type="character" w:customStyle="1" w:styleId="CharChar5">
    <w:name w:val="Char Char5"/>
    <w:uiPriority w:val="99"/>
    <w:rsid w:val="002D4A3F"/>
    <w:rPr>
      <w:rFonts w:ascii="Times Armenian" w:hAnsi="Times Armenian"/>
      <w:noProof/>
      <w:sz w:val="24"/>
      <w:lang w:val="hy-AM" w:eastAsia="en-US"/>
    </w:rPr>
  </w:style>
  <w:style w:type="character" w:customStyle="1" w:styleId="CharChar4">
    <w:name w:val="Char Char4"/>
    <w:rsid w:val="002D4A3F"/>
    <w:rPr>
      <w:noProof/>
      <w:lang w:val="hy-AM" w:eastAsia="en-US"/>
    </w:rPr>
  </w:style>
  <w:style w:type="paragraph" w:styleId="BodyTextFirstIndent">
    <w:name w:val="Body Text First Indent"/>
    <w:basedOn w:val="BodyText"/>
    <w:link w:val="BodyTextFirstIndentChar"/>
    <w:uiPriority w:val="99"/>
    <w:rsid w:val="002D4A3F"/>
    <w:pPr>
      <w:spacing w:line="360" w:lineRule="auto"/>
      <w:ind w:firstLine="210"/>
      <w:jc w:val="both"/>
    </w:pPr>
    <w:rPr>
      <w:rFonts w:ascii="Calibri" w:hAnsi="Calibri"/>
      <w:sz w:val="22"/>
    </w:rPr>
  </w:style>
  <w:style w:type="character" w:customStyle="1" w:styleId="BodyTextFirstIndentChar">
    <w:name w:val="Body Text First Indent Char"/>
    <w:basedOn w:val="BodyTextChar2"/>
    <w:link w:val="BodyTextFirstIndent"/>
    <w:uiPriority w:val="99"/>
    <w:locked/>
    <w:rsid w:val="00797239"/>
    <w:rPr>
      <w:rFonts w:ascii="Calibri" w:hAnsi="Calibri" w:cs="Times New Roman"/>
      <w:noProof/>
      <w:sz w:val="22"/>
      <w:lang w:val="hy-AM" w:eastAsia="en-US"/>
    </w:rPr>
  </w:style>
  <w:style w:type="character" w:customStyle="1" w:styleId="apple-style-span">
    <w:name w:val="apple-style-span"/>
    <w:uiPriority w:val="99"/>
    <w:rsid w:val="002D4A3F"/>
  </w:style>
  <w:style w:type="paragraph" w:styleId="TOC4">
    <w:name w:val="toc 4"/>
    <w:basedOn w:val="Normal"/>
    <w:next w:val="Normal"/>
    <w:autoRedefine/>
    <w:uiPriority w:val="99"/>
    <w:rsid w:val="002D4A3F"/>
    <w:pPr>
      <w:ind w:left="720"/>
    </w:pPr>
    <w:rPr>
      <w:sz w:val="18"/>
      <w:szCs w:val="18"/>
    </w:rPr>
  </w:style>
  <w:style w:type="paragraph" w:styleId="TOC5">
    <w:name w:val="toc 5"/>
    <w:basedOn w:val="Normal"/>
    <w:next w:val="Normal"/>
    <w:autoRedefine/>
    <w:uiPriority w:val="99"/>
    <w:rsid w:val="002D4A3F"/>
    <w:pPr>
      <w:ind w:left="960"/>
    </w:pPr>
    <w:rPr>
      <w:sz w:val="18"/>
      <w:szCs w:val="18"/>
    </w:rPr>
  </w:style>
  <w:style w:type="paragraph" w:styleId="TOC6">
    <w:name w:val="toc 6"/>
    <w:basedOn w:val="Normal"/>
    <w:next w:val="Normal"/>
    <w:autoRedefine/>
    <w:uiPriority w:val="99"/>
    <w:rsid w:val="002D4A3F"/>
    <w:pPr>
      <w:ind w:left="1200"/>
    </w:pPr>
    <w:rPr>
      <w:sz w:val="18"/>
      <w:szCs w:val="18"/>
    </w:rPr>
  </w:style>
  <w:style w:type="paragraph" w:styleId="TOC7">
    <w:name w:val="toc 7"/>
    <w:basedOn w:val="Normal"/>
    <w:next w:val="Normal"/>
    <w:autoRedefine/>
    <w:uiPriority w:val="99"/>
    <w:rsid w:val="002D4A3F"/>
    <w:pPr>
      <w:ind w:left="1440"/>
    </w:pPr>
    <w:rPr>
      <w:sz w:val="18"/>
      <w:szCs w:val="18"/>
    </w:rPr>
  </w:style>
  <w:style w:type="paragraph" w:styleId="TOC8">
    <w:name w:val="toc 8"/>
    <w:basedOn w:val="Normal"/>
    <w:next w:val="Normal"/>
    <w:autoRedefine/>
    <w:uiPriority w:val="99"/>
    <w:rsid w:val="002D4A3F"/>
    <w:pPr>
      <w:ind w:left="1680"/>
    </w:pPr>
    <w:rPr>
      <w:sz w:val="18"/>
      <w:szCs w:val="18"/>
    </w:rPr>
  </w:style>
  <w:style w:type="paragraph" w:styleId="TOC9">
    <w:name w:val="toc 9"/>
    <w:basedOn w:val="Normal"/>
    <w:next w:val="Normal"/>
    <w:autoRedefine/>
    <w:uiPriority w:val="99"/>
    <w:rsid w:val="002D4A3F"/>
    <w:pPr>
      <w:ind w:left="1920"/>
    </w:pPr>
    <w:rPr>
      <w:sz w:val="18"/>
      <w:szCs w:val="18"/>
    </w:rPr>
  </w:style>
  <w:style w:type="paragraph" w:customStyle="1" w:styleId="book-title">
    <w:name w:val="book-title"/>
    <w:basedOn w:val="Normal"/>
    <w:uiPriority w:val="99"/>
    <w:qFormat/>
    <w:rsid w:val="002D4A3F"/>
    <w:pPr>
      <w:spacing w:before="100" w:beforeAutospacing="1" w:after="100" w:afterAutospacing="1"/>
    </w:pPr>
    <w:rPr>
      <w:noProof w:val="0"/>
      <w:lang w:val="en-US"/>
    </w:rPr>
  </w:style>
  <w:style w:type="character" w:customStyle="1" w:styleId="BalloonTextChar1">
    <w:name w:val="Balloon Text Char1"/>
    <w:link w:val="BalloonText"/>
    <w:uiPriority w:val="99"/>
    <w:locked/>
    <w:rsid w:val="002D4A3F"/>
    <w:rPr>
      <w:rFonts w:ascii="Tahoma" w:hAnsi="Tahoma"/>
      <w:noProof/>
      <w:sz w:val="16"/>
      <w:lang w:val="hy-AM" w:eastAsia="en-US"/>
    </w:rPr>
  </w:style>
  <w:style w:type="paragraph" w:customStyle="1" w:styleId="CharCharCharCharCharChar1CharCharCharCharCharCharCharCharChar">
    <w:name w:val="Char Char Char Char Char Char1 Char Char Char Char Char Char Char Char Char Знак Знак"/>
    <w:basedOn w:val="Normal"/>
    <w:uiPriority w:val="99"/>
    <w:qFormat/>
    <w:rsid w:val="002D4A3F"/>
    <w:pPr>
      <w:spacing w:after="160" w:line="240" w:lineRule="exact"/>
    </w:pPr>
    <w:rPr>
      <w:rFonts w:ascii="Arial" w:hAnsi="Arial" w:cs="Arial"/>
      <w:noProof w:val="0"/>
      <w:sz w:val="20"/>
      <w:szCs w:val="20"/>
      <w:lang w:val="en-US"/>
    </w:rPr>
  </w:style>
  <w:style w:type="character" w:customStyle="1" w:styleId="apple-converted-space">
    <w:name w:val="apple-converted-space"/>
    <w:uiPriority w:val="99"/>
    <w:rsid w:val="002D4A3F"/>
  </w:style>
  <w:style w:type="character" w:customStyle="1" w:styleId="a4">
    <w:name w:val="Основной текст_"/>
    <w:link w:val="13"/>
    <w:uiPriority w:val="99"/>
    <w:locked/>
    <w:rsid w:val="002D4A3F"/>
    <w:rPr>
      <w:rFonts w:ascii="Tahoma" w:hAnsi="Tahoma"/>
      <w:sz w:val="19"/>
      <w:shd w:val="clear" w:color="auto" w:fill="FFFFFF"/>
    </w:rPr>
  </w:style>
  <w:style w:type="paragraph" w:customStyle="1" w:styleId="13">
    <w:name w:val="Основной текст1"/>
    <w:basedOn w:val="Normal"/>
    <w:link w:val="a4"/>
    <w:uiPriority w:val="99"/>
    <w:qFormat/>
    <w:rsid w:val="002D4A3F"/>
    <w:pPr>
      <w:shd w:val="clear" w:color="auto" w:fill="FFFFFF"/>
      <w:spacing w:line="240" w:lineRule="atLeast"/>
      <w:ind w:hanging="360"/>
    </w:pPr>
    <w:rPr>
      <w:rFonts w:ascii="Tahoma" w:hAnsi="Tahoma"/>
      <w:noProof w:val="0"/>
      <w:sz w:val="19"/>
      <w:szCs w:val="20"/>
      <w:shd w:val="clear" w:color="auto" w:fill="FFFFFF"/>
      <w:lang w:val="en-US"/>
    </w:rPr>
  </w:style>
  <w:style w:type="character" w:customStyle="1" w:styleId="fnChar2">
    <w:name w:val="fn Char2"/>
    <w:aliases w:val="ADB Char2,single space Char1,footnote text Char Char1,fn Char Char1,ADB Char Char1,single space Char Char Char1,footnote text Char2,FOOTNOTES Char Char2,FOOTNOTES Char Char Char Char1,FOOTNOTES Char Char3,Footnote Text Char1,fn Char3,ADB Char3"/>
    <w:uiPriority w:val="99"/>
    <w:rsid w:val="002D4A3F"/>
    <w:rPr>
      <w:noProof/>
      <w:lang w:val="hy-AM" w:eastAsia="en-US"/>
    </w:rPr>
  </w:style>
  <w:style w:type="paragraph" w:customStyle="1" w:styleId="yiv1819130750msonormal">
    <w:name w:val="yiv1819130750msonormal"/>
    <w:basedOn w:val="Normal"/>
    <w:uiPriority w:val="99"/>
    <w:qFormat/>
    <w:rsid w:val="002D4A3F"/>
    <w:pPr>
      <w:spacing w:before="100" w:beforeAutospacing="1" w:after="100" w:afterAutospacing="1"/>
    </w:pPr>
    <w:rPr>
      <w:noProof w:val="0"/>
      <w:lang w:val="en-US" w:bidi="th-TH"/>
    </w:rPr>
  </w:style>
  <w:style w:type="character" w:customStyle="1" w:styleId="hps">
    <w:name w:val="hps"/>
    <w:uiPriority w:val="99"/>
    <w:rsid w:val="002D4A3F"/>
  </w:style>
  <w:style w:type="paragraph" w:customStyle="1" w:styleId="NoSpacing1">
    <w:name w:val="No Spacing1"/>
    <w:uiPriority w:val="99"/>
    <w:qFormat/>
    <w:rsid w:val="002D4A3F"/>
    <w:rPr>
      <w:sz w:val="24"/>
      <w:szCs w:val="24"/>
      <w:lang w:eastAsia="en-GB"/>
    </w:rPr>
  </w:style>
  <w:style w:type="character" w:customStyle="1" w:styleId="NoSpacingChar">
    <w:name w:val="No Spacing Char"/>
    <w:link w:val="NoSpacing"/>
    <w:uiPriority w:val="99"/>
    <w:locked/>
    <w:rsid w:val="002D4A3F"/>
    <w:rPr>
      <w:rFonts w:ascii="Calibri" w:hAnsi="Calibri"/>
      <w:sz w:val="22"/>
    </w:rPr>
  </w:style>
  <w:style w:type="paragraph" w:styleId="Index1">
    <w:name w:val="index 1"/>
    <w:basedOn w:val="Normal"/>
    <w:next w:val="Normal"/>
    <w:autoRedefine/>
    <w:uiPriority w:val="99"/>
    <w:rsid w:val="002D4A3F"/>
    <w:pPr>
      <w:ind w:left="240" w:hanging="240"/>
    </w:pPr>
    <w:rPr>
      <w:sz w:val="20"/>
      <w:szCs w:val="20"/>
    </w:rPr>
  </w:style>
  <w:style w:type="paragraph" w:styleId="Index2">
    <w:name w:val="index 2"/>
    <w:basedOn w:val="Normal"/>
    <w:next w:val="Normal"/>
    <w:autoRedefine/>
    <w:uiPriority w:val="99"/>
    <w:rsid w:val="002D4A3F"/>
    <w:pPr>
      <w:ind w:left="480" w:hanging="240"/>
    </w:pPr>
    <w:rPr>
      <w:sz w:val="20"/>
      <w:szCs w:val="20"/>
    </w:rPr>
  </w:style>
  <w:style w:type="paragraph" w:styleId="Index3">
    <w:name w:val="index 3"/>
    <w:basedOn w:val="Normal"/>
    <w:next w:val="Normal"/>
    <w:autoRedefine/>
    <w:uiPriority w:val="99"/>
    <w:rsid w:val="002D4A3F"/>
    <w:pPr>
      <w:ind w:left="720" w:hanging="240"/>
    </w:pPr>
    <w:rPr>
      <w:sz w:val="20"/>
      <w:szCs w:val="20"/>
    </w:rPr>
  </w:style>
  <w:style w:type="paragraph" w:styleId="Index4">
    <w:name w:val="index 4"/>
    <w:basedOn w:val="Normal"/>
    <w:next w:val="Normal"/>
    <w:autoRedefine/>
    <w:uiPriority w:val="99"/>
    <w:rsid w:val="002D4A3F"/>
    <w:pPr>
      <w:ind w:left="960" w:hanging="240"/>
    </w:pPr>
    <w:rPr>
      <w:sz w:val="20"/>
      <w:szCs w:val="20"/>
    </w:rPr>
  </w:style>
  <w:style w:type="paragraph" w:styleId="Index5">
    <w:name w:val="index 5"/>
    <w:basedOn w:val="Normal"/>
    <w:next w:val="Normal"/>
    <w:autoRedefine/>
    <w:uiPriority w:val="99"/>
    <w:rsid w:val="002D4A3F"/>
    <w:pPr>
      <w:ind w:left="1200" w:hanging="240"/>
    </w:pPr>
    <w:rPr>
      <w:sz w:val="20"/>
      <w:szCs w:val="20"/>
    </w:rPr>
  </w:style>
  <w:style w:type="paragraph" w:styleId="Index6">
    <w:name w:val="index 6"/>
    <w:basedOn w:val="Normal"/>
    <w:next w:val="Normal"/>
    <w:autoRedefine/>
    <w:uiPriority w:val="99"/>
    <w:rsid w:val="002D4A3F"/>
    <w:pPr>
      <w:ind w:left="1440" w:hanging="240"/>
    </w:pPr>
    <w:rPr>
      <w:sz w:val="20"/>
      <w:szCs w:val="20"/>
    </w:rPr>
  </w:style>
  <w:style w:type="paragraph" w:styleId="Index7">
    <w:name w:val="index 7"/>
    <w:basedOn w:val="Normal"/>
    <w:next w:val="Normal"/>
    <w:autoRedefine/>
    <w:uiPriority w:val="99"/>
    <w:rsid w:val="002D4A3F"/>
    <w:pPr>
      <w:ind w:left="1680" w:hanging="240"/>
    </w:pPr>
    <w:rPr>
      <w:sz w:val="20"/>
      <w:szCs w:val="20"/>
    </w:rPr>
  </w:style>
  <w:style w:type="paragraph" w:styleId="Index8">
    <w:name w:val="index 8"/>
    <w:basedOn w:val="Normal"/>
    <w:next w:val="Normal"/>
    <w:autoRedefine/>
    <w:uiPriority w:val="99"/>
    <w:rsid w:val="002D4A3F"/>
    <w:pPr>
      <w:ind w:left="1920" w:hanging="240"/>
    </w:pPr>
    <w:rPr>
      <w:sz w:val="20"/>
      <w:szCs w:val="20"/>
    </w:rPr>
  </w:style>
  <w:style w:type="paragraph" w:styleId="Index9">
    <w:name w:val="index 9"/>
    <w:basedOn w:val="Normal"/>
    <w:next w:val="Normal"/>
    <w:autoRedefine/>
    <w:uiPriority w:val="99"/>
    <w:rsid w:val="002D4A3F"/>
    <w:pPr>
      <w:ind w:left="2160" w:hanging="240"/>
    </w:pPr>
    <w:rPr>
      <w:sz w:val="20"/>
      <w:szCs w:val="20"/>
    </w:rPr>
  </w:style>
  <w:style w:type="paragraph" w:styleId="IndexHeading">
    <w:name w:val="index heading"/>
    <w:basedOn w:val="Normal"/>
    <w:next w:val="Index1"/>
    <w:uiPriority w:val="99"/>
    <w:rsid w:val="002D4A3F"/>
    <w:pPr>
      <w:spacing w:before="120" w:after="120"/>
    </w:pPr>
    <w:rPr>
      <w:b/>
      <w:bCs/>
      <w:i/>
      <w:iCs/>
      <w:sz w:val="20"/>
      <w:szCs w:val="20"/>
    </w:rPr>
  </w:style>
  <w:style w:type="character" w:customStyle="1" w:styleId="Heading1Char1">
    <w:name w:val="Heading 1 Char1"/>
    <w:link w:val="Heading1"/>
    <w:uiPriority w:val="9"/>
    <w:locked/>
    <w:rsid w:val="002D4A3F"/>
    <w:rPr>
      <w:rFonts w:ascii="Times Armenian" w:hAnsi="Times Armenian"/>
      <w:b/>
      <w:i/>
      <w:noProof/>
      <w:sz w:val="28"/>
      <w:lang w:val="hy-AM" w:eastAsia="en-US"/>
    </w:rPr>
  </w:style>
  <w:style w:type="paragraph" w:styleId="IntenseQuote">
    <w:name w:val="Intense Quote"/>
    <w:basedOn w:val="Normal"/>
    <w:next w:val="Normal"/>
    <w:link w:val="IntenseQuoteChar"/>
    <w:uiPriority w:val="99"/>
    <w:qFormat/>
    <w:rsid w:val="002D4A3F"/>
    <w:pPr>
      <w:pBdr>
        <w:bottom w:val="single" w:sz="12" w:space="4" w:color="244061"/>
      </w:pBdr>
      <w:spacing w:before="200" w:after="280" w:line="276" w:lineRule="auto"/>
      <w:ind w:left="936" w:right="936"/>
    </w:pPr>
    <w:rPr>
      <w:rFonts w:ascii="Calibri" w:hAnsi="Calibri"/>
      <w:b/>
      <w:i/>
      <w:noProof w:val="0"/>
      <w:color w:val="244061"/>
      <w:sz w:val="22"/>
      <w:szCs w:val="20"/>
      <w:lang w:val="en-US"/>
    </w:rPr>
  </w:style>
  <w:style w:type="character" w:customStyle="1" w:styleId="IntenseQuoteChar">
    <w:name w:val="Intense Quote Char"/>
    <w:basedOn w:val="DefaultParagraphFont"/>
    <w:link w:val="IntenseQuote"/>
    <w:uiPriority w:val="99"/>
    <w:locked/>
    <w:rsid w:val="002D4A3F"/>
    <w:rPr>
      <w:rFonts w:ascii="Calibri" w:hAnsi="Calibri" w:cs="Times New Roman"/>
      <w:b/>
      <w:i/>
      <w:color w:val="244061"/>
      <w:sz w:val="22"/>
      <w:lang w:val="en-US" w:eastAsia="en-US"/>
    </w:rPr>
  </w:style>
  <w:style w:type="character" w:customStyle="1" w:styleId="st">
    <w:name w:val="st"/>
    <w:uiPriority w:val="99"/>
    <w:rsid w:val="002D4A3F"/>
  </w:style>
  <w:style w:type="table" w:customStyle="1" w:styleId="MediumShading1-Accent11">
    <w:name w:val="Medium Shading 1 - Accent 11"/>
    <w:uiPriority w:val="99"/>
    <w:rsid w:val="002D4A3F"/>
    <w:rPr>
      <w:rFonts w:ascii="Calibri" w:hAnsi="Calibri"/>
      <w:sz w:val="20"/>
      <w:szCs w:val="20"/>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character" w:customStyle="1" w:styleId="PlainTextChar1">
    <w:name w:val="Plain Text Char1"/>
    <w:link w:val="PlainText"/>
    <w:uiPriority w:val="99"/>
    <w:locked/>
    <w:rsid w:val="002D4A3F"/>
    <w:rPr>
      <w:rFonts w:ascii="Courier New" w:hAnsi="Courier New"/>
      <w:lang w:val="en-US" w:eastAsia="en-US"/>
    </w:rPr>
  </w:style>
  <w:style w:type="paragraph" w:customStyle="1" w:styleId="yiv5976168221msonormal">
    <w:name w:val="yiv5976168221msonormal"/>
    <w:basedOn w:val="Normal"/>
    <w:uiPriority w:val="99"/>
    <w:qFormat/>
    <w:rsid w:val="002D4A3F"/>
    <w:pPr>
      <w:spacing w:before="100" w:beforeAutospacing="1" w:after="100" w:afterAutospacing="1"/>
    </w:pPr>
    <w:rPr>
      <w:noProof w:val="0"/>
      <w:lang w:val="en-US"/>
    </w:rPr>
  </w:style>
  <w:style w:type="character" w:customStyle="1" w:styleId="HeaderChar1">
    <w:name w:val="Header Char1"/>
    <w:aliases w:val="Header Char Char Char Char Char Char Char Char Char Char Char2,Header Char Char Char Char Char Char Char Char Char Char Char Char Char2,h Char2,Header Char Char Char Char Char1,Header Char Char Char Char2,Header Char Char Char2"/>
    <w:link w:val="Header"/>
    <w:uiPriority w:val="99"/>
    <w:locked/>
    <w:rsid w:val="002D4A3F"/>
    <w:rPr>
      <w:noProof/>
      <w:sz w:val="24"/>
      <w:lang w:val="hy-AM" w:eastAsia="en-US"/>
    </w:rPr>
  </w:style>
  <w:style w:type="character" w:customStyle="1" w:styleId="BodyTextChar1">
    <w:name w:val="Body Text Char1"/>
    <w:uiPriority w:val="99"/>
    <w:locked/>
    <w:rsid w:val="002D4A3F"/>
    <w:rPr>
      <w:rFonts w:ascii="Arial Armenian" w:hAnsi="Arial Armenian"/>
      <w:sz w:val="20"/>
    </w:rPr>
  </w:style>
  <w:style w:type="paragraph" w:customStyle="1" w:styleId="21">
    <w:name w:val="???????? ????? ? ???????? 2"/>
    <w:basedOn w:val="a0"/>
    <w:uiPriority w:val="99"/>
    <w:qFormat/>
    <w:rsid w:val="002D4A3F"/>
    <w:pPr>
      <w:ind w:right="-141" w:firstLine="567"/>
      <w:jc w:val="both"/>
    </w:pPr>
    <w:rPr>
      <w:rFonts w:ascii="Times Armenian" w:hAnsi="Times Armenian"/>
      <w:lang w:val="ru-RU"/>
    </w:rPr>
  </w:style>
  <w:style w:type="paragraph" w:customStyle="1" w:styleId="BankNormal">
    <w:name w:val="BankNormal"/>
    <w:basedOn w:val="Normal"/>
    <w:uiPriority w:val="99"/>
    <w:qFormat/>
    <w:rsid w:val="002D4A3F"/>
    <w:pPr>
      <w:spacing w:after="240"/>
    </w:pPr>
    <w:rPr>
      <w:noProof w:val="0"/>
      <w:szCs w:val="20"/>
      <w:lang w:val="en-US"/>
    </w:rPr>
  </w:style>
  <w:style w:type="paragraph" w:customStyle="1" w:styleId="Einrckung1">
    <w:name w:val="Einrückung 1"/>
    <w:basedOn w:val="Normal"/>
    <w:uiPriority w:val="99"/>
    <w:qFormat/>
    <w:rsid w:val="002D4A3F"/>
    <w:pPr>
      <w:spacing w:line="360" w:lineRule="atLeast"/>
      <w:ind w:left="851" w:hanging="851"/>
    </w:pPr>
    <w:rPr>
      <w:rFonts w:ascii="Arial" w:eastAsia="SimSun" w:hAnsi="Arial"/>
      <w:noProof w:val="0"/>
      <w:szCs w:val="20"/>
      <w:lang w:val="de-DE" w:eastAsia="de-DE"/>
    </w:rPr>
  </w:style>
  <w:style w:type="character" w:customStyle="1" w:styleId="CharChar18">
    <w:name w:val="Char Char18"/>
    <w:uiPriority w:val="99"/>
    <w:rsid w:val="002D4A3F"/>
    <w:rPr>
      <w:rFonts w:ascii="Times Armenian" w:hAnsi="Times Armenian"/>
      <w:b/>
      <w:i/>
      <w:noProof/>
      <w:sz w:val="20"/>
      <w:lang w:val="hy-AM"/>
    </w:rPr>
  </w:style>
  <w:style w:type="character" w:customStyle="1" w:styleId="Heading4Char2">
    <w:name w:val="Heading 4 Char2"/>
    <w:aliases w:val="Абзац списка2 Char1,List Paragraph5 Char1,PDP DOCUMENT SUBTITLE Char2,Table no. List Paragraph Char2,Абзац списка3 Char2,Bullet Points Char2,List Paragraph111 Char2,Bullet paras Char2,OBC Bullet Char2,Normal numbered Char2,Titulo 2 Char2"/>
    <w:link w:val="Heading4"/>
    <w:uiPriority w:val="34"/>
    <w:locked/>
    <w:rsid w:val="0084243F"/>
    <w:rPr>
      <w:rFonts w:ascii="GHEA Grapalat" w:hAnsi="GHEA Grapalat"/>
      <w:b/>
      <w:i/>
      <w:sz w:val="22"/>
      <w:lang w:val="de-AT"/>
    </w:rPr>
  </w:style>
  <w:style w:type="character" w:customStyle="1" w:styleId="Heading5Char2">
    <w:name w:val="Heading 5 Char2"/>
    <w:aliases w:val="Side Char1"/>
    <w:link w:val="Heading5"/>
    <w:uiPriority w:val="99"/>
    <w:locked/>
    <w:rsid w:val="002D4A3F"/>
    <w:rPr>
      <w:rFonts w:ascii="Times Armenian" w:hAnsi="Times Armenian"/>
      <w:b/>
      <w:sz w:val="24"/>
      <w:lang w:val="en-US" w:eastAsia="en-US"/>
    </w:rPr>
  </w:style>
  <w:style w:type="character" w:customStyle="1" w:styleId="Heading2Char1">
    <w:name w:val="Heading 2 Char1"/>
    <w:aliases w:val="Paranum Char1"/>
    <w:semiHidden/>
    <w:rsid w:val="002D4A3F"/>
    <w:rPr>
      <w:rFonts w:ascii="Cambria" w:hAnsi="Cambria"/>
      <w:b/>
      <w:noProof/>
      <w:color w:val="4F81BD"/>
      <w:sz w:val="26"/>
      <w:lang w:val="hy-AM"/>
    </w:rPr>
  </w:style>
  <w:style w:type="character" w:customStyle="1" w:styleId="Heading4Char1">
    <w:name w:val="Heading 4 Char1"/>
    <w:aliases w:val="Centred Char,Centred Char2,Normal numbered Char1,Titulo 2 Char1,heading 4 Char"/>
    <w:uiPriority w:val="99"/>
    <w:rsid w:val="002D4A3F"/>
    <w:rPr>
      <w:rFonts w:ascii="Cambria" w:hAnsi="Cambria"/>
      <w:b/>
      <w:i/>
      <w:noProof/>
      <w:color w:val="4F81BD"/>
      <w:sz w:val="24"/>
      <w:lang w:val="hy-AM"/>
    </w:rPr>
  </w:style>
  <w:style w:type="character" w:customStyle="1" w:styleId="Heading5Char1">
    <w:name w:val="Heading 5 Char1"/>
    <w:aliases w:val="Side Char2,Side Char21"/>
    <w:uiPriority w:val="99"/>
    <w:semiHidden/>
    <w:rsid w:val="002D4A3F"/>
    <w:rPr>
      <w:rFonts w:ascii="Cambria" w:hAnsi="Cambria"/>
      <w:noProof/>
      <w:color w:val="243F60"/>
      <w:sz w:val="24"/>
      <w:lang w:val="hy-AM"/>
    </w:rPr>
  </w:style>
  <w:style w:type="character" w:customStyle="1" w:styleId="CharChar13">
    <w:name w:val="Char Char13"/>
    <w:uiPriority w:val="99"/>
    <w:semiHidden/>
    <w:rsid w:val="002D4A3F"/>
    <w:rPr>
      <w:rFonts w:ascii="Times New Roman" w:hAnsi="Times New Roman"/>
      <w:noProof/>
      <w:sz w:val="20"/>
      <w:lang w:val="hy-AM"/>
    </w:rPr>
  </w:style>
  <w:style w:type="character" w:customStyle="1" w:styleId="TitleChar1">
    <w:name w:val="Title Char1"/>
    <w:link w:val="Title"/>
    <w:uiPriority w:val="99"/>
    <w:locked/>
    <w:rsid w:val="002D4A3F"/>
    <w:rPr>
      <w:rFonts w:ascii="Arial Armenian" w:hAnsi="Arial Armenian"/>
      <w:b/>
      <w:noProof/>
      <w:sz w:val="28"/>
      <w:lang w:val="hy-AM" w:eastAsia="en-US"/>
    </w:rPr>
  </w:style>
  <w:style w:type="character" w:customStyle="1" w:styleId="BodyTextIndentChar11">
    <w:name w:val="Body Text Indent Char11"/>
    <w:aliases w:val="(Table Source) Char1,(Table Source) Char Char2,Body Text Indent Char2 Char1,(Table Source) Char2 Char1,(Table Source) Char Char1 Char1,(Table Source) Char Char21,Body Text Indent Char2 Char11,(Table Source) Char2 Char11"/>
    <w:uiPriority w:val="99"/>
    <w:rsid w:val="002D4A3F"/>
    <w:rPr>
      <w:rFonts w:ascii="Times New Roman" w:hAnsi="Times New Roman"/>
      <w:noProof/>
      <w:sz w:val="24"/>
      <w:lang w:val="hy-AM"/>
    </w:rPr>
  </w:style>
  <w:style w:type="paragraph" w:customStyle="1" w:styleId="CharCharCharCharChar4">
    <w:name w:val="Char Char Char Char Char4"/>
    <w:basedOn w:val="Normal"/>
    <w:uiPriority w:val="99"/>
    <w:qFormat/>
    <w:rsid w:val="002D4A3F"/>
    <w:pPr>
      <w:spacing w:after="160" w:line="240" w:lineRule="exact"/>
    </w:pPr>
    <w:rPr>
      <w:rFonts w:ascii="Arial" w:hAnsi="Arial" w:cs="Arial"/>
      <w:noProof w:val="0"/>
      <w:sz w:val="20"/>
      <w:szCs w:val="20"/>
      <w:lang w:val="en-US"/>
    </w:rPr>
  </w:style>
  <w:style w:type="paragraph" w:customStyle="1" w:styleId="ZchnZchn14">
    <w:name w:val="Zchn Zchn14"/>
    <w:basedOn w:val="Normal"/>
    <w:uiPriority w:val="99"/>
    <w:qFormat/>
    <w:rsid w:val="002D4A3F"/>
    <w:pPr>
      <w:spacing w:after="160" w:line="240" w:lineRule="exact"/>
    </w:pPr>
    <w:rPr>
      <w:rFonts w:ascii="Verdana" w:hAnsi="Verdana"/>
      <w:noProof w:val="0"/>
      <w:sz w:val="20"/>
      <w:szCs w:val="20"/>
      <w:lang w:val="en-GB"/>
    </w:rPr>
  </w:style>
  <w:style w:type="paragraph" w:customStyle="1" w:styleId="Char14">
    <w:name w:val="Char14"/>
    <w:basedOn w:val="Normal"/>
    <w:next w:val="Normal"/>
    <w:uiPriority w:val="99"/>
    <w:qFormat/>
    <w:rsid w:val="002D4A3F"/>
    <w:pPr>
      <w:spacing w:after="160" w:line="240" w:lineRule="exact"/>
    </w:pPr>
    <w:rPr>
      <w:rFonts w:ascii="Tahoma" w:hAnsi="Tahoma"/>
      <w:noProof w:val="0"/>
      <w:szCs w:val="20"/>
      <w:lang w:val="en-US"/>
    </w:rPr>
  </w:style>
  <w:style w:type="paragraph" w:customStyle="1" w:styleId="Char3CharCharChar4">
    <w:name w:val="Char3 Char Char Char4"/>
    <w:basedOn w:val="Normal"/>
    <w:next w:val="Normal"/>
    <w:uiPriority w:val="99"/>
    <w:semiHidden/>
    <w:qFormat/>
    <w:rsid w:val="002D4A3F"/>
    <w:pPr>
      <w:spacing w:after="160" w:line="240" w:lineRule="exact"/>
    </w:pPr>
    <w:rPr>
      <w:rFonts w:ascii="Arial" w:hAnsi="Arial" w:cs="Arial"/>
      <w:noProof w:val="0"/>
      <w:sz w:val="20"/>
      <w:szCs w:val="20"/>
      <w:lang w:val="en-GB"/>
    </w:rPr>
  </w:style>
  <w:style w:type="paragraph" w:customStyle="1" w:styleId="CharChar1CharCharChar1Char4">
    <w:name w:val="Char Char1 Char Char Char1 Char4"/>
    <w:basedOn w:val="Normal"/>
    <w:autoRedefine/>
    <w:uiPriority w:val="99"/>
    <w:qFormat/>
    <w:rsid w:val="002D4A3F"/>
    <w:rPr>
      <w:rFonts w:eastAsia="SimSun"/>
      <w:noProof w:val="0"/>
      <w:sz w:val="20"/>
      <w:szCs w:val="20"/>
      <w:lang w:val="en-US" w:eastAsia="ru-RU"/>
    </w:rPr>
  </w:style>
  <w:style w:type="paragraph" w:customStyle="1" w:styleId="CharCharChar4">
    <w:name w:val="Char Char Char Знак4"/>
    <w:basedOn w:val="Normal"/>
    <w:next w:val="Normal"/>
    <w:uiPriority w:val="99"/>
    <w:qFormat/>
    <w:rsid w:val="002D4A3F"/>
    <w:pPr>
      <w:spacing w:after="160" w:line="240" w:lineRule="exact"/>
    </w:pPr>
    <w:rPr>
      <w:rFonts w:ascii="Tahoma" w:hAnsi="Tahoma"/>
      <w:noProof w:val="0"/>
      <w:szCs w:val="20"/>
      <w:lang w:val="en-US"/>
    </w:rPr>
  </w:style>
  <w:style w:type="paragraph" w:customStyle="1" w:styleId="CharCharChar1CharCharCharCharCharCharCharCharChar1Char4">
    <w:name w:val="Char Char Char1 Char Char Char Char Char Char Char Char Char1 Char4"/>
    <w:basedOn w:val="Normal"/>
    <w:uiPriority w:val="99"/>
    <w:qFormat/>
    <w:rsid w:val="002D4A3F"/>
    <w:pPr>
      <w:spacing w:after="160" w:line="240" w:lineRule="exact"/>
    </w:pPr>
    <w:rPr>
      <w:rFonts w:ascii="Arial" w:hAnsi="Arial" w:cs="Arial"/>
      <w:noProof w:val="0"/>
      <w:sz w:val="20"/>
      <w:szCs w:val="20"/>
      <w:lang w:val="en-US"/>
    </w:rPr>
  </w:style>
  <w:style w:type="paragraph" w:customStyle="1" w:styleId="14">
    <w:name w:val="Знак Знак14"/>
    <w:basedOn w:val="Normal"/>
    <w:uiPriority w:val="99"/>
    <w:qFormat/>
    <w:rsid w:val="002D4A3F"/>
    <w:pPr>
      <w:spacing w:after="160" w:line="240" w:lineRule="exact"/>
    </w:pPr>
    <w:rPr>
      <w:rFonts w:ascii="Arial" w:hAnsi="Arial" w:cs="Arial"/>
      <w:noProof w:val="0"/>
      <w:sz w:val="20"/>
      <w:szCs w:val="20"/>
      <w:lang w:val="en-US"/>
    </w:rPr>
  </w:style>
  <w:style w:type="paragraph" w:customStyle="1" w:styleId="BodyText13">
    <w:name w:val="Body Text13"/>
    <w:basedOn w:val="Default"/>
    <w:next w:val="Default"/>
    <w:uiPriority w:val="99"/>
    <w:qFormat/>
    <w:rsid w:val="002D4A3F"/>
    <w:rPr>
      <w:rFonts w:ascii="Sylfaen" w:hAnsi="Sylfaen"/>
      <w:color w:val="auto"/>
    </w:rPr>
  </w:style>
  <w:style w:type="paragraph" w:customStyle="1" w:styleId="24">
    <w:name w:val="Знак Знак24"/>
    <w:basedOn w:val="Normal"/>
    <w:uiPriority w:val="99"/>
    <w:qFormat/>
    <w:rsid w:val="002D4A3F"/>
    <w:pPr>
      <w:spacing w:after="160" w:line="240" w:lineRule="exact"/>
    </w:pPr>
    <w:rPr>
      <w:rFonts w:ascii="Arial" w:hAnsi="Arial" w:cs="Arial"/>
      <w:noProof w:val="0"/>
      <w:sz w:val="20"/>
      <w:szCs w:val="20"/>
      <w:lang w:val="en-US"/>
    </w:rPr>
  </w:style>
  <w:style w:type="paragraph" w:customStyle="1" w:styleId="CharCharChar40">
    <w:name w:val="Char Char Char Знак Знак4"/>
    <w:basedOn w:val="Normal"/>
    <w:uiPriority w:val="99"/>
    <w:qFormat/>
    <w:rsid w:val="002D4A3F"/>
    <w:pPr>
      <w:spacing w:after="160" w:line="240" w:lineRule="exact"/>
    </w:pPr>
    <w:rPr>
      <w:rFonts w:ascii="Arial" w:hAnsi="Arial" w:cs="Arial"/>
      <w:noProof w:val="0"/>
      <w:sz w:val="20"/>
      <w:szCs w:val="20"/>
      <w:lang w:val="en-US"/>
    </w:rPr>
  </w:style>
  <w:style w:type="paragraph" w:customStyle="1" w:styleId="CharCharCharCharChar40">
    <w:name w:val="Char Char Char Char Char Знак Знак4"/>
    <w:basedOn w:val="Normal"/>
    <w:uiPriority w:val="99"/>
    <w:qFormat/>
    <w:rsid w:val="002D4A3F"/>
    <w:pPr>
      <w:spacing w:after="160" w:line="240" w:lineRule="exact"/>
    </w:pPr>
    <w:rPr>
      <w:rFonts w:ascii="Arial" w:hAnsi="Arial" w:cs="Arial"/>
      <w:noProof w:val="0"/>
      <w:sz w:val="20"/>
      <w:szCs w:val="20"/>
      <w:lang w:val="en-US"/>
    </w:rPr>
  </w:style>
  <w:style w:type="character" w:customStyle="1" w:styleId="CharChar12">
    <w:name w:val="Char Char12"/>
    <w:uiPriority w:val="99"/>
    <w:semiHidden/>
    <w:locked/>
    <w:rsid w:val="002D4A3F"/>
    <w:rPr>
      <w:rFonts w:ascii="Times New Roman" w:hAnsi="Times New Roman"/>
      <w:noProof/>
      <w:sz w:val="24"/>
      <w:lang w:val="hy-AM"/>
    </w:rPr>
  </w:style>
  <w:style w:type="character" w:customStyle="1" w:styleId="Char2">
    <w:name w:val="Char2"/>
    <w:uiPriority w:val="99"/>
    <w:rsid w:val="002D4A3F"/>
    <w:rPr>
      <w:rFonts w:ascii="Times Armenian" w:hAnsi="Times Armenian"/>
      <w:sz w:val="22"/>
      <w:lang w:val="en-GB" w:eastAsia="en-US"/>
    </w:rPr>
  </w:style>
  <w:style w:type="character" w:customStyle="1" w:styleId="CharChar64">
    <w:name w:val="Char Char64"/>
    <w:uiPriority w:val="99"/>
    <w:rsid w:val="002D4A3F"/>
    <w:rPr>
      <w:rFonts w:ascii="Times Armenian" w:hAnsi="Times Armenian"/>
      <w:b/>
      <w:i/>
      <w:noProof/>
      <w:sz w:val="26"/>
      <w:u w:val="single"/>
      <w:lang w:val="hy-AM" w:eastAsia="en-US"/>
    </w:rPr>
  </w:style>
  <w:style w:type="character" w:customStyle="1" w:styleId="CharChar54">
    <w:name w:val="Char Char54"/>
    <w:uiPriority w:val="99"/>
    <w:rsid w:val="002D4A3F"/>
    <w:rPr>
      <w:rFonts w:ascii="Times Armenian" w:hAnsi="Times Armenian"/>
      <w:noProof/>
      <w:sz w:val="24"/>
      <w:lang w:val="hy-AM" w:eastAsia="en-US"/>
    </w:rPr>
  </w:style>
  <w:style w:type="character" w:customStyle="1" w:styleId="CharChar44">
    <w:name w:val="Char Char44"/>
    <w:uiPriority w:val="99"/>
    <w:rsid w:val="002D4A3F"/>
    <w:rPr>
      <w:noProof/>
      <w:lang w:val="hy-AM" w:eastAsia="en-US"/>
    </w:rPr>
  </w:style>
  <w:style w:type="character" w:customStyle="1" w:styleId="DefaultChar">
    <w:name w:val="Default Char"/>
    <w:link w:val="Default"/>
    <w:uiPriority w:val="99"/>
    <w:locked/>
    <w:rsid w:val="002D4A3F"/>
    <w:rPr>
      <w:rFonts w:ascii="Warnock Pro" w:hAnsi="Warnock Pro"/>
      <w:color w:val="000000"/>
      <w:sz w:val="22"/>
      <w:lang w:val="en-US" w:eastAsia="en-US"/>
    </w:rPr>
  </w:style>
  <w:style w:type="character" w:customStyle="1" w:styleId="ListParagraphChar">
    <w:name w:val="List Paragraph Char"/>
    <w:aliases w:val="Bullets Char,List Paragraph nowy Char,List Paragraph (numbered (a)) Char,Liste 1 Char,Akapit z listą BS Char,List Paragraph 1 Char,List_Paragraph Char,Multilevel para_II Char,List Paragraph1 Char,References Char,IBL List Paragraph C"/>
    <w:link w:val="ListParagraph2"/>
    <w:qFormat/>
    <w:locked/>
    <w:rsid w:val="002D4A3F"/>
    <w:rPr>
      <w:rFonts w:ascii="Calibri" w:hAnsi="Calibri"/>
      <w:sz w:val="22"/>
      <w:lang w:val="ru-RU" w:eastAsia="en-US"/>
    </w:rPr>
  </w:style>
  <w:style w:type="character" w:customStyle="1" w:styleId="HeaderChar2">
    <w:name w:val="Header Char2"/>
    <w:aliases w:val="Header Char Char Char Char Char2,Header Char Char Char Char11,Header Char Char Char11,Header Char Char Char Char Char Char Char Char Char Char Char1,Header Char Char Char Char Char Char Char Char Char Char Char Char Char1,h Char1"/>
    <w:uiPriority w:val="99"/>
    <w:locked/>
    <w:rsid w:val="002D4A3F"/>
    <w:rPr>
      <w:noProof/>
      <w:sz w:val="24"/>
      <w:lang w:val="hy-AM" w:eastAsia="en-US"/>
    </w:rPr>
  </w:style>
  <w:style w:type="character" w:customStyle="1" w:styleId="SubtitleChar1">
    <w:name w:val="Subtitle Char1"/>
    <w:link w:val="Subtitle"/>
    <w:uiPriority w:val="99"/>
    <w:locked/>
    <w:rsid w:val="002D4A3F"/>
    <w:rPr>
      <w:rFonts w:ascii="Times LatArm" w:hAnsi="Times LatArm"/>
      <w:b/>
      <w:sz w:val="24"/>
      <w:lang w:val="en-US" w:eastAsia="en-US"/>
    </w:rPr>
  </w:style>
  <w:style w:type="character" w:styleId="EndnoteReference">
    <w:name w:val="endnote reference"/>
    <w:basedOn w:val="DefaultParagraphFont"/>
    <w:rsid w:val="002D4A3F"/>
    <w:rPr>
      <w:rFonts w:cs="Times New Roman"/>
      <w:vertAlign w:val="superscript"/>
    </w:rPr>
  </w:style>
  <w:style w:type="paragraph" w:styleId="Revision">
    <w:name w:val="Revision"/>
    <w:hidden/>
    <w:uiPriority w:val="99"/>
    <w:semiHidden/>
    <w:rsid w:val="002D4A3F"/>
    <w:rPr>
      <w:noProof/>
      <w:sz w:val="24"/>
      <w:szCs w:val="24"/>
      <w:lang w:val="hy-AM"/>
    </w:rPr>
  </w:style>
  <w:style w:type="paragraph" w:customStyle="1" w:styleId="CharCharCharChar4">
    <w:name w:val="Char Char Char Char4"/>
    <w:basedOn w:val="Normal"/>
    <w:uiPriority w:val="99"/>
    <w:qFormat/>
    <w:rsid w:val="00461412"/>
    <w:pPr>
      <w:spacing w:after="160" w:line="240" w:lineRule="exact"/>
    </w:pPr>
    <w:rPr>
      <w:rFonts w:ascii="Arial" w:hAnsi="Arial" w:cs="Arial"/>
      <w:noProof w:val="0"/>
      <w:sz w:val="20"/>
      <w:szCs w:val="20"/>
      <w:lang w:val="en-US"/>
    </w:rPr>
  </w:style>
  <w:style w:type="paragraph" w:customStyle="1" w:styleId="HD1">
    <w:name w:val="HD1"/>
    <w:basedOn w:val="Normal"/>
    <w:uiPriority w:val="99"/>
    <w:qFormat/>
    <w:rsid w:val="006639D7"/>
    <w:rPr>
      <w:rFonts w:ascii="Trebuchet MS" w:eastAsia="MS Mincho" w:hAnsi="Trebuchet MS"/>
      <w:b/>
      <w:noProof w:val="0"/>
      <w:color w:val="003776"/>
      <w:lang w:val="en-US"/>
    </w:rPr>
  </w:style>
  <w:style w:type="paragraph" w:customStyle="1" w:styleId="rmcvptur">
    <w:name w:val="rmcvptur"/>
    <w:basedOn w:val="Normal"/>
    <w:uiPriority w:val="99"/>
    <w:qFormat/>
    <w:rsid w:val="006639D7"/>
    <w:pPr>
      <w:spacing w:before="100" w:beforeAutospacing="1" w:after="100" w:afterAutospacing="1"/>
    </w:pPr>
    <w:rPr>
      <w:rFonts w:eastAsia="MS Mincho"/>
      <w:noProof w:val="0"/>
      <w:lang w:val="en-US"/>
    </w:rPr>
  </w:style>
  <w:style w:type="paragraph" w:customStyle="1" w:styleId="rmctulpr">
    <w:name w:val="rmctulpr"/>
    <w:basedOn w:val="Normal"/>
    <w:uiPriority w:val="99"/>
    <w:qFormat/>
    <w:rsid w:val="006639D7"/>
    <w:pPr>
      <w:spacing w:before="100" w:beforeAutospacing="1" w:after="100" w:afterAutospacing="1"/>
    </w:pPr>
    <w:rPr>
      <w:rFonts w:eastAsia="MS Mincho"/>
      <w:noProof w:val="0"/>
      <w:lang w:val="en-US"/>
    </w:rPr>
  </w:style>
  <w:style w:type="character" w:customStyle="1" w:styleId="CharChar23">
    <w:name w:val="Char Char23"/>
    <w:uiPriority w:val="99"/>
    <w:rsid w:val="00856625"/>
    <w:rPr>
      <w:rFonts w:ascii="Times Armenian" w:hAnsi="Times Armenian"/>
      <w:noProof/>
      <w:sz w:val="24"/>
      <w:u w:val="single"/>
      <w:lang w:val="hy-AM"/>
    </w:rPr>
  </w:style>
  <w:style w:type="character" w:customStyle="1" w:styleId="CharChar24">
    <w:name w:val="Char Char24"/>
    <w:uiPriority w:val="99"/>
    <w:locked/>
    <w:rsid w:val="00856625"/>
    <w:rPr>
      <w:rFonts w:ascii="Times Armenian" w:hAnsi="Times Armenian"/>
      <w:b/>
      <w:i/>
      <w:noProof/>
      <w:sz w:val="20"/>
      <w:lang w:val="hy-AM"/>
    </w:rPr>
  </w:style>
  <w:style w:type="paragraph" w:customStyle="1" w:styleId="CharChar2">
    <w:name w:val="Char Char2 Знак Знак"/>
    <w:basedOn w:val="Normal"/>
    <w:uiPriority w:val="99"/>
    <w:qFormat/>
    <w:rsid w:val="004075DC"/>
    <w:pPr>
      <w:tabs>
        <w:tab w:val="left" w:pos="709"/>
      </w:tabs>
    </w:pPr>
    <w:rPr>
      <w:rFonts w:ascii="Tahoma" w:hAnsi="Tahoma"/>
      <w:noProof w:val="0"/>
      <w:lang w:val="pl-PL" w:eastAsia="pl-PL"/>
    </w:rPr>
  </w:style>
  <w:style w:type="paragraph" w:customStyle="1" w:styleId="ColorfulList-Accent11">
    <w:name w:val="Colorful List - Accent 11"/>
    <w:basedOn w:val="Normal"/>
    <w:uiPriority w:val="99"/>
    <w:qFormat/>
    <w:rsid w:val="00A339F2"/>
    <w:pPr>
      <w:spacing w:after="200" w:line="276" w:lineRule="auto"/>
      <w:ind w:left="720"/>
      <w:contextualSpacing/>
    </w:pPr>
    <w:rPr>
      <w:rFonts w:ascii="Calibri" w:hAnsi="Calibri"/>
      <w:noProof w:val="0"/>
      <w:sz w:val="22"/>
      <w:szCs w:val="22"/>
      <w:lang w:val="ru-RU"/>
    </w:rPr>
  </w:style>
  <w:style w:type="paragraph" w:styleId="HTMLPreformatted">
    <w:name w:val="HTML Preformatted"/>
    <w:basedOn w:val="Normal"/>
    <w:link w:val="HTMLPreformattedChar"/>
    <w:uiPriority w:val="99"/>
    <w:rsid w:val="006561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noProof w:val="0"/>
      <w:sz w:val="20"/>
      <w:szCs w:val="20"/>
      <w:lang w:val="en-US"/>
    </w:rPr>
  </w:style>
  <w:style w:type="character" w:customStyle="1" w:styleId="HTMLPreformattedChar">
    <w:name w:val="HTML Preformatted Char"/>
    <w:basedOn w:val="DefaultParagraphFont"/>
    <w:link w:val="HTMLPreformatted"/>
    <w:uiPriority w:val="99"/>
    <w:locked/>
    <w:rsid w:val="0065613E"/>
    <w:rPr>
      <w:rFonts w:ascii="Courier New" w:hAnsi="Courier New" w:cs="Times New Roman"/>
    </w:rPr>
  </w:style>
  <w:style w:type="character" w:customStyle="1" w:styleId="a5">
    <w:name w:val="Абзац списка Знак"/>
    <w:aliases w:val="List_Paragraph Знак,Multilevel para_II Знак,List Paragraph1 Знак,Akapit z listą BS Знак,Bullet1 Знак,Bullets Знак,List Paragraph 1 Знак,References Знак,List Paragraph (numbered (a)) Знак,IBL List Paragraph Знак,List Paragraph nowy Зна"/>
    <w:uiPriority w:val="99"/>
    <w:locked/>
    <w:rsid w:val="009619F0"/>
    <w:rPr>
      <w:rFonts w:eastAsia="Times New Roman"/>
      <w:sz w:val="24"/>
      <w:lang w:val="ru-RU" w:eastAsia="ru-RU"/>
    </w:rPr>
  </w:style>
  <w:style w:type="paragraph" w:customStyle="1" w:styleId="ListParagraph3">
    <w:name w:val="List Paragraph3"/>
    <w:aliases w:val="List Paragraph-ExecSummary"/>
    <w:basedOn w:val="Normal"/>
    <w:uiPriority w:val="99"/>
    <w:qFormat/>
    <w:rsid w:val="001F1161"/>
    <w:pPr>
      <w:ind w:left="720"/>
      <w:contextualSpacing/>
    </w:pPr>
    <w:rPr>
      <w:noProof w:val="0"/>
      <w:sz w:val="20"/>
      <w:szCs w:val="20"/>
      <w:lang w:val="en-US"/>
    </w:rPr>
  </w:style>
  <w:style w:type="paragraph" w:customStyle="1" w:styleId="CharCharCharCharCharCharCharCharCharCharCharCharCharCharChar1">
    <w:name w:val="Char Char Char Char Знак Char Знак Char Char Char Char Char Char Char Char Char Char1"/>
    <w:basedOn w:val="Normal"/>
    <w:uiPriority w:val="99"/>
    <w:qFormat/>
    <w:rsid w:val="00D21853"/>
    <w:pPr>
      <w:tabs>
        <w:tab w:val="left" w:pos="709"/>
      </w:tabs>
    </w:pPr>
    <w:rPr>
      <w:rFonts w:ascii="Tahoma" w:hAnsi="Tahoma"/>
      <w:noProof w:val="0"/>
      <w:lang w:val="pl-PL" w:eastAsia="pl-PL"/>
    </w:rPr>
  </w:style>
  <w:style w:type="paragraph" w:customStyle="1" w:styleId="CharCharCharCharCharCharCharCharCharChar1">
    <w:name w:val="Char Char Char Char Char Char Char Char Char Char1"/>
    <w:basedOn w:val="Normal"/>
    <w:uiPriority w:val="99"/>
    <w:qFormat/>
    <w:rsid w:val="00D21853"/>
    <w:pPr>
      <w:spacing w:after="160" w:line="240" w:lineRule="exact"/>
    </w:pPr>
    <w:rPr>
      <w:rFonts w:ascii="Arial" w:hAnsi="Arial" w:cs="Arial"/>
      <w:noProof w:val="0"/>
      <w:sz w:val="20"/>
      <w:szCs w:val="20"/>
      <w:lang w:val="en-US"/>
    </w:rPr>
  </w:style>
  <w:style w:type="paragraph" w:customStyle="1" w:styleId="ListParagraph11">
    <w:name w:val="List Paragraph11"/>
    <w:basedOn w:val="Normal"/>
    <w:uiPriority w:val="99"/>
    <w:qFormat/>
    <w:rsid w:val="00D21853"/>
    <w:pPr>
      <w:ind w:left="720"/>
      <w:contextualSpacing/>
    </w:pPr>
    <w:rPr>
      <w:noProof w:val="0"/>
      <w:sz w:val="20"/>
      <w:szCs w:val="20"/>
      <w:lang w:val="en-AU" w:eastAsia="ru-RU"/>
    </w:rPr>
  </w:style>
  <w:style w:type="paragraph" w:customStyle="1" w:styleId="31">
    <w:name w:val="Знак Знак3"/>
    <w:basedOn w:val="Normal"/>
    <w:autoRedefine/>
    <w:uiPriority w:val="99"/>
    <w:qFormat/>
    <w:rsid w:val="00D21853"/>
    <w:rPr>
      <w:rFonts w:eastAsia="SimSun"/>
      <w:noProof w:val="0"/>
      <w:sz w:val="20"/>
      <w:szCs w:val="20"/>
      <w:lang w:val="en-US" w:eastAsia="ru-RU"/>
    </w:rPr>
  </w:style>
  <w:style w:type="paragraph" w:customStyle="1" w:styleId="Znak1">
    <w:name w:val="Znak1"/>
    <w:basedOn w:val="Normal"/>
    <w:uiPriority w:val="99"/>
    <w:qFormat/>
    <w:rsid w:val="00D21853"/>
    <w:pPr>
      <w:tabs>
        <w:tab w:val="left" w:pos="709"/>
      </w:tabs>
    </w:pPr>
    <w:rPr>
      <w:rFonts w:ascii="Tahoma" w:hAnsi="Tahoma"/>
      <w:noProof w:val="0"/>
      <w:lang w:val="pl-PL" w:eastAsia="pl-PL"/>
    </w:rPr>
  </w:style>
  <w:style w:type="paragraph" w:customStyle="1" w:styleId="Char3">
    <w:name w:val="Char3"/>
    <w:basedOn w:val="Normal"/>
    <w:uiPriority w:val="99"/>
    <w:qFormat/>
    <w:locked/>
    <w:rsid w:val="00D21853"/>
    <w:pPr>
      <w:spacing w:after="160"/>
    </w:pPr>
    <w:rPr>
      <w:rFonts w:ascii="Verdana" w:eastAsia="Batang" w:hAnsi="Verdana" w:cs="Verdana"/>
      <w:noProof w:val="0"/>
      <w:lang w:val="en-US"/>
    </w:rPr>
  </w:style>
  <w:style w:type="character" w:customStyle="1" w:styleId="CharChar183">
    <w:name w:val="Char Char183"/>
    <w:uiPriority w:val="99"/>
    <w:rsid w:val="00D21853"/>
    <w:rPr>
      <w:rFonts w:ascii="Times Armenian" w:hAnsi="Times Armenian"/>
      <w:b/>
      <w:i/>
      <w:noProof/>
      <w:sz w:val="20"/>
      <w:lang w:val="hy-AM"/>
    </w:rPr>
  </w:style>
  <w:style w:type="character" w:customStyle="1" w:styleId="CharChar133">
    <w:name w:val="Char Char133"/>
    <w:uiPriority w:val="99"/>
    <w:semiHidden/>
    <w:rsid w:val="00D21853"/>
    <w:rPr>
      <w:rFonts w:ascii="Times New Roman" w:hAnsi="Times New Roman"/>
      <w:noProof/>
      <w:sz w:val="20"/>
      <w:lang w:val="hy-AM"/>
    </w:rPr>
  </w:style>
  <w:style w:type="paragraph" w:customStyle="1" w:styleId="CharCharCharCharChar1">
    <w:name w:val="Char Char Char Char Char1"/>
    <w:basedOn w:val="Normal"/>
    <w:uiPriority w:val="99"/>
    <w:qFormat/>
    <w:rsid w:val="00D21853"/>
    <w:pPr>
      <w:spacing w:after="160" w:line="240" w:lineRule="exact"/>
    </w:pPr>
    <w:rPr>
      <w:rFonts w:ascii="Arial" w:hAnsi="Arial" w:cs="Arial"/>
      <w:noProof w:val="0"/>
      <w:sz w:val="20"/>
      <w:szCs w:val="20"/>
      <w:lang w:val="en-US"/>
    </w:rPr>
  </w:style>
  <w:style w:type="paragraph" w:customStyle="1" w:styleId="ZchnZchn11">
    <w:name w:val="Zchn Zchn11"/>
    <w:basedOn w:val="Normal"/>
    <w:uiPriority w:val="99"/>
    <w:qFormat/>
    <w:rsid w:val="00D21853"/>
    <w:pPr>
      <w:spacing w:after="160" w:line="240" w:lineRule="exact"/>
    </w:pPr>
    <w:rPr>
      <w:rFonts w:ascii="Verdana" w:hAnsi="Verdana"/>
      <w:noProof w:val="0"/>
      <w:sz w:val="20"/>
      <w:szCs w:val="20"/>
      <w:lang w:val="en-GB"/>
    </w:rPr>
  </w:style>
  <w:style w:type="paragraph" w:customStyle="1" w:styleId="Char11">
    <w:name w:val="Char11"/>
    <w:basedOn w:val="Normal"/>
    <w:next w:val="Normal"/>
    <w:uiPriority w:val="99"/>
    <w:qFormat/>
    <w:rsid w:val="00D21853"/>
    <w:pPr>
      <w:spacing w:after="160" w:line="240" w:lineRule="exact"/>
    </w:pPr>
    <w:rPr>
      <w:rFonts w:ascii="Tahoma" w:hAnsi="Tahoma"/>
      <w:noProof w:val="0"/>
      <w:szCs w:val="20"/>
      <w:lang w:val="en-US"/>
    </w:rPr>
  </w:style>
  <w:style w:type="paragraph" w:customStyle="1" w:styleId="Char3CharCharChar1">
    <w:name w:val="Char3 Char Char Char1"/>
    <w:basedOn w:val="Normal"/>
    <w:next w:val="Normal"/>
    <w:uiPriority w:val="99"/>
    <w:semiHidden/>
    <w:qFormat/>
    <w:rsid w:val="00D21853"/>
    <w:pPr>
      <w:spacing w:after="160" w:line="240" w:lineRule="exact"/>
    </w:pPr>
    <w:rPr>
      <w:rFonts w:ascii="Arial" w:hAnsi="Arial" w:cs="Arial"/>
      <w:noProof w:val="0"/>
      <w:sz w:val="20"/>
      <w:szCs w:val="20"/>
      <w:lang w:val="en-GB"/>
    </w:rPr>
  </w:style>
  <w:style w:type="paragraph" w:customStyle="1" w:styleId="CharChar1CharCharChar1Char1">
    <w:name w:val="Char Char1 Char Char Char1 Char1"/>
    <w:basedOn w:val="Normal"/>
    <w:autoRedefine/>
    <w:uiPriority w:val="99"/>
    <w:qFormat/>
    <w:rsid w:val="00D21853"/>
    <w:rPr>
      <w:rFonts w:eastAsia="SimSun"/>
      <w:noProof w:val="0"/>
      <w:sz w:val="20"/>
      <w:szCs w:val="20"/>
      <w:lang w:val="en-US" w:eastAsia="ru-RU"/>
    </w:rPr>
  </w:style>
  <w:style w:type="paragraph" w:customStyle="1" w:styleId="CharCharChar1">
    <w:name w:val="Char Char Char Знак1"/>
    <w:basedOn w:val="Normal"/>
    <w:next w:val="Normal"/>
    <w:uiPriority w:val="99"/>
    <w:qFormat/>
    <w:rsid w:val="00D21853"/>
    <w:pPr>
      <w:spacing w:after="160" w:line="240" w:lineRule="exact"/>
    </w:pPr>
    <w:rPr>
      <w:rFonts w:ascii="Tahoma" w:hAnsi="Tahoma"/>
      <w:noProof w:val="0"/>
      <w:szCs w:val="20"/>
      <w:lang w:val="en-US"/>
    </w:rPr>
  </w:style>
  <w:style w:type="paragraph" w:customStyle="1" w:styleId="CharCharChar1CharCharCharCharCharCharCharCharChar1Char1">
    <w:name w:val="Char Char Char1 Char Char Char Char Char Char Char Char Char1 Char1"/>
    <w:basedOn w:val="Normal"/>
    <w:uiPriority w:val="99"/>
    <w:qFormat/>
    <w:rsid w:val="00D21853"/>
    <w:pPr>
      <w:spacing w:after="160" w:line="240" w:lineRule="exact"/>
    </w:pPr>
    <w:rPr>
      <w:rFonts w:ascii="Arial" w:hAnsi="Arial" w:cs="Arial"/>
      <w:noProof w:val="0"/>
      <w:sz w:val="20"/>
      <w:szCs w:val="20"/>
      <w:lang w:val="en-US"/>
    </w:rPr>
  </w:style>
  <w:style w:type="paragraph" w:customStyle="1" w:styleId="110">
    <w:name w:val="Знак Знак11"/>
    <w:basedOn w:val="Normal"/>
    <w:uiPriority w:val="99"/>
    <w:qFormat/>
    <w:rsid w:val="00D21853"/>
    <w:pPr>
      <w:spacing w:after="160" w:line="240" w:lineRule="exact"/>
    </w:pPr>
    <w:rPr>
      <w:rFonts w:ascii="Arial" w:hAnsi="Arial" w:cs="Arial"/>
      <w:noProof w:val="0"/>
      <w:sz w:val="20"/>
      <w:szCs w:val="20"/>
      <w:lang w:val="en-US"/>
    </w:rPr>
  </w:style>
  <w:style w:type="paragraph" w:customStyle="1" w:styleId="BodyText11">
    <w:name w:val="Body Text11"/>
    <w:basedOn w:val="Default"/>
    <w:next w:val="Default"/>
    <w:uiPriority w:val="99"/>
    <w:qFormat/>
    <w:rsid w:val="00D21853"/>
    <w:rPr>
      <w:rFonts w:ascii="Sylfaen" w:hAnsi="Sylfaen"/>
      <w:color w:val="auto"/>
    </w:rPr>
  </w:style>
  <w:style w:type="paragraph" w:customStyle="1" w:styleId="210">
    <w:name w:val="Знак Знак21"/>
    <w:basedOn w:val="Normal"/>
    <w:uiPriority w:val="99"/>
    <w:qFormat/>
    <w:rsid w:val="00D21853"/>
    <w:pPr>
      <w:spacing w:after="160" w:line="240" w:lineRule="exact"/>
    </w:pPr>
    <w:rPr>
      <w:rFonts w:ascii="Arial" w:hAnsi="Arial" w:cs="Arial"/>
      <w:noProof w:val="0"/>
      <w:sz w:val="20"/>
      <w:szCs w:val="20"/>
      <w:lang w:val="en-US"/>
    </w:rPr>
  </w:style>
  <w:style w:type="paragraph" w:customStyle="1" w:styleId="CharCharChar10">
    <w:name w:val="Char Char Char Знак Знак1"/>
    <w:basedOn w:val="Normal"/>
    <w:uiPriority w:val="99"/>
    <w:qFormat/>
    <w:rsid w:val="00D21853"/>
    <w:pPr>
      <w:spacing w:after="160" w:line="240" w:lineRule="exact"/>
    </w:pPr>
    <w:rPr>
      <w:rFonts w:ascii="Arial" w:hAnsi="Arial" w:cs="Arial"/>
      <w:noProof w:val="0"/>
      <w:sz w:val="20"/>
      <w:szCs w:val="20"/>
      <w:lang w:val="en-US"/>
    </w:rPr>
  </w:style>
  <w:style w:type="paragraph" w:customStyle="1" w:styleId="CharCharCharCharChar10">
    <w:name w:val="Char Char Char Char Char Знак Знак1"/>
    <w:basedOn w:val="Normal"/>
    <w:uiPriority w:val="99"/>
    <w:qFormat/>
    <w:rsid w:val="00D21853"/>
    <w:pPr>
      <w:spacing w:after="160" w:line="240" w:lineRule="exact"/>
    </w:pPr>
    <w:rPr>
      <w:rFonts w:ascii="Arial" w:hAnsi="Arial" w:cs="Arial"/>
      <w:noProof w:val="0"/>
      <w:sz w:val="20"/>
      <w:szCs w:val="20"/>
      <w:lang w:val="en-US"/>
    </w:rPr>
  </w:style>
  <w:style w:type="character" w:customStyle="1" w:styleId="CharChar123">
    <w:name w:val="Char Char123"/>
    <w:uiPriority w:val="99"/>
    <w:semiHidden/>
    <w:locked/>
    <w:rsid w:val="00D21853"/>
    <w:rPr>
      <w:rFonts w:ascii="Times New Roman" w:hAnsi="Times New Roman"/>
      <w:noProof/>
      <w:sz w:val="24"/>
      <w:lang w:val="hy-AM"/>
    </w:rPr>
  </w:style>
  <w:style w:type="character" w:customStyle="1" w:styleId="CharChar61">
    <w:name w:val="Char Char61"/>
    <w:uiPriority w:val="99"/>
    <w:rsid w:val="00D21853"/>
    <w:rPr>
      <w:rFonts w:ascii="Times Armenian" w:hAnsi="Times Armenian"/>
      <w:b/>
      <w:i/>
      <w:noProof/>
      <w:sz w:val="26"/>
      <w:u w:val="single"/>
      <w:lang w:val="hy-AM" w:eastAsia="en-US"/>
    </w:rPr>
  </w:style>
  <w:style w:type="character" w:customStyle="1" w:styleId="CharChar51">
    <w:name w:val="Char Char51"/>
    <w:uiPriority w:val="99"/>
    <w:rsid w:val="00D21853"/>
    <w:rPr>
      <w:rFonts w:ascii="Times Armenian" w:hAnsi="Times Armenian"/>
      <w:noProof/>
      <w:sz w:val="24"/>
      <w:lang w:val="hy-AM" w:eastAsia="en-US"/>
    </w:rPr>
  </w:style>
  <w:style w:type="character" w:customStyle="1" w:styleId="CharChar41">
    <w:name w:val="Char Char41"/>
    <w:uiPriority w:val="99"/>
    <w:rsid w:val="00D21853"/>
    <w:rPr>
      <w:noProof/>
      <w:lang w:val="hy-AM" w:eastAsia="en-US"/>
    </w:rPr>
  </w:style>
  <w:style w:type="paragraph" w:customStyle="1" w:styleId="CharCharCharChar1">
    <w:name w:val="Char Char Char Char1"/>
    <w:basedOn w:val="Normal"/>
    <w:uiPriority w:val="99"/>
    <w:qFormat/>
    <w:rsid w:val="00D21853"/>
    <w:pPr>
      <w:spacing w:after="160" w:line="240" w:lineRule="exact"/>
    </w:pPr>
    <w:rPr>
      <w:rFonts w:ascii="Arial" w:hAnsi="Arial" w:cs="Arial"/>
      <w:noProof w:val="0"/>
      <w:sz w:val="20"/>
      <w:szCs w:val="20"/>
      <w:lang w:val="en-US"/>
    </w:rPr>
  </w:style>
  <w:style w:type="character" w:customStyle="1" w:styleId="CharChar233">
    <w:name w:val="Char Char233"/>
    <w:uiPriority w:val="99"/>
    <w:rsid w:val="00D21853"/>
    <w:rPr>
      <w:rFonts w:ascii="Times Armenian" w:hAnsi="Times Armenian"/>
      <w:noProof/>
      <w:sz w:val="24"/>
      <w:u w:val="single"/>
      <w:lang w:val="hy-AM"/>
    </w:rPr>
  </w:style>
  <w:style w:type="character" w:customStyle="1" w:styleId="CharChar243">
    <w:name w:val="Char Char243"/>
    <w:uiPriority w:val="99"/>
    <w:locked/>
    <w:rsid w:val="00D21853"/>
    <w:rPr>
      <w:rFonts w:ascii="Times Armenian" w:hAnsi="Times Armenian"/>
      <w:b/>
      <w:i/>
      <w:noProof/>
      <w:sz w:val="20"/>
      <w:lang w:val="hy-AM"/>
    </w:rPr>
  </w:style>
  <w:style w:type="paragraph" w:customStyle="1" w:styleId="CM4">
    <w:name w:val="CM4"/>
    <w:basedOn w:val="Default"/>
    <w:next w:val="Default"/>
    <w:uiPriority w:val="99"/>
    <w:qFormat/>
    <w:rsid w:val="00240100"/>
    <w:pPr>
      <w:widowControl w:val="0"/>
      <w:spacing w:line="248" w:lineRule="atLeast"/>
    </w:pPr>
    <w:rPr>
      <w:rFonts w:ascii="Arial Armenian" w:hAnsi="Arial Armenian"/>
      <w:color w:val="auto"/>
    </w:rPr>
  </w:style>
  <w:style w:type="character" w:customStyle="1" w:styleId="FontStyle37">
    <w:name w:val="Font Style37"/>
    <w:uiPriority w:val="99"/>
    <w:rsid w:val="00D412D4"/>
    <w:rPr>
      <w:rFonts w:ascii="Sylfaen" w:hAnsi="Sylfaen"/>
      <w:sz w:val="22"/>
    </w:rPr>
  </w:style>
  <w:style w:type="character" w:customStyle="1" w:styleId="apple-tab-span">
    <w:name w:val="apple-tab-span"/>
    <w:uiPriority w:val="99"/>
    <w:rsid w:val="001616B8"/>
  </w:style>
  <w:style w:type="paragraph" w:customStyle="1" w:styleId="Style10">
    <w:name w:val="Style10"/>
    <w:basedOn w:val="Normal"/>
    <w:uiPriority w:val="99"/>
    <w:qFormat/>
    <w:rsid w:val="007062EF"/>
    <w:pPr>
      <w:widowControl w:val="0"/>
      <w:autoSpaceDE w:val="0"/>
      <w:autoSpaceDN w:val="0"/>
      <w:adjustRightInd w:val="0"/>
      <w:spacing w:line="403" w:lineRule="exact"/>
      <w:ind w:firstLine="562"/>
      <w:jc w:val="both"/>
    </w:pPr>
    <w:rPr>
      <w:rFonts w:ascii="Tahoma" w:hAnsi="Tahoma" w:cs="Tahoma"/>
      <w:noProof w:val="0"/>
      <w:lang w:val="en-US"/>
    </w:rPr>
  </w:style>
  <w:style w:type="character" w:customStyle="1" w:styleId="Bodytext20">
    <w:name w:val="Body text (2)_"/>
    <w:link w:val="Bodytext22"/>
    <w:uiPriority w:val="99"/>
    <w:locked/>
    <w:rsid w:val="00234A5F"/>
    <w:rPr>
      <w:rFonts w:ascii="Sylfaen" w:hAnsi="Sylfaen"/>
      <w:spacing w:val="20"/>
      <w:sz w:val="22"/>
      <w:shd w:val="clear" w:color="auto" w:fill="FFFFFF"/>
    </w:rPr>
  </w:style>
  <w:style w:type="paragraph" w:customStyle="1" w:styleId="Bodytext22">
    <w:name w:val="Body text (2)"/>
    <w:basedOn w:val="Normal"/>
    <w:link w:val="Bodytext20"/>
    <w:uiPriority w:val="99"/>
    <w:qFormat/>
    <w:rsid w:val="00234A5F"/>
    <w:pPr>
      <w:widowControl w:val="0"/>
      <w:shd w:val="clear" w:color="auto" w:fill="FFFFFF"/>
      <w:spacing w:before="220" w:after="220" w:line="370" w:lineRule="exact"/>
      <w:ind w:hanging="360"/>
      <w:jc w:val="both"/>
    </w:pPr>
    <w:rPr>
      <w:rFonts w:ascii="Sylfaen" w:hAnsi="Sylfaen"/>
      <w:noProof w:val="0"/>
      <w:spacing w:val="20"/>
      <w:sz w:val="22"/>
      <w:szCs w:val="20"/>
      <w:lang w:val="en-US"/>
    </w:rPr>
  </w:style>
  <w:style w:type="character" w:customStyle="1" w:styleId="22">
    <w:name w:val="Основной текст (2)"/>
    <w:uiPriority w:val="99"/>
    <w:rsid w:val="00E97ECD"/>
    <w:rPr>
      <w:rFonts w:ascii="Tahoma" w:hAnsi="Tahoma"/>
      <w:color w:val="000000"/>
      <w:spacing w:val="0"/>
      <w:w w:val="100"/>
      <w:position w:val="0"/>
      <w:sz w:val="24"/>
      <w:u w:val="none"/>
      <w:lang w:val="hy-AM" w:eastAsia="hy-AM"/>
    </w:rPr>
  </w:style>
  <w:style w:type="character" w:customStyle="1" w:styleId="32ptExact">
    <w:name w:val="Основной текст (3) + Интервал 2 pt Exact"/>
    <w:uiPriority w:val="99"/>
    <w:rsid w:val="00532AB3"/>
    <w:rPr>
      <w:rFonts w:ascii="Sylfaen" w:hAnsi="Sylfaen"/>
      <w:spacing w:val="40"/>
      <w:sz w:val="20"/>
      <w:u w:val="none"/>
      <w:lang w:val="ru-RU" w:eastAsia="ru-RU"/>
    </w:rPr>
  </w:style>
  <w:style w:type="character" w:customStyle="1" w:styleId="PageNumber1">
    <w:name w:val="Page Number1"/>
    <w:uiPriority w:val="99"/>
    <w:rsid w:val="00532AB3"/>
  </w:style>
  <w:style w:type="character" w:customStyle="1" w:styleId="23">
    <w:name w:val="Основной текст (2)_"/>
    <w:uiPriority w:val="99"/>
    <w:rsid w:val="00532AB3"/>
    <w:rPr>
      <w:rFonts w:ascii="Sylfaen" w:hAnsi="Sylfaen"/>
      <w:i/>
      <w:shd w:val="clear" w:color="auto" w:fill="FFFFFF"/>
    </w:rPr>
  </w:style>
  <w:style w:type="character" w:customStyle="1" w:styleId="32">
    <w:name w:val="Основной текст (3)_"/>
    <w:uiPriority w:val="99"/>
    <w:rsid w:val="00532AB3"/>
    <w:rPr>
      <w:rFonts w:ascii="Sylfaen" w:hAnsi="Sylfaen"/>
      <w:spacing w:val="20"/>
      <w:w w:val="80"/>
      <w:sz w:val="21"/>
      <w:shd w:val="clear" w:color="auto" w:fill="FFFFFF"/>
    </w:rPr>
  </w:style>
  <w:style w:type="character" w:customStyle="1" w:styleId="311pt">
    <w:name w:val="Основной текст (3) + 11 pt"/>
    <w:uiPriority w:val="99"/>
    <w:rsid w:val="00532AB3"/>
    <w:rPr>
      <w:rFonts w:ascii="Sylfaen" w:hAnsi="Sylfaen"/>
      <w:i/>
      <w:spacing w:val="0"/>
      <w:w w:val="100"/>
      <w:sz w:val="22"/>
      <w:shd w:val="clear" w:color="auto" w:fill="FFFFFF"/>
    </w:rPr>
  </w:style>
  <w:style w:type="character" w:customStyle="1" w:styleId="311pt1">
    <w:name w:val="Основной текст (3) + 11 pt1"/>
    <w:uiPriority w:val="99"/>
    <w:rsid w:val="00532AB3"/>
    <w:rPr>
      <w:rFonts w:ascii="Sylfaen" w:hAnsi="Sylfaen"/>
      <w:spacing w:val="0"/>
      <w:w w:val="100"/>
      <w:sz w:val="22"/>
      <w:shd w:val="clear" w:color="auto" w:fill="FFFFFF"/>
    </w:rPr>
  </w:style>
  <w:style w:type="character" w:customStyle="1" w:styleId="4">
    <w:name w:val="Основной текст (4)_"/>
    <w:uiPriority w:val="99"/>
    <w:rsid w:val="00532AB3"/>
    <w:rPr>
      <w:rFonts w:ascii="Sylfaen" w:hAnsi="Sylfaen"/>
      <w:spacing w:val="20"/>
      <w:w w:val="80"/>
      <w:shd w:val="clear" w:color="auto" w:fill="FFFFFF"/>
    </w:rPr>
  </w:style>
  <w:style w:type="character" w:customStyle="1" w:styleId="4pt">
    <w:name w:val="Основной текст + 4 pt"/>
    <w:uiPriority w:val="99"/>
    <w:rsid w:val="00532AB3"/>
    <w:rPr>
      <w:rFonts w:ascii="Sylfaen" w:hAnsi="Sylfaen"/>
      <w:i/>
      <w:spacing w:val="0"/>
      <w:w w:val="100"/>
      <w:sz w:val="8"/>
      <w:shd w:val="clear" w:color="auto" w:fill="FFFFFF"/>
    </w:rPr>
  </w:style>
  <w:style w:type="character" w:customStyle="1" w:styleId="15">
    <w:name w:val="Заголовок №1_"/>
    <w:uiPriority w:val="99"/>
    <w:rsid w:val="00532AB3"/>
    <w:rPr>
      <w:rFonts w:ascii="Sylfaen" w:hAnsi="Sylfaen"/>
      <w:i/>
      <w:spacing w:val="-30"/>
      <w:sz w:val="31"/>
      <w:shd w:val="clear" w:color="auto" w:fill="FFFFFF"/>
    </w:rPr>
  </w:style>
  <w:style w:type="character" w:customStyle="1" w:styleId="111">
    <w:name w:val="Заголовок №1 + 11"/>
    <w:uiPriority w:val="99"/>
    <w:rsid w:val="00532AB3"/>
    <w:rPr>
      <w:rFonts w:ascii="Sylfaen" w:hAnsi="Sylfaen"/>
      <w:i/>
      <w:spacing w:val="-20"/>
      <w:sz w:val="23"/>
      <w:shd w:val="clear" w:color="auto" w:fill="FFFFFF"/>
    </w:rPr>
  </w:style>
  <w:style w:type="character" w:customStyle="1" w:styleId="Sylfaen2">
    <w:name w:val="Основной текст + Sylfaen2"/>
    <w:uiPriority w:val="99"/>
    <w:rsid w:val="00532AB3"/>
    <w:rPr>
      <w:rFonts w:ascii="Sylfaen" w:hAnsi="Sylfaen"/>
      <w:spacing w:val="20"/>
      <w:w w:val="80"/>
      <w:sz w:val="22"/>
      <w:u w:val="none"/>
      <w:shd w:val="clear" w:color="auto" w:fill="FFFFFF"/>
    </w:rPr>
  </w:style>
  <w:style w:type="character" w:customStyle="1" w:styleId="Sylfaen1">
    <w:name w:val="Основной текст + Sylfaen1"/>
    <w:uiPriority w:val="99"/>
    <w:rsid w:val="00532AB3"/>
    <w:rPr>
      <w:rFonts w:ascii="Sylfaen" w:hAnsi="Sylfaen"/>
      <w:spacing w:val="20"/>
      <w:w w:val="80"/>
      <w:sz w:val="20"/>
      <w:u w:val="none"/>
      <w:shd w:val="clear" w:color="auto" w:fill="FFFFFF"/>
    </w:rPr>
  </w:style>
  <w:style w:type="character" w:customStyle="1" w:styleId="a6">
    <w:name w:val="Основной текст + Полужирный"/>
    <w:uiPriority w:val="99"/>
    <w:rsid w:val="00532AB3"/>
    <w:rPr>
      <w:rFonts w:ascii="Sylfaen" w:hAnsi="Sylfaen"/>
      <w:b/>
      <w:spacing w:val="20"/>
      <w:w w:val="80"/>
      <w:sz w:val="21"/>
      <w:u w:val="none"/>
      <w:shd w:val="clear" w:color="auto" w:fill="FFFFFF"/>
    </w:rPr>
  </w:style>
  <w:style w:type="character" w:customStyle="1" w:styleId="shorttext">
    <w:name w:val="short_text"/>
    <w:uiPriority w:val="99"/>
    <w:rsid w:val="00532AB3"/>
  </w:style>
  <w:style w:type="character" w:customStyle="1" w:styleId="textexposedshow">
    <w:name w:val="text_exposed_show"/>
    <w:uiPriority w:val="99"/>
    <w:rsid w:val="00532AB3"/>
  </w:style>
  <w:style w:type="character" w:customStyle="1" w:styleId="ListLabel1">
    <w:name w:val="ListLabel 1"/>
    <w:uiPriority w:val="99"/>
    <w:rsid w:val="00532AB3"/>
    <w:rPr>
      <w:rFonts w:eastAsia="Times New Roman"/>
      <w:color w:val="000000"/>
    </w:rPr>
  </w:style>
  <w:style w:type="character" w:customStyle="1" w:styleId="ListLabel2">
    <w:name w:val="ListLabel 2"/>
    <w:uiPriority w:val="99"/>
    <w:rsid w:val="00532AB3"/>
  </w:style>
  <w:style w:type="character" w:customStyle="1" w:styleId="ListLabel3">
    <w:name w:val="ListLabel 3"/>
    <w:uiPriority w:val="99"/>
    <w:rsid w:val="00532AB3"/>
  </w:style>
  <w:style w:type="character" w:customStyle="1" w:styleId="ListLabel4">
    <w:name w:val="ListLabel 4"/>
    <w:uiPriority w:val="99"/>
    <w:rsid w:val="00532AB3"/>
  </w:style>
  <w:style w:type="character" w:customStyle="1" w:styleId="ListLabel5">
    <w:name w:val="ListLabel 5"/>
    <w:uiPriority w:val="99"/>
    <w:rsid w:val="00532AB3"/>
    <w:rPr>
      <w:color w:val="auto"/>
    </w:rPr>
  </w:style>
  <w:style w:type="character" w:customStyle="1" w:styleId="ListLabel6">
    <w:name w:val="ListLabel 6"/>
    <w:uiPriority w:val="99"/>
    <w:rsid w:val="00532AB3"/>
    <w:rPr>
      <w:b/>
      <w:i/>
    </w:rPr>
  </w:style>
  <w:style w:type="character" w:customStyle="1" w:styleId="ListLabel7">
    <w:name w:val="ListLabel 7"/>
    <w:uiPriority w:val="99"/>
    <w:rsid w:val="00532AB3"/>
    <w:rPr>
      <w:sz w:val="24"/>
    </w:rPr>
  </w:style>
  <w:style w:type="character" w:customStyle="1" w:styleId="ListLabel8">
    <w:name w:val="ListLabel 8"/>
    <w:uiPriority w:val="99"/>
    <w:rsid w:val="00532AB3"/>
    <w:rPr>
      <w:rFonts w:eastAsia="Times New Roman"/>
    </w:rPr>
  </w:style>
  <w:style w:type="paragraph" w:customStyle="1" w:styleId="Heading">
    <w:name w:val="Heading"/>
    <w:basedOn w:val="Normal"/>
    <w:next w:val="BodyText"/>
    <w:uiPriority w:val="99"/>
    <w:qFormat/>
    <w:rsid w:val="00532AB3"/>
    <w:pPr>
      <w:keepNext/>
      <w:suppressAutoHyphens/>
      <w:spacing w:before="240" w:after="120" w:line="276" w:lineRule="auto"/>
    </w:pPr>
    <w:rPr>
      <w:rFonts w:ascii="Liberation Sans" w:hAnsi="Liberation Sans" w:cs="Liberation Sans"/>
      <w:noProof w:val="0"/>
      <w:kern w:val="1"/>
      <w:sz w:val="28"/>
      <w:szCs w:val="28"/>
      <w:lang w:val="en-US"/>
    </w:rPr>
  </w:style>
  <w:style w:type="paragraph" w:styleId="List">
    <w:name w:val="List"/>
    <w:basedOn w:val="BodyText"/>
    <w:uiPriority w:val="99"/>
    <w:rsid w:val="00532AB3"/>
    <w:pPr>
      <w:suppressAutoHyphens/>
      <w:spacing w:line="288" w:lineRule="auto"/>
    </w:pPr>
    <w:rPr>
      <w:rFonts w:ascii="GHEA Grapalat" w:hAnsi="GHEA Grapalat" w:cs="GHEA Grapalat"/>
      <w:noProof w:val="0"/>
      <w:kern w:val="1"/>
      <w:sz w:val="22"/>
      <w:szCs w:val="22"/>
      <w:lang w:val="en-US"/>
    </w:rPr>
  </w:style>
  <w:style w:type="paragraph" w:customStyle="1" w:styleId="Index">
    <w:name w:val="Index"/>
    <w:basedOn w:val="Normal"/>
    <w:uiPriority w:val="99"/>
    <w:qFormat/>
    <w:rsid w:val="00532AB3"/>
    <w:pPr>
      <w:suppressLineNumbers/>
      <w:suppressAutoHyphens/>
      <w:spacing w:after="200" w:line="276" w:lineRule="auto"/>
    </w:pPr>
    <w:rPr>
      <w:rFonts w:ascii="Calibri" w:hAnsi="Calibri" w:cs="Calibri"/>
      <w:noProof w:val="0"/>
      <w:kern w:val="1"/>
      <w:sz w:val="22"/>
      <w:szCs w:val="22"/>
      <w:lang w:val="en-US"/>
    </w:rPr>
  </w:style>
  <w:style w:type="paragraph" w:customStyle="1" w:styleId="Char4">
    <w:name w:val="Char4"/>
    <w:basedOn w:val="Normal"/>
    <w:uiPriority w:val="99"/>
    <w:qFormat/>
    <w:rsid w:val="00532AB3"/>
    <w:pPr>
      <w:suppressAutoHyphens/>
      <w:spacing w:after="160" w:line="240" w:lineRule="exact"/>
    </w:pPr>
    <w:rPr>
      <w:rFonts w:ascii="Arial" w:hAnsi="Arial" w:cs="Arial"/>
      <w:noProof w:val="0"/>
      <w:kern w:val="1"/>
      <w:sz w:val="20"/>
      <w:szCs w:val="20"/>
      <w:lang w:val="en-US"/>
    </w:rPr>
  </w:style>
  <w:style w:type="paragraph" w:customStyle="1" w:styleId="p2">
    <w:name w:val="p2"/>
    <w:basedOn w:val="Normal"/>
    <w:uiPriority w:val="99"/>
    <w:qFormat/>
    <w:rsid w:val="00532AB3"/>
    <w:pPr>
      <w:suppressAutoHyphens/>
      <w:spacing w:before="280" w:after="280"/>
    </w:pPr>
    <w:rPr>
      <w:noProof w:val="0"/>
      <w:kern w:val="1"/>
      <w:lang w:val="en-US"/>
    </w:rPr>
  </w:style>
  <w:style w:type="paragraph" w:customStyle="1" w:styleId="CharChar1">
    <w:name w:val="Char Char1"/>
    <w:basedOn w:val="Normal"/>
    <w:uiPriority w:val="99"/>
    <w:rsid w:val="00532AB3"/>
    <w:pPr>
      <w:suppressAutoHyphens/>
      <w:spacing w:after="160" w:line="240" w:lineRule="exact"/>
    </w:pPr>
    <w:rPr>
      <w:rFonts w:ascii="Arial" w:hAnsi="Arial" w:cs="Arial"/>
      <w:noProof w:val="0"/>
      <w:kern w:val="1"/>
      <w:sz w:val="20"/>
      <w:szCs w:val="20"/>
      <w:lang w:val="en-US"/>
    </w:rPr>
  </w:style>
  <w:style w:type="paragraph" w:customStyle="1" w:styleId="CharCharCharCharChar2">
    <w:name w:val="Char Char Char Знак Знак Char Char Знак Знак"/>
    <w:basedOn w:val="Normal"/>
    <w:uiPriority w:val="99"/>
    <w:qFormat/>
    <w:rsid w:val="00532AB3"/>
    <w:pPr>
      <w:suppressAutoHyphens/>
      <w:spacing w:after="160" w:line="240" w:lineRule="exact"/>
    </w:pPr>
    <w:rPr>
      <w:rFonts w:ascii="Arial" w:hAnsi="Arial" w:cs="Arial"/>
      <w:noProof w:val="0"/>
      <w:kern w:val="1"/>
      <w:sz w:val="20"/>
      <w:szCs w:val="20"/>
      <w:lang w:val="en-US"/>
    </w:rPr>
  </w:style>
  <w:style w:type="paragraph" w:customStyle="1" w:styleId="CharCharCharCharCharCharCharCharCharCharCharCharChar">
    <w:name w:val="Char Char Char Char Char Char Char Char Char Char Char Char Char"/>
    <w:basedOn w:val="Normal"/>
    <w:uiPriority w:val="99"/>
    <w:qFormat/>
    <w:rsid w:val="00532AB3"/>
    <w:pPr>
      <w:suppressAutoHyphens/>
      <w:spacing w:after="160" w:line="240" w:lineRule="exact"/>
    </w:pPr>
    <w:rPr>
      <w:rFonts w:ascii="Arial" w:hAnsi="Arial" w:cs="Arial"/>
      <w:noProof w:val="0"/>
      <w:kern w:val="1"/>
      <w:sz w:val="20"/>
      <w:szCs w:val="20"/>
      <w:lang w:val="en-US"/>
    </w:rPr>
  </w:style>
  <w:style w:type="paragraph" w:customStyle="1" w:styleId="Char5">
    <w:name w:val="Char5"/>
    <w:basedOn w:val="Normal"/>
    <w:uiPriority w:val="99"/>
    <w:qFormat/>
    <w:rsid w:val="00532AB3"/>
    <w:pPr>
      <w:suppressAutoHyphens/>
      <w:spacing w:after="160" w:line="240" w:lineRule="exact"/>
    </w:pPr>
    <w:rPr>
      <w:rFonts w:ascii="Arial" w:hAnsi="Arial" w:cs="Arial"/>
      <w:noProof w:val="0"/>
      <w:kern w:val="1"/>
      <w:sz w:val="20"/>
      <w:szCs w:val="20"/>
      <w:lang w:val="en-US"/>
    </w:rPr>
  </w:style>
  <w:style w:type="character" w:customStyle="1" w:styleId="BodyText3Char1">
    <w:name w:val="Body Text 3 Char1"/>
    <w:uiPriority w:val="99"/>
    <w:locked/>
    <w:rsid w:val="00532AB3"/>
    <w:rPr>
      <w:rFonts w:ascii="Calibri" w:hAnsi="Calibri"/>
      <w:kern w:val="1"/>
      <w:sz w:val="16"/>
    </w:rPr>
  </w:style>
  <w:style w:type="paragraph" w:customStyle="1" w:styleId="a7">
    <w:name w:val="Стиль Знак"/>
    <w:basedOn w:val="Normal"/>
    <w:uiPriority w:val="99"/>
    <w:qFormat/>
    <w:rsid w:val="00532AB3"/>
    <w:pPr>
      <w:suppressAutoHyphens/>
      <w:spacing w:after="160" w:line="240" w:lineRule="exact"/>
    </w:pPr>
    <w:rPr>
      <w:rFonts w:ascii="Arial" w:hAnsi="Arial" w:cs="Arial"/>
      <w:noProof w:val="0"/>
      <w:kern w:val="1"/>
      <w:sz w:val="20"/>
      <w:szCs w:val="20"/>
      <w:lang w:val="en-US"/>
    </w:rPr>
  </w:style>
  <w:style w:type="paragraph" w:customStyle="1" w:styleId="16">
    <w:name w:val="Без интервала1"/>
    <w:uiPriority w:val="99"/>
    <w:qFormat/>
    <w:rsid w:val="00532AB3"/>
    <w:pPr>
      <w:suppressAutoHyphens/>
    </w:pPr>
    <w:rPr>
      <w:rFonts w:ascii="GHEA Grapalat" w:hAnsi="GHEA Grapalat" w:cs="GHEA Grapalat"/>
      <w:kern w:val="1"/>
    </w:rPr>
  </w:style>
  <w:style w:type="paragraph" w:customStyle="1" w:styleId="112">
    <w:name w:val="Без интервала11"/>
    <w:uiPriority w:val="99"/>
    <w:qFormat/>
    <w:rsid w:val="00532AB3"/>
    <w:pPr>
      <w:suppressAutoHyphens/>
    </w:pPr>
    <w:rPr>
      <w:rFonts w:ascii="GHEA Grapalat" w:hAnsi="GHEA Grapalat" w:cs="GHEA Grapalat"/>
      <w:kern w:val="1"/>
    </w:rPr>
  </w:style>
  <w:style w:type="paragraph" w:customStyle="1" w:styleId="Iacaaiea">
    <w:name w:val="Iacaaiea"/>
    <w:basedOn w:val="Normal"/>
    <w:uiPriority w:val="99"/>
    <w:qFormat/>
    <w:rsid w:val="00532AB3"/>
    <w:pPr>
      <w:widowControl w:val="0"/>
      <w:suppressAutoHyphens/>
      <w:jc w:val="center"/>
    </w:pPr>
    <w:rPr>
      <w:rFonts w:ascii="Times LatArm" w:hAnsi="Times LatArm" w:cs="Times LatArm"/>
      <w:noProof w:val="0"/>
      <w:kern w:val="1"/>
      <w:lang w:val="en-US"/>
    </w:rPr>
  </w:style>
  <w:style w:type="paragraph" w:customStyle="1" w:styleId="113">
    <w:name w:val="Основной текст11"/>
    <w:basedOn w:val="Normal"/>
    <w:uiPriority w:val="99"/>
    <w:qFormat/>
    <w:rsid w:val="00532AB3"/>
    <w:pPr>
      <w:suppressAutoHyphens/>
      <w:spacing w:after="200" w:line="276" w:lineRule="auto"/>
    </w:pPr>
    <w:rPr>
      <w:rFonts w:ascii="Sylfaen" w:hAnsi="Sylfaen" w:cs="Sylfaen"/>
      <w:noProof w:val="0"/>
      <w:spacing w:val="20"/>
      <w:w w:val="80"/>
      <w:kern w:val="1"/>
      <w:sz w:val="20"/>
      <w:szCs w:val="20"/>
      <w:shd w:val="clear" w:color="auto" w:fill="FFFFFF"/>
      <w:lang w:val="ru-RU" w:eastAsia="ru-RU"/>
    </w:rPr>
  </w:style>
  <w:style w:type="paragraph" w:customStyle="1" w:styleId="33">
    <w:name w:val="Основной текст (3)"/>
    <w:basedOn w:val="Normal"/>
    <w:uiPriority w:val="99"/>
    <w:qFormat/>
    <w:rsid w:val="00532AB3"/>
    <w:pPr>
      <w:suppressAutoHyphens/>
      <w:spacing w:after="200" w:line="276" w:lineRule="auto"/>
    </w:pPr>
    <w:rPr>
      <w:rFonts w:ascii="Sylfaen" w:hAnsi="Sylfaen" w:cs="Sylfaen"/>
      <w:noProof w:val="0"/>
      <w:spacing w:val="20"/>
      <w:w w:val="80"/>
      <w:kern w:val="1"/>
      <w:sz w:val="21"/>
      <w:szCs w:val="21"/>
      <w:shd w:val="clear" w:color="auto" w:fill="FFFFFF"/>
      <w:lang w:val="ru-RU" w:eastAsia="ru-RU"/>
    </w:rPr>
  </w:style>
  <w:style w:type="paragraph" w:customStyle="1" w:styleId="40">
    <w:name w:val="Основной текст (4)"/>
    <w:basedOn w:val="Normal"/>
    <w:uiPriority w:val="99"/>
    <w:qFormat/>
    <w:rsid w:val="00532AB3"/>
    <w:pPr>
      <w:suppressAutoHyphens/>
      <w:spacing w:after="200" w:line="276" w:lineRule="auto"/>
    </w:pPr>
    <w:rPr>
      <w:rFonts w:ascii="Sylfaen" w:hAnsi="Sylfaen" w:cs="Sylfaen"/>
      <w:noProof w:val="0"/>
      <w:spacing w:val="20"/>
      <w:w w:val="80"/>
      <w:kern w:val="1"/>
      <w:sz w:val="20"/>
      <w:szCs w:val="20"/>
      <w:shd w:val="clear" w:color="auto" w:fill="FFFFFF"/>
      <w:lang w:val="ru-RU" w:eastAsia="ru-RU"/>
    </w:rPr>
  </w:style>
  <w:style w:type="character" w:customStyle="1" w:styleId="BodyTextIndent3Char1">
    <w:name w:val="Body Text Indent 3 Char1"/>
    <w:uiPriority w:val="99"/>
    <w:locked/>
    <w:rsid w:val="00532AB3"/>
    <w:rPr>
      <w:rFonts w:ascii="Calibri" w:hAnsi="Calibri"/>
      <w:kern w:val="1"/>
      <w:sz w:val="16"/>
    </w:rPr>
  </w:style>
  <w:style w:type="paragraph" w:customStyle="1" w:styleId="17">
    <w:name w:val="Заголовок №1"/>
    <w:basedOn w:val="Normal"/>
    <w:uiPriority w:val="99"/>
    <w:qFormat/>
    <w:rsid w:val="00532AB3"/>
    <w:pPr>
      <w:suppressAutoHyphens/>
      <w:spacing w:after="200" w:line="276" w:lineRule="auto"/>
    </w:pPr>
    <w:rPr>
      <w:rFonts w:ascii="Sylfaen" w:hAnsi="Sylfaen" w:cs="Sylfaen"/>
      <w:i/>
      <w:iCs/>
      <w:noProof w:val="0"/>
      <w:spacing w:val="-30"/>
      <w:kern w:val="1"/>
      <w:sz w:val="31"/>
      <w:szCs w:val="31"/>
      <w:shd w:val="clear" w:color="auto" w:fill="FFFFFF"/>
      <w:lang w:val="ru-RU" w:eastAsia="ru-RU"/>
    </w:rPr>
  </w:style>
  <w:style w:type="paragraph" w:customStyle="1" w:styleId="CharCharChar2">
    <w:name w:val="Char Char Char"/>
    <w:basedOn w:val="Normal"/>
    <w:uiPriority w:val="99"/>
    <w:rsid w:val="00532AB3"/>
    <w:pPr>
      <w:suppressAutoHyphens/>
      <w:spacing w:after="160" w:line="240" w:lineRule="exact"/>
    </w:pPr>
    <w:rPr>
      <w:rFonts w:ascii="Arial" w:hAnsi="Arial" w:cs="Arial"/>
      <w:noProof w:val="0"/>
      <w:kern w:val="1"/>
      <w:sz w:val="20"/>
      <w:szCs w:val="20"/>
      <w:lang w:val="en-US"/>
    </w:rPr>
  </w:style>
  <w:style w:type="paragraph" w:customStyle="1" w:styleId="CharChar20">
    <w:name w:val="Char Char2"/>
    <w:basedOn w:val="Normal"/>
    <w:uiPriority w:val="99"/>
    <w:qFormat/>
    <w:rsid w:val="00532AB3"/>
    <w:pPr>
      <w:suppressAutoHyphens/>
      <w:spacing w:after="160" w:line="240" w:lineRule="exact"/>
    </w:pPr>
    <w:rPr>
      <w:rFonts w:ascii="Arial" w:hAnsi="Arial" w:cs="Arial"/>
      <w:noProof w:val="0"/>
      <w:kern w:val="1"/>
      <w:sz w:val="20"/>
      <w:szCs w:val="20"/>
      <w:lang w:val="en-US"/>
    </w:rPr>
  </w:style>
  <w:style w:type="paragraph" w:customStyle="1" w:styleId="Para">
    <w:name w:val="Para"/>
    <w:basedOn w:val="Normal"/>
    <w:autoRedefine/>
    <w:uiPriority w:val="99"/>
    <w:qFormat/>
    <w:rsid w:val="00532AB3"/>
    <w:pPr>
      <w:suppressAutoHyphens/>
      <w:ind w:left="180" w:right="244"/>
      <w:jc w:val="both"/>
    </w:pPr>
    <w:rPr>
      <w:rFonts w:ascii="GHEA Grapalat" w:hAnsi="GHEA Grapalat" w:cs="GHEA Grapalat"/>
      <w:b/>
      <w:bCs/>
      <w:noProof w:val="0"/>
      <w:kern w:val="1"/>
    </w:rPr>
  </w:style>
  <w:style w:type="paragraph" w:customStyle="1" w:styleId="CharCharCharCharChar11">
    <w:name w:val="Char Char Char Знак Знак Char Char Знак Знак1"/>
    <w:basedOn w:val="Normal"/>
    <w:uiPriority w:val="99"/>
    <w:qFormat/>
    <w:rsid w:val="00532AB3"/>
    <w:pPr>
      <w:suppressAutoHyphens/>
      <w:spacing w:after="160" w:line="240" w:lineRule="exact"/>
    </w:pPr>
    <w:rPr>
      <w:rFonts w:ascii="Arial" w:hAnsi="Arial" w:cs="Arial"/>
      <w:noProof w:val="0"/>
      <w:kern w:val="1"/>
      <w:sz w:val="20"/>
      <w:szCs w:val="20"/>
      <w:lang w:val="en-US"/>
    </w:rPr>
  </w:style>
  <w:style w:type="paragraph" w:customStyle="1" w:styleId="CharChar3">
    <w:name w:val="Char Char3"/>
    <w:basedOn w:val="Normal"/>
    <w:uiPriority w:val="99"/>
    <w:qFormat/>
    <w:rsid w:val="00532AB3"/>
    <w:pPr>
      <w:suppressAutoHyphens/>
      <w:spacing w:after="160" w:line="240" w:lineRule="exact"/>
    </w:pPr>
    <w:rPr>
      <w:rFonts w:ascii="Arial" w:hAnsi="Arial" w:cs="Arial"/>
      <w:noProof w:val="0"/>
      <w:kern w:val="1"/>
      <w:sz w:val="20"/>
      <w:szCs w:val="20"/>
      <w:lang w:val="en-US"/>
    </w:rPr>
  </w:style>
  <w:style w:type="paragraph" w:customStyle="1" w:styleId="FrameContents">
    <w:name w:val="Frame Contents"/>
    <w:basedOn w:val="Normal"/>
    <w:uiPriority w:val="99"/>
    <w:qFormat/>
    <w:rsid w:val="00532AB3"/>
    <w:pPr>
      <w:suppressAutoHyphens/>
      <w:spacing w:after="200" w:line="276" w:lineRule="auto"/>
    </w:pPr>
    <w:rPr>
      <w:rFonts w:ascii="Calibri" w:hAnsi="Calibri" w:cs="Calibri"/>
      <w:noProof w:val="0"/>
      <w:kern w:val="1"/>
      <w:sz w:val="22"/>
      <w:szCs w:val="22"/>
      <w:lang w:val="en-US"/>
    </w:rPr>
  </w:style>
  <w:style w:type="paragraph" w:customStyle="1" w:styleId="CharCharCharCharChar20">
    <w:name w:val="Char Char Char Знак Знак Char Char Знак Знак2"/>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11">
    <w:name w:val="Char Char Char1"/>
    <w:basedOn w:val="Normal"/>
    <w:uiPriority w:val="99"/>
    <w:qFormat/>
    <w:rsid w:val="00532AB3"/>
    <w:pPr>
      <w:spacing w:after="160" w:line="240" w:lineRule="exact"/>
    </w:pPr>
    <w:rPr>
      <w:rFonts w:ascii="Arial" w:hAnsi="Arial" w:cs="Arial"/>
      <w:noProof w:val="0"/>
      <w:sz w:val="20"/>
      <w:szCs w:val="20"/>
      <w:lang w:val="en-US"/>
    </w:rPr>
  </w:style>
  <w:style w:type="paragraph" w:customStyle="1" w:styleId="BodyTextTimesArmenian">
    <w:name w:val="Body Text + Times Armenian"/>
    <w:aliases w:val="Justified,Left:  0.5&quot;,First line:  0.42&quot;,Line ..."/>
    <w:basedOn w:val="BodyText"/>
    <w:uiPriority w:val="99"/>
    <w:qFormat/>
    <w:rsid w:val="00532AB3"/>
    <w:pPr>
      <w:spacing w:line="360" w:lineRule="auto"/>
      <w:ind w:left="720" w:firstLine="600"/>
      <w:jc w:val="both"/>
    </w:pPr>
    <w:rPr>
      <w:rFonts w:ascii="Times Armenian" w:hAnsi="Times Armenian" w:cs="Times Armenian"/>
      <w:noProof w:val="0"/>
      <w:lang w:val="en-US"/>
    </w:rPr>
  </w:style>
  <w:style w:type="paragraph" w:customStyle="1" w:styleId="CharCharCharCharCharCharCharCharCharCharCharCharChar1">
    <w:name w:val="Char Char Char Char Char Char Char Char Char Char Char Char Char1"/>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CharCharCharChar">
    <w:name w:val="Char Char Char Char Char Char Char"/>
    <w:basedOn w:val="Normal"/>
    <w:uiPriority w:val="99"/>
    <w:qFormat/>
    <w:rsid w:val="00532AB3"/>
    <w:pPr>
      <w:spacing w:after="160" w:line="240" w:lineRule="exact"/>
    </w:pPr>
    <w:rPr>
      <w:rFonts w:ascii="Arial" w:hAnsi="Arial" w:cs="Arial"/>
      <w:noProof w:val="0"/>
      <w:sz w:val="20"/>
      <w:szCs w:val="20"/>
      <w:lang w:val="en-US"/>
    </w:rPr>
  </w:style>
  <w:style w:type="paragraph" w:customStyle="1" w:styleId="DefaultParagraphFontCharChar">
    <w:name w:val="Default Paragraph Font Char Char"/>
    <w:aliases w:val="Default Paragraph Font Para Char Char Char Char,Default Paragraph Font Char Char11,Default Paragraph Font Char Char1,Default Paragraph Font Para Char Char Char Char1"/>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TegnTegnCharCharTegnTegnCharCharChar">
    <w:name w:val="Char Char Char Tegn Tegn Char Char Tegn Tegn Char Char Char"/>
    <w:basedOn w:val="Normal"/>
    <w:uiPriority w:val="99"/>
    <w:qFormat/>
    <w:rsid w:val="00532AB3"/>
    <w:pPr>
      <w:tabs>
        <w:tab w:val="left" w:pos="709"/>
      </w:tabs>
    </w:pPr>
    <w:rPr>
      <w:rFonts w:ascii="Tahoma" w:hAnsi="Tahoma" w:cs="Tahoma"/>
      <w:noProof w:val="0"/>
      <w:lang w:val="pl-PL" w:eastAsia="pl-PL"/>
    </w:rPr>
  </w:style>
  <w:style w:type="paragraph" w:customStyle="1" w:styleId="CharCharCharCharCharCharChar1">
    <w:name w:val="Char Char Char Char Char Char Char1"/>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CharCharChar1Char">
    <w:name w:val="Char Char Char Char Char Char1 Char"/>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CharCharCharCharCharCharCharCharCharCharCharChar0">
    <w:name w:val="Char Char Char Char Char Char Char Char Char Char Char Char Char Char Char Знак Знак"/>
    <w:basedOn w:val="Normal"/>
    <w:uiPriority w:val="99"/>
    <w:qFormat/>
    <w:rsid w:val="00532AB3"/>
    <w:pPr>
      <w:spacing w:after="160" w:line="240" w:lineRule="exact"/>
    </w:pPr>
    <w:rPr>
      <w:rFonts w:ascii="Arial" w:hAnsi="Arial" w:cs="Arial"/>
      <w:noProof w:val="0"/>
      <w:sz w:val="20"/>
      <w:szCs w:val="20"/>
      <w:lang w:val="en-US"/>
    </w:rPr>
  </w:style>
  <w:style w:type="paragraph" w:customStyle="1" w:styleId="text0">
    <w:name w:val="text"/>
    <w:basedOn w:val="Normal"/>
    <w:link w:val="textChar"/>
    <w:uiPriority w:val="99"/>
    <w:qFormat/>
    <w:rsid w:val="00532AB3"/>
    <w:pPr>
      <w:ind w:firstLine="454"/>
      <w:jc w:val="both"/>
    </w:pPr>
    <w:rPr>
      <w:rFonts w:ascii="GHEA Mariam" w:hAnsi="GHEA Mariam"/>
      <w:noProof w:val="0"/>
      <w:sz w:val="20"/>
      <w:szCs w:val="20"/>
      <w:lang w:val="en-GB" w:eastAsia="ru-RU"/>
    </w:rPr>
  </w:style>
  <w:style w:type="character" w:customStyle="1" w:styleId="textChar">
    <w:name w:val="text Char"/>
    <w:link w:val="text0"/>
    <w:uiPriority w:val="99"/>
    <w:locked/>
    <w:rsid w:val="00532AB3"/>
    <w:rPr>
      <w:rFonts w:ascii="GHEA Mariam" w:hAnsi="GHEA Mariam"/>
      <w:lang w:val="en-GB" w:eastAsia="ru-RU"/>
    </w:rPr>
  </w:style>
  <w:style w:type="paragraph" w:customStyle="1" w:styleId="BULET">
    <w:name w:val="BULET"/>
    <w:basedOn w:val="text0"/>
    <w:uiPriority w:val="99"/>
    <w:qFormat/>
    <w:rsid w:val="00532AB3"/>
    <w:pPr>
      <w:numPr>
        <w:numId w:val="3"/>
      </w:numPr>
      <w:tabs>
        <w:tab w:val="num" w:pos="540"/>
        <w:tab w:val="num" w:pos="643"/>
        <w:tab w:val="num" w:pos="720"/>
      </w:tabs>
      <w:ind w:left="568" w:hanging="284"/>
    </w:pPr>
    <w:rPr>
      <w:color w:val="000000"/>
      <w:lang w:val="af-ZA"/>
    </w:rPr>
  </w:style>
  <w:style w:type="paragraph" w:customStyle="1" w:styleId="Char6">
    <w:name w:val="Char6"/>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CharCharCharCharChar">
    <w:name w:val="Char Char Char Char Char Char Char Char Знак Знак"/>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Char">
    <w:name w:val="Знак Знак Char Char Знак Знак Char Char Знак Знак"/>
    <w:basedOn w:val="Normal"/>
    <w:uiPriority w:val="99"/>
    <w:qFormat/>
    <w:rsid w:val="00532AB3"/>
    <w:pPr>
      <w:spacing w:after="160" w:line="240" w:lineRule="exact"/>
    </w:pPr>
    <w:rPr>
      <w:rFonts w:ascii="Arial" w:hAnsi="Arial" w:cs="Arial"/>
      <w:noProof w:val="0"/>
      <w:sz w:val="20"/>
      <w:szCs w:val="20"/>
      <w:lang w:val="en-US"/>
    </w:rPr>
  </w:style>
  <w:style w:type="paragraph" w:customStyle="1" w:styleId="BSAPtext">
    <w:name w:val="BSAP text"/>
    <w:basedOn w:val="Normal"/>
    <w:uiPriority w:val="99"/>
    <w:qFormat/>
    <w:rsid w:val="00532AB3"/>
    <w:pPr>
      <w:spacing w:line="312" w:lineRule="auto"/>
      <w:jc w:val="both"/>
    </w:pPr>
    <w:rPr>
      <w:rFonts w:ascii="Bookman Old Style" w:hAnsi="Bookman Old Style" w:cs="Bookman Old Style"/>
      <w:noProof w:val="0"/>
      <w:sz w:val="22"/>
      <w:szCs w:val="22"/>
      <w:lang w:val="en-US"/>
    </w:rPr>
  </w:style>
  <w:style w:type="paragraph" w:customStyle="1" w:styleId="CharChar">
    <w:name w:val="Знак Знак Char Char Знак Знак"/>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CharCharChar">
    <w:name w:val="Char Char Char Char Char Char"/>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CharCharCharCharCharChar">
    <w:name w:val="Char Char Char Char Char Char Char Char Char"/>
    <w:basedOn w:val="Normal"/>
    <w:uiPriority w:val="99"/>
    <w:qFormat/>
    <w:rsid w:val="00532AB3"/>
    <w:pPr>
      <w:spacing w:after="160" w:line="240" w:lineRule="exact"/>
    </w:pPr>
    <w:rPr>
      <w:rFonts w:ascii="Arial" w:hAnsi="Arial" w:cs="Arial"/>
      <w:noProof w:val="0"/>
      <w:sz w:val="20"/>
      <w:szCs w:val="20"/>
      <w:lang w:val="en-US"/>
    </w:rPr>
  </w:style>
  <w:style w:type="character" w:customStyle="1" w:styleId="usercontent">
    <w:name w:val="usercontent"/>
    <w:uiPriority w:val="99"/>
    <w:rsid w:val="00532AB3"/>
  </w:style>
  <w:style w:type="paragraph" w:customStyle="1" w:styleId="CharCharCharCharCharCharChar0">
    <w:name w:val="Char Char Char Char Char Знак Знак Char Char Знак Знак"/>
    <w:basedOn w:val="Normal"/>
    <w:uiPriority w:val="99"/>
    <w:qFormat/>
    <w:rsid w:val="00532AB3"/>
    <w:pPr>
      <w:spacing w:after="160" w:line="240" w:lineRule="exact"/>
    </w:pPr>
    <w:rPr>
      <w:rFonts w:ascii="Arial" w:hAnsi="Arial" w:cs="Arial"/>
      <w:noProof w:val="0"/>
      <w:sz w:val="20"/>
      <w:szCs w:val="20"/>
      <w:lang w:val="en-US"/>
    </w:rPr>
  </w:style>
  <w:style w:type="paragraph" w:customStyle="1" w:styleId="CharCharCharCharCharChar1">
    <w:name w:val="Char Char Char Char Char Char1"/>
    <w:basedOn w:val="Normal"/>
    <w:uiPriority w:val="99"/>
    <w:qFormat/>
    <w:rsid w:val="00532AB3"/>
    <w:pPr>
      <w:spacing w:after="160" w:line="240" w:lineRule="exact"/>
    </w:pPr>
    <w:rPr>
      <w:rFonts w:ascii="Arial" w:hAnsi="Arial" w:cs="Arial"/>
      <w:noProof w:val="0"/>
      <w:sz w:val="20"/>
      <w:szCs w:val="20"/>
      <w:lang w:val="en-US"/>
    </w:rPr>
  </w:style>
  <w:style w:type="paragraph" w:customStyle="1" w:styleId="NoSpacing2">
    <w:name w:val="No Spacing2"/>
    <w:uiPriority w:val="99"/>
    <w:qFormat/>
    <w:rsid w:val="00532AB3"/>
    <w:rPr>
      <w:rFonts w:ascii="Arial Armenian" w:hAnsi="Arial Armenian" w:cs="Arial Armenian"/>
      <w:sz w:val="24"/>
      <w:szCs w:val="24"/>
      <w:lang w:val="ru-RU"/>
    </w:rPr>
  </w:style>
  <w:style w:type="paragraph" w:customStyle="1" w:styleId="Standard">
    <w:name w:val="Standard"/>
    <w:uiPriority w:val="99"/>
    <w:qFormat/>
    <w:rsid w:val="00532AB3"/>
    <w:pPr>
      <w:widowControl w:val="0"/>
      <w:suppressAutoHyphens/>
      <w:autoSpaceDN w:val="0"/>
      <w:textAlignment w:val="baseline"/>
    </w:pPr>
    <w:rPr>
      <w:kern w:val="3"/>
      <w:sz w:val="24"/>
      <w:szCs w:val="24"/>
    </w:rPr>
  </w:style>
  <w:style w:type="character" w:customStyle="1" w:styleId="user-name">
    <w:name w:val="user-name"/>
    <w:uiPriority w:val="99"/>
    <w:rsid w:val="00532AB3"/>
  </w:style>
  <w:style w:type="character" w:customStyle="1" w:styleId="SubtleEmphasis1">
    <w:name w:val="Subtle Emphasis1"/>
    <w:uiPriority w:val="99"/>
    <w:qFormat/>
    <w:rsid w:val="00532AB3"/>
    <w:rPr>
      <w:i/>
      <w:color w:val="808080"/>
    </w:rPr>
  </w:style>
  <w:style w:type="paragraph" w:customStyle="1" w:styleId="IntenseQuote1">
    <w:name w:val="Intense Quote1"/>
    <w:basedOn w:val="Normal"/>
    <w:next w:val="Normal"/>
    <w:uiPriority w:val="99"/>
    <w:qFormat/>
    <w:rsid w:val="00532AB3"/>
    <w:pPr>
      <w:pBdr>
        <w:bottom w:val="single" w:sz="4" w:space="4" w:color="4F81BD"/>
      </w:pBdr>
      <w:spacing w:before="200" w:after="280"/>
      <w:ind w:left="936" w:right="936"/>
    </w:pPr>
    <w:rPr>
      <w:rFonts w:ascii="Arial Armenian" w:hAnsi="Arial Armenian" w:cs="Arial Armenian"/>
      <w:b/>
      <w:bCs/>
      <w:i/>
      <w:iCs/>
      <w:color w:val="4F81BD"/>
      <w:lang w:val="en-US" w:eastAsia="ru-RU"/>
    </w:rPr>
  </w:style>
  <w:style w:type="paragraph" w:customStyle="1" w:styleId="CharCharCharCharCharCharCharCharCharCharCharCharCharCharCharCharChar">
    <w:name w:val="Char Char Char Char Char Char Char Char Char Char Char Char Char Char Char Знак Знак Char Char Знак Знак"/>
    <w:basedOn w:val="Normal"/>
    <w:uiPriority w:val="99"/>
    <w:qFormat/>
    <w:rsid w:val="00532AB3"/>
    <w:pPr>
      <w:spacing w:after="160" w:line="240" w:lineRule="exact"/>
    </w:pPr>
    <w:rPr>
      <w:rFonts w:ascii="Arial" w:hAnsi="Arial" w:cs="Arial"/>
      <w:noProof w:val="0"/>
      <w:sz w:val="20"/>
      <w:szCs w:val="20"/>
      <w:lang w:val="en-US"/>
    </w:rPr>
  </w:style>
  <w:style w:type="paragraph" w:customStyle="1" w:styleId="25">
    <w:name w:val="Без интервала2"/>
    <w:uiPriority w:val="99"/>
    <w:qFormat/>
    <w:rsid w:val="00532AB3"/>
    <w:pPr>
      <w:suppressAutoHyphens/>
    </w:pPr>
    <w:rPr>
      <w:rFonts w:ascii="GHEA Grapalat" w:hAnsi="GHEA Grapalat" w:cs="GHEA Grapalat"/>
      <w:kern w:val="1"/>
    </w:rPr>
  </w:style>
  <w:style w:type="character" w:customStyle="1" w:styleId="5yl5">
    <w:name w:val="_5yl5"/>
    <w:uiPriority w:val="99"/>
    <w:rsid w:val="00532AB3"/>
  </w:style>
  <w:style w:type="character" w:customStyle="1" w:styleId="18">
    <w:name w:val="Номер страницы1"/>
    <w:uiPriority w:val="99"/>
    <w:rsid w:val="00532AB3"/>
  </w:style>
  <w:style w:type="character" w:customStyle="1" w:styleId="26">
    <w:name w:val="Основной текст2"/>
    <w:uiPriority w:val="99"/>
    <w:rsid w:val="00532AB3"/>
    <w:rPr>
      <w:rFonts w:ascii="Sylfaen" w:hAnsi="Sylfaen"/>
      <w:spacing w:val="20"/>
      <w:w w:val="80"/>
      <w:sz w:val="19"/>
      <w:shd w:val="clear" w:color="auto" w:fill="FFFFFF"/>
    </w:rPr>
  </w:style>
  <w:style w:type="paragraph" w:customStyle="1" w:styleId="Revision1">
    <w:name w:val="Revision1"/>
    <w:hidden/>
    <w:uiPriority w:val="99"/>
    <w:semiHidden/>
    <w:qFormat/>
    <w:rsid w:val="00532AB3"/>
    <w:rPr>
      <w:sz w:val="24"/>
      <w:szCs w:val="24"/>
      <w:lang w:val="ru-RU" w:eastAsia="ru-RU"/>
    </w:rPr>
  </w:style>
  <w:style w:type="table" w:styleId="TableWeb1">
    <w:name w:val="Table Web 1"/>
    <w:basedOn w:val="TableNormal"/>
    <w:uiPriority w:val="99"/>
    <w:rsid w:val="00532AB3"/>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rsid w:val="00532AB3"/>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LineNumber">
    <w:name w:val="line number"/>
    <w:basedOn w:val="DefaultParagraphFont"/>
    <w:uiPriority w:val="99"/>
    <w:rsid w:val="00532AB3"/>
    <w:rPr>
      <w:rFonts w:cs="Times New Roman"/>
    </w:rPr>
  </w:style>
  <w:style w:type="character" w:customStyle="1" w:styleId="NormalWebChar">
    <w:name w:val="Normal (Web) Char"/>
    <w:aliases w:val="webb Char,Обычный (веб) Знак Знак Char,Знак Знак Знак Знак Char,Обычный (веб) Знак Знак Знак Char,Знак Знак Знак1 Знак Знак Знак Знак Знак Char,Знак1 Char,Знак Char,Char Char Char2,Обычный (веб) Char,Char Char7, webb Char, Char Char1"/>
    <w:link w:val="NormalWeb"/>
    <w:uiPriority w:val="99"/>
    <w:locked/>
    <w:rsid w:val="00E0726E"/>
    <w:rPr>
      <w:noProof/>
      <w:sz w:val="24"/>
      <w:lang w:val="hy-AM"/>
    </w:rPr>
  </w:style>
  <w:style w:type="paragraph" w:customStyle="1" w:styleId="ModelNrmlSingle">
    <w:name w:val="ModelNrmlSingle"/>
    <w:basedOn w:val="Normal"/>
    <w:uiPriority w:val="99"/>
    <w:qFormat/>
    <w:rsid w:val="002D5F79"/>
    <w:pPr>
      <w:spacing w:after="240"/>
      <w:ind w:firstLine="720"/>
      <w:jc w:val="both"/>
    </w:pPr>
    <w:rPr>
      <w:noProof w:val="0"/>
      <w:sz w:val="22"/>
      <w:szCs w:val="20"/>
      <w:lang w:val="en-US"/>
    </w:rPr>
  </w:style>
  <w:style w:type="paragraph" w:customStyle="1" w:styleId="rmcbsepg">
    <w:name w:val="rmcbsepg"/>
    <w:basedOn w:val="Normal"/>
    <w:uiPriority w:val="99"/>
    <w:qFormat/>
    <w:rsid w:val="00D1740A"/>
    <w:pPr>
      <w:spacing w:before="100" w:beforeAutospacing="1" w:after="100" w:afterAutospacing="1"/>
    </w:pPr>
    <w:rPr>
      <w:noProof w:val="0"/>
      <w:lang w:val="en-US"/>
    </w:rPr>
  </w:style>
  <w:style w:type="paragraph" w:customStyle="1" w:styleId="CharCharCharCharCharCharCharCharCharCharCharCharCharCharChar2">
    <w:name w:val="Char Char Char Char Знак Char Знак Char Char Char Char Char Char Char Char Char Char2"/>
    <w:basedOn w:val="Normal"/>
    <w:uiPriority w:val="99"/>
    <w:qFormat/>
    <w:rsid w:val="009F7080"/>
    <w:pPr>
      <w:tabs>
        <w:tab w:val="left" w:pos="709"/>
      </w:tabs>
    </w:pPr>
    <w:rPr>
      <w:rFonts w:ascii="Tahoma" w:hAnsi="Tahoma"/>
      <w:noProof w:val="0"/>
      <w:lang w:val="pl-PL" w:eastAsia="pl-PL"/>
    </w:rPr>
  </w:style>
  <w:style w:type="paragraph" w:customStyle="1" w:styleId="CharCharCharCharCharCharCharCharCharChar2">
    <w:name w:val="Char Char Char Char Char Char Char Char Char Char2"/>
    <w:basedOn w:val="Normal"/>
    <w:uiPriority w:val="99"/>
    <w:qFormat/>
    <w:rsid w:val="009F7080"/>
    <w:pPr>
      <w:spacing w:after="160" w:line="240" w:lineRule="exact"/>
    </w:pPr>
    <w:rPr>
      <w:rFonts w:ascii="Arial" w:hAnsi="Arial" w:cs="Arial"/>
      <w:noProof w:val="0"/>
      <w:sz w:val="20"/>
      <w:szCs w:val="20"/>
      <w:lang w:val="en-US"/>
    </w:rPr>
  </w:style>
  <w:style w:type="paragraph" w:customStyle="1" w:styleId="41">
    <w:name w:val="Знак Знак4"/>
    <w:basedOn w:val="Normal"/>
    <w:autoRedefine/>
    <w:uiPriority w:val="99"/>
    <w:qFormat/>
    <w:rsid w:val="009F7080"/>
    <w:rPr>
      <w:rFonts w:eastAsia="SimSun"/>
      <w:noProof w:val="0"/>
      <w:sz w:val="20"/>
      <w:szCs w:val="20"/>
      <w:lang w:val="en-US" w:eastAsia="ru-RU"/>
    </w:rPr>
  </w:style>
  <w:style w:type="paragraph" w:customStyle="1" w:styleId="Znak2">
    <w:name w:val="Znak2"/>
    <w:basedOn w:val="Normal"/>
    <w:uiPriority w:val="99"/>
    <w:qFormat/>
    <w:rsid w:val="009F7080"/>
    <w:pPr>
      <w:tabs>
        <w:tab w:val="left" w:pos="709"/>
      </w:tabs>
    </w:pPr>
    <w:rPr>
      <w:rFonts w:ascii="Tahoma" w:hAnsi="Tahoma"/>
      <w:noProof w:val="0"/>
      <w:lang w:val="pl-PL" w:eastAsia="pl-PL"/>
    </w:rPr>
  </w:style>
  <w:style w:type="paragraph" w:customStyle="1" w:styleId="CharCharCharCharChar21">
    <w:name w:val="Char Char Char Char Char2"/>
    <w:basedOn w:val="Normal"/>
    <w:uiPriority w:val="99"/>
    <w:qFormat/>
    <w:rsid w:val="009F7080"/>
    <w:pPr>
      <w:spacing w:after="160" w:line="240" w:lineRule="exact"/>
    </w:pPr>
    <w:rPr>
      <w:rFonts w:ascii="Arial" w:hAnsi="Arial" w:cs="Arial"/>
      <w:noProof w:val="0"/>
      <w:sz w:val="20"/>
      <w:szCs w:val="20"/>
      <w:lang w:val="en-US"/>
    </w:rPr>
  </w:style>
  <w:style w:type="paragraph" w:customStyle="1" w:styleId="ZchnZchn12">
    <w:name w:val="Zchn Zchn12"/>
    <w:basedOn w:val="Normal"/>
    <w:uiPriority w:val="99"/>
    <w:qFormat/>
    <w:rsid w:val="009F7080"/>
    <w:pPr>
      <w:spacing w:after="160" w:line="240" w:lineRule="exact"/>
    </w:pPr>
    <w:rPr>
      <w:rFonts w:ascii="Verdana" w:hAnsi="Verdana"/>
      <w:noProof w:val="0"/>
      <w:sz w:val="20"/>
      <w:szCs w:val="20"/>
      <w:lang w:val="en-GB"/>
    </w:rPr>
  </w:style>
  <w:style w:type="paragraph" w:customStyle="1" w:styleId="Char12">
    <w:name w:val="Char12"/>
    <w:basedOn w:val="Normal"/>
    <w:next w:val="Normal"/>
    <w:uiPriority w:val="99"/>
    <w:qFormat/>
    <w:rsid w:val="009F7080"/>
    <w:pPr>
      <w:spacing w:after="160" w:line="240" w:lineRule="exact"/>
    </w:pPr>
    <w:rPr>
      <w:rFonts w:ascii="Tahoma" w:hAnsi="Tahoma"/>
      <w:noProof w:val="0"/>
      <w:szCs w:val="20"/>
      <w:lang w:val="en-US"/>
    </w:rPr>
  </w:style>
  <w:style w:type="paragraph" w:customStyle="1" w:styleId="Char3CharCharChar2">
    <w:name w:val="Char3 Char Char Char2"/>
    <w:basedOn w:val="Normal"/>
    <w:next w:val="Normal"/>
    <w:uiPriority w:val="99"/>
    <w:semiHidden/>
    <w:qFormat/>
    <w:rsid w:val="009F7080"/>
    <w:pPr>
      <w:spacing w:after="160" w:line="240" w:lineRule="exact"/>
    </w:pPr>
    <w:rPr>
      <w:rFonts w:ascii="Arial" w:hAnsi="Arial" w:cs="Arial"/>
      <w:noProof w:val="0"/>
      <w:sz w:val="20"/>
      <w:szCs w:val="20"/>
      <w:lang w:val="en-GB"/>
    </w:rPr>
  </w:style>
  <w:style w:type="paragraph" w:customStyle="1" w:styleId="CharChar1CharCharChar1Char2">
    <w:name w:val="Char Char1 Char Char Char1 Char2"/>
    <w:basedOn w:val="Normal"/>
    <w:autoRedefine/>
    <w:uiPriority w:val="99"/>
    <w:qFormat/>
    <w:rsid w:val="009F7080"/>
    <w:rPr>
      <w:rFonts w:eastAsia="SimSun"/>
      <w:noProof w:val="0"/>
      <w:sz w:val="20"/>
      <w:szCs w:val="20"/>
      <w:lang w:val="en-US" w:eastAsia="ru-RU"/>
    </w:rPr>
  </w:style>
  <w:style w:type="paragraph" w:customStyle="1" w:styleId="CharCharChar20">
    <w:name w:val="Char Char Char Знак2"/>
    <w:basedOn w:val="Normal"/>
    <w:next w:val="Normal"/>
    <w:uiPriority w:val="99"/>
    <w:qFormat/>
    <w:rsid w:val="009F7080"/>
    <w:pPr>
      <w:spacing w:after="160" w:line="240" w:lineRule="exact"/>
    </w:pPr>
    <w:rPr>
      <w:rFonts w:ascii="Tahoma" w:hAnsi="Tahoma"/>
      <w:noProof w:val="0"/>
      <w:szCs w:val="20"/>
      <w:lang w:val="en-US"/>
    </w:rPr>
  </w:style>
  <w:style w:type="paragraph" w:customStyle="1" w:styleId="CharCharChar1CharCharCharCharCharCharCharCharChar1Char2">
    <w:name w:val="Char Char Char1 Char Char Char Char Char Char Char Char Char1 Char2"/>
    <w:basedOn w:val="Normal"/>
    <w:uiPriority w:val="99"/>
    <w:qFormat/>
    <w:rsid w:val="009F7080"/>
    <w:pPr>
      <w:spacing w:after="160" w:line="240" w:lineRule="exact"/>
    </w:pPr>
    <w:rPr>
      <w:rFonts w:ascii="Arial" w:hAnsi="Arial" w:cs="Arial"/>
      <w:noProof w:val="0"/>
      <w:sz w:val="20"/>
      <w:szCs w:val="20"/>
      <w:lang w:val="en-US"/>
    </w:rPr>
  </w:style>
  <w:style w:type="paragraph" w:customStyle="1" w:styleId="120">
    <w:name w:val="Знак Знак12"/>
    <w:basedOn w:val="Normal"/>
    <w:uiPriority w:val="99"/>
    <w:qFormat/>
    <w:rsid w:val="009F7080"/>
    <w:pPr>
      <w:spacing w:after="160" w:line="240" w:lineRule="exact"/>
    </w:pPr>
    <w:rPr>
      <w:rFonts w:ascii="Arial" w:hAnsi="Arial" w:cs="Arial"/>
      <w:noProof w:val="0"/>
      <w:sz w:val="20"/>
      <w:szCs w:val="20"/>
      <w:lang w:val="en-US"/>
    </w:rPr>
  </w:style>
  <w:style w:type="paragraph" w:customStyle="1" w:styleId="BodyText12">
    <w:name w:val="Body Text12"/>
    <w:basedOn w:val="Default"/>
    <w:next w:val="Default"/>
    <w:uiPriority w:val="99"/>
    <w:qFormat/>
    <w:rsid w:val="009F7080"/>
    <w:rPr>
      <w:rFonts w:ascii="Sylfaen" w:hAnsi="Sylfaen"/>
      <w:color w:val="auto"/>
    </w:rPr>
  </w:style>
  <w:style w:type="paragraph" w:customStyle="1" w:styleId="220">
    <w:name w:val="Знак Знак22"/>
    <w:basedOn w:val="Normal"/>
    <w:uiPriority w:val="99"/>
    <w:qFormat/>
    <w:rsid w:val="009F7080"/>
    <w:pPr>
      <w:spacing w:after="160" w:line="240" w:lineRule="exact"/>
    </w:pPr>
    <w:rPr>
      <w:rFonts w:ascii="Arial" w:hAnsi="Arial" w:cs="Arial"/>
      <w:noProof w:val="0"/>
      <w:sz w:val="20"/>
      <w:szCs w:val="20"/>
      <w:lang w:val="en-US"/>
    </w:rPr>
  </w:style>
  <w:style w:type="paragraph" w:customStyle="1" w:styleId="CharCharChar21">
    <w:name w:val="Char Char Char Знак Знак2"/>
    <w:basedOn w:val="Normal"/>
    <w:uiPriority w:val="99"/>
    <w:qFormat/>
    <w:rsid w:val="009F7080"/>
    <w:pPr>
      <w:spacing w:after="160" w:line="240" w:lineRule="exact"/>
    </w:pPr>
    <w:rPr>
      <w:rFonts w:ascii="Arial" w:hAnsi="Arial" w:cs="Arial"/>
      <w:noProof w:val="0"/>
      <w:sz w:val="20"/>
      <w:szCs w:val="20"/>
      <w:lang w:val="en-US"/>
    </w:rPr>
  </w:style>
  <w:style w:type="paragraph" w:customStyle="1" w:styleId="CharCharCharCharChar22">
    <w:name w:val="Char Char Char Char Char Знак Знак2"/>
    <w:basedOn w:val="Normal"/>
    <w:uiPriority w:val="99"/>
    <w:qFormat/>
    <w:rsid w:val="009F7080"/>
    <w:pPr>
      <w:spacing w:after="160" w:line="240" w:lineRule="exact"/>
    </w:pPr>
    <w:rPr>
      <w:rFonts w:ascii="Arial" w:hAnsi="Arial" w:cs="Arial"/>
      <w:noProof w:val="0"/>
      <w:sz w:val="20"/>
      <w:szCs w:val="20"/>
      <w:lang w:val="en-US"/>
    </w:rPr>
  </w:style>
  <w:style w:type="character" w:customStyle="1" w:styleId="CharChar62">
    <w:name w:val="Char Char62"/>
    <w:uiPriority w:val="99"/>
    <w:rsid w:val="009F7080"/>
    <w:rPr>
      <w:rFonts w:ascii="Times Armenian" w:hAnsi="Times Armenian"/>
      <w:b/>
      <w:i/>
      <w:noProof/>
      <w:sz w:val="26"/>
      <w:u w:val="single"/>
      <w:lang w:val="hy-AM" w:eastAsia="en-US"/>
    </w:rPr>
  </w:style>
  <w:style w:type="character" w:customStyle="1" w:styleId="CharChar52">
    <w:name w:val="Char Char52"/>
    <w:uiPriority w:val="99"/>
    <w:rsid w:val="009F7080"/>
    <w:rPr>
      <w:rFonts w:ascii="Times Armenian" w:hAnsi="Times Armenian"/>
      <w:noProof/>
      <w:sz w:val="24"/>
      <w:lang w:val="hy-AM" w:eastAsia="en-US"/>
    </w:rPr>
  </w:style>
  <w:style w:type="character" w:customStyle="1" w:styleId="CharChar42">
    <w:name w:val="Char Char42"/>
    <w:uiPriority w:val="99"/>
    <w:rsid w:val="009F7080"/>
    <w:rPr>
      <w:noProof/>
      <w:lang w:val="hy-AM" w:eastAsia="en-US"/>
    </w:rPr>
  </w:style>
  <w:style w:type="paragraph" w:customStyle="1" w:styleId="CharCharCharChar2">
    <w:name w:val="Char Char Char Char2"/>
    <w:basedOn w:val="Normal"/>
    <w:uiPriority w:val="99"/>
    <w:qFormat/>
    <w:rsid w:val="009F7080"/>
    <w:pPr>
      <w:spacing w:after="160" w:line="240" w:lineRule="exact"/>
    </w:pPr>
    <w:rPr>
      <w:rFonts w:ascii="Arial" w:hAnsi="Arial" w:cs="Arial"/>
      <w:noProof w:val="0"/>
      <w:sz w:val="20"/>
      <w:szCs w:val="20"/>
      <w:lang w:val="en-US"/>
    </w:rPr>
  </w:style>
  <w:style w:type="character" w:customStyle="1" w:styleId="CharChar181">
    <w:name w:val="Char Char181"/>
    <w:uiPriority w:val="99"/>
    <w:rsid w:val="009F7080"/>
    <w:rPr>
      <w:rFonts w:ascii="Times Armenian" w:hAnsi="Times Armenian"/>
      <w:b/>
      <w:i/>
      <w:noProof/>
      <w:sz w:val="20"/>
      <w:lang w:val="hy-AM"/>
    </w:rPr>
  </w:style>
  <w:style w:type="character" w:customStyle="1" w:styleId="CharChar131">
    <w:name w:val="Char Char131"/>
    <w:uiPriority w:val="99"/>
    <w:semiHidden/>
    <w:rsid w:val="009F7080"/>
    <w:rPr>
      <w:rFonts w:ascii="Times New Roman" w:hAnsi="Times New Roman"/>
      <w:noProof/>
      <w:sz w:val="20"/>
      <w:lang w:val="hy-AM"/>
    </w:rPr>
  </w:style>
  <w:style w:type="character" w:customStyle="1" w:styleId="CharChar121">
    <w:name w:val="Char Char121"/>
    <w:uiPriority w:val="99"/>
    <w:semiHidden/>
    <w:locked/>
    <w:rsid w:val="009F7080"/>
    <w:rPr>
      <w:rFonts w:ascii="Times New Roman" w:hAnsi="Times New Roman"/>
      <w:noProof/>
      <w:sz w:val="24"/>
      <w:lang w:val="hy-AM"/>
    </w:rPr>
  </w:style>
  <w:style w:type="character" w:customStyle="1" w:styleId="CharChar231">
    <w:name w:val="Char Char231"/>
    <w:uiPriority w:val="99"/>
    <w:rsid w:val="009F7080"/>
    <w:rPr>
      <w:rFonts w:ascii="Times Armenian" w:hAnsi="Times Armenian"/>
      <w:noProof/>
      <w:sz w:val="24"/>
      <w:u w:val="single"/>
      <w:lang w:val="hy-AM"/>
    </w:rPr>
  </w:style>
  <w:style w:type="character" w:customStyle="1" w:styleId="CharChar241">
    <w:name w:val="Char Char241"/>
    <w:uiPriority w:val="99"/>
    <w:locked/>
    <w:rsid w:val="009F7080"/>
    <w:rPr>
      <w:rFonts w:ascii="Times Armenian" w:hAnsi="Times Armenian"/>
      <w:b/>
      <w:i/>
      <w:noProof/>
      <w:sz w:val="20"/>
      <w:lang w:val="hy-AM"/>
    </w:rPr>
  </w:style>
  <w:style w:type="paragraph" w:customStyle="1" w:styleId="Bullet2">
    <w:name w:val="Bullet 2"/>
    <w:basedOn w:val="Normal"/>
    <w:autoRedefine/>
    <w:uiPriority w:val="99"/>
    <w:qFormat/>
    <w:rsid w:val="004F06F2"/>
    <w:pPr>
      <w:widowControl w:val="0"/>
      <w:tabs>
        <w:tab w:val="left" w:pos="851"/>
        <w:tab w:val="left" w:pos="993"/>
      </w:tabs>
      <w:suppressAutoHyphens/>
      <w:ind w:left="720"/>
      <w:contextualSpacing/>
      <w:jc w:val="both"/>
    </w:pPr>
    <w:rPr>
      <w:rFonts w:ascii="GHEA Grapalat" w:hAnsi="GHEA Grapalat" w:cs="Sylfaen"/>
      <w:noProof w:val="0"/>
      <w:kern w:val="1"/>
      <w:lang w:eastAsia="ru-RU"/>
    </w:rPr>
  </w:style>
  <w:style w:type="paragraph" w:styleId="NormalIndent">
    <w:name w:val="Normal Indent"/>
    <w:aliases w:val="Normal Indent Char"/>
    <w:basedOn w:val="Normal"/>
    <w:uiPriority w:val="99"/>
    <w:qFormat/>
    <w:rsid w:val="00330B24"/>
    <w:pPr>
      <w:spacing w:after="180"/>
      <w:ind w:left="709"/>
      <w:jc w:val="both"/>
    </w:pPr>
    <w:rPr>
      <w:noProof w:val="0"/>
      <w:lang w:val="en-GB"/>
    </w:rPr>
  </w:style>
  <w:style w:type="character" w:customStyle="1" w:styleId="longtext">
    <w:name w:val="long_text"/>
    <w:uiPriority w:val="99"/>
    <w:rsid w:val="00330B24"/>
  </w:style>
  <w:style w:type="paragraph" w:customStyle="1" w:styleId="hodvats">
    <w:name w:val="hodvats"/>
    <w:basedOn w:val="Normal"/>
    <w:uiPriority w:val="99"/>
    <w:qFormat/>
    <w:rsid w:val="00330B24"/>
    <w:pPr>
      <w:tabs>
        <w:tab w:val="left" w:pos="993"/>
        <w:tab w:val="left" w:pos="1985"/>
      </w:tabs>
      <w:spacing w:before="113" w:after="57" w:line="220" w:lineRule="exact"/>
      <w:ind w:firstLine="397"/>
      <w:jc w:val="both"/>
    </w:pPr>
    <w:rPr>
      <w:rFonts w:ascii="Dallak Helv" w:hAnsi="Dallak Helv"/>
      <w:b/>
      <w:sz w:val="18"/>
      <w:szCs w:val="20"/>
      <w:lang w:val="en-US"/>
    </w:rPr>
  </w:style>
  <w:style w:type="paragraph" w:customStyle="1" w:styleId="p14">
    <w:name w:val="p14"/>
    <w:basedOn w:val="Normal"/>
    <w:uiPriority w:val="99"/>
    <w:qFormat/>
    <w:rsid w:val="00330B24"/>
    <w:pPr>
      <w:spacing w:before="100" w:beforeAutospacing="1" w:after="100" w:afterAutospacing="1"/>
    </w:pPr>
    <w:rPr>
      <w:noProof w:val="0"/>
      <w:lang w:val="en-US"/>
    </w:rPr>
  </w:style>
  <w:style w:type="paragraph" w:customStyle="1" w:styleId="paragraph">
    <w:name w:val="paragraph"/>
    <w:basedOn w:val="Normal"/>
    <w:uiPriority w:val="99"/>
    <w:qFormat/>
    <w:rsid w:val="00330B24"/>
    <w:pPr>
      <w:spacing w:before="100" w:beforeAutospacing="1" w:after="100" w:afterAutospacing="1"/>
    </w:pPr>
    <w:rPr>
      <w:noProof w:val="0"/>
      <w:lang w:val="en-US"/>
    </w:rPr>
  </w:style>
  <w:style w:type="character" w:customStyle="1" w:styleId="normaltextrun">
    <w:name w:val="normaltextrun"/>
    <w:uiPriority w:val="99"/>
    <w:rsid w:val="00330B24"/>
  </w:style>
  <w:style w:type="character" w:customStyle="1" w:styleId="eop">
    <w:name w:val="eop"/>
    <w:uiPriority w:val="99"/>
    <w:rsid w:val="00330B24"/>
  </w:style>
  <w:style w:type="character" w:customStyle="1" w:styleId="FontStyle29">
    <w:name w:val="Font Style29"/>
    <w:uiPriority w:val="99"/>
    <w:rsid w:val="00330B24"/>
    <w:rPr>
      <w:rFonts w:ascii="Tahoma" w:hAnsi="Tahoma"/>
      <w:color w:val="000000"/>
      <w:sz w:val="16"/>
    </w:rPr>
  </w:style>
  <w:style w:type="character" w:customStyle="1" w:styleId="accent">
    <w:name w:val="accent"/>
    <w:uiPriority w:val="99"/>
    <w:rsid w:val="00486832"/>
  </w:style>
  <w:style w:type="character" w:customStyle="1" w:styleId="null">
    <w:name w:val="null"/>
    <w:uiPriority w:val="99"/>
    <w:rsid w:val="00486832"/>
  </w:style>
  <w:style w:type="character" w:customStyle="1" w:styleId="a8">
    <w:name w:val="_"/>
    <w:uiPriority w:val="99"/>
    <w:rsid w:val="00486832"/>
  </w:style>
  <w:style w:type="character" w:customStyle="1" w:styleId="FontStyle19">
    <w:name w:val="Font Style19"/>
    <w:uiPriority w:val="99"/>
    <w:rsid w:val="00A53260"/>
    <w:rPr>
      <w:rFonts w:ascii="Tahoma" w:hAnsi="Tahoma"/>
      <w:sz w:val="20"/>
    </w:rPr>
  </w:style>
  <w:style w:type="character" w:customStyle="1" w:styleId="FontStyle22">
    <w:name w:val="Font Style22"/>
    <w:uiPriority w:val="99"/>
    <w:rsid w:val="00A53260"/>
    <w:rPr>
      <w:rFonts w:ascii="Tahoma" w:hAnsi="Tahoma"/>
      <w:sz w:val="20"/>
    </w:rPr>
  </w:style>
  <w:style w:type="paragraph" w:customStyle="1" w:styleId="100">
    <w:name w:val="Основной текст10"/>
    <w:basedOn w:val="Normal"/>
    <w:uiPriority w:val="99"/>
    <w:qFormat/>
    <w:rsid w:val="00F51F73"/>
    <w:pPr>
      <w:shd w:val="clear" w:color="auto" w:fill="FFFFFF"/>
      <w:spacing w:before="420" w:line="470" w:lineRule="exact"/>
      <w:jc w:val="both"/>
    </w:pPr>
    <w:rPr>
      <w:rFonts w:ascii="Sylfaen" w:hAnsi="Sylfaen" w:cs="Sylfaen"/>
      <w:noProof w:val="0"/>
      <w:sz w:val="22"/>
      <w:szCs w:val="22"/>
      <w:lang w:val="en-US"/>
    </w:rPr>
  </w:style>
  <w:style w:type="character" w:customStyle="1" w:styleId="34">
    <w:name w:val="Основной текст3"/>
    <w:uiPriority w:val="99"/>
    <w:rsid w:val="00F51F73"/>
    <w:rPr>
      <w:rFonts w:ascii="Sylfaen" w:hAnsi="Sylfaen"/>
      <w:sz w:val="19"/>
      <w:shd w:val="clear" w:color="auto" w:fill="FFFFFF"/>
    </w:rPr>
  </w:style>
  <w:style w:type="character" w:customStyle="1" w:styleId="1pt">
    <w:name w:val="Основной текст + Интервал 1 pt"/>
    <w:uiPriority w:val="99"/>
    <w:rsid w:val="00F51F73"/>
    <w:rPr>
      <w:rFonts w:ascii="Sylfaen" w:hAnsi="Sylfaen"/>
      <w:spacing w:val="30"/>
      <w:sz w:val="19"/>
      <w:shd w:val="clear" w:color="auto" w:fill="FFFFFF"/>
    </w:rPr>
  </w:style>
  <w:style w:type="character" w:customStyle="1" w:styleId="42">
    <w:name w:val="Основной текст4"/>
    <w:uiPriority w:val="99"/>
    <w:rsid w:val="00F51F73"/>
    <w:rPr>
      <w:rFonts w:ascii="Sylfaen" w:hAnsi="Sylfaen"/>
      <w:sz w:val="19"/>
      <w:shd w:val="clear" w:color="auto" w:fill="FFFFFF"/>
    </w:rPr>
  </w:style>
  <w:style w:type="character" w:customStyle="1" w:styleId="m-5230213193050876883s1">
    <w:name w:val="m_-5230213193050876883s1"/>
    <w:uiPriority w:val="99"/>
    <w:rsid w:val="00F51F73"/>
  </w:style>
  <w:style w:type="paragraph" w:customStyle="1" w:styleId="m-5230213193050876883p1">
    <w:name w:val="m_-5230213193050876883p1"/>
    <w:basedOn w:val="Normal"/>
    <w:uiPriority w:val="99"/>
    <w:qFormat/>
    <w:rsid w:val="00F51F73"/>
    <w:pPr>
      <w:spacing w:before="100" w:beforeAutospacing="1" w:after="100" w:afterAutospacing="1"/>
    </w:pPr>
    <w:rPr>
      <w:noProof w:val="0"/>
      <w:lang w:val="ru-RU" w:eastAsia="ru-RU"/>
    </w:rPr>
  </w:style>
  <w:style w:type="character" w:customStyle="1" w:styleId="BodyText30">
    <w:name w:val="Body Text3"/>
    <w:uiPriority w:val="99"/>
    <w:rsid w:val="00F51F73"/>
    <w:rPr>
      <w:rFonts w:ascii="Tahoma" w:hAnsi="Tahoma"/>
      <w:color w:val="000000"/>
      <w:spacing w:val="0"/>
      <w:w w:val="100"/>
      <w:position w:val="0"/>
      <w:sz w:val="17"/>
      <w:shd w:val="clear" w:color="auto" w:fill="FFFFFF"/>
      <w:lang w:val="hy-AM"/>
    </w:rPr>
  </w:style>
  <w:style w:type="character" w:customStyle="1" w:styleId="Bodytext7">
    <w:name w:val="Body text (7)"/>
    <w:uiPriority w:val="99"/>
    <w:rsid w:val="00F51F73"/>
    <w:rPr>
      <w:rFonts w:ascii="Tahoma" w:hAnsi="Tahoma"/>
      <w:b/>
      <w:color w:val="000000"/>
      <w:spacing w:val="0"/>
      <w:w w:val="100"/>
      <w:position w:val="0"/>
      <w:sz w:val="18"/>
      <w:u w:val="none"/>
      <w:effect w:val="none"/>
      <w:lang w:val="hy-AM"/>
    </w:rPr>
  </w:style>
  <w:style w:type="character" w:customStyle="1" w:styleId="Bodytext213pt">
    <w:name w:val="Body text (2) + 13 pt"/>
    <w:uiPriority w:val="99"/>
    <w:rsid w:val="00F51F73"/>
    <w:rPr>
      <w:rFonts w:ascii="Sylfaen" w:hAnsi="Sylfaen"/>
      <w:spacing w:val="20"/>
      <w:sz w:val="26"/>
      <w:u w:val="none"/>
      <w:shd w:val="clear" w:color="auto" w:fill="FFFFFF"/>
    </w:rPr>
  </w:style>
  <w:style w:type="paragraph" w:customStyle="1" w:styleId="WW-Default">
    <w:name w:val="WW-Default"/>
    <w:uiPriority w:val="99"/>
    <w:qFormat/>
    <w:rsid w:val="00F51F73"/>
    <w:pPr>
      <w:suppressAutoHyphens/>
      <w:autoSpaceDE w:val="0"/>
    </w:pPr>
    <w:rPr>
      <w:rFonts w:ascii="Times Armenian" w:hAnsi="Times Armenian" w:cs="Times Armenian"/>
      <w:color w:val="000000"/>
      <w:sz w:val="24"/>
      <w:szCs w:val="24"/>
      <w:lang w:eastAsia="zh-CN"/>
    </w:rPr>
  </w:style>
  <w:style w:type="character" w:customStyle="1" w:styleId="stmainservices">
    <w:name w:val="stmainservices"/>
    <w:uiPriority w:val="99"/>
    <w:rsid w:val="00F51F73"/>
  </w:style>
  <w:style w:type="character" w:customStyle="1" w:styleId="stbubblehcount">
    <w:name w:val="stbubble_hcount"/>
    <w:uiPriority w:val="99"/>
    <w:rsid w:val="00F51F73"/>
  </w:style>
  <w:style w:type="character" w:customStyle="1" w:styleId="chicklets">
    <w:name w:val="chicklets"/>
    <w:uiPriority w:val="99"/>
    <w:rsid w:val="00F51F73"/>
  </w:style>
  <w:style w:type="paragraph" w:customStyle="1" w:styleId="p1">
    <w:name w:val="p1"/>
    <w:basedOn w:val="Normal"/>
    <w:uiPriority w:val="99"/>
    <w:qFormat/>
    <w:rsid w:val="00F51F73"/>
    <w:pPr>
      <w:spacing w:before="100" w:beforeAutospacing="1" w:after="100" w:afterAutospacing="1"/>
    </w:pPr>
    <w:rPr>
      <w:noProof w:val="0"/>
      <w:lang w:val="en-US"/>
    </w:rPr>
  </w:style>
  <w:style w:type="character" w:customStyle="1" w:styleId="s1">
    <w:name w:val="s1"/>
    <w:uiPriority w:val="99"/>
    <w:rsid w:val="00F51F73"/>
  </w:style>
  <w:style w:type="paragraph" w:customStyle="1" w:styleId="pers-title">
    <w:name w:val="pers-title"/>
    <w:basedOn w:val="Normal"/>
    <w:uiPriority w:val="99"/>
    <w:qFormat/>
    <w:rsid w:val="00F51F73"/>
    <w:pPr>
      <w:spacing w:before="100" w:beforeAutospacing="1" w:after="100" w:afterAutospacing="1"/>
    </w:pPr>
    <w:rPr>
      <w:noProof w:val="0"/>
      <w:lang w:val="en-US"/>
    </w:rPr>
  </w:style>
  <w:style w:type="paragraph" w:customStyle="1" w:styleId="intro">
    <w:name w:val="intro"/>
    <w:basedOn w:val="Normal"/>
    <w:uiPriority w:val="99"/>
    <w:qFormat/>
    <w:rsid w:val="00F51F73"/>
    <w:pPr>
      <w:spacing w:before="100" w:beforeAutospacing="1" w:after="100" w:afterAutospacing="1"/>
    </w:pPr>
    <w:rPr>
      <w:noProof w:val="0"/>
      <w:lang w:val="en-US"/>
    </w:rPr>
  </w:style>
  <w:style w:type="paragraph" w:customStyle="1" w:styleId="newstimeplace">
    <w:name w:val="news_time_place"/>
    <w:basedOn w:val="Normal"/>
    <w:uiPriority w:val="99"/>
    <w:qFormat/>
    <w:rsid w:val="00F51F73"/>
    <w:pPr>
      <w:spacing w:before="100" w:beforeAutospacing="1" w:after="100" w:afterAutospacing="1"/>
    </w:pPr>
    <w:rPr>
      <w:noProof w:val="0"/>
      <w:lang w:val="en-US"/>
    </w:rPr>
  </w:style>
  <w:style w:type="character" w:customStyle="1" w:styleId="Bodytext216pt1">
    <w:name w:val="Body text (2) + 16 pt1"/>
    <w:aliases w:val="Italic1,Spacing -1 pt1,Body text (4) + 6.5 pt"/>
    <w:uiPriority w:val="99"/>
    <w:rsid w:val="00F51F73"/>
    <w:rPr>
      <w:rFonts w:ascii="Arial Unicode MS" w:eastAsia="Arial Unicode MS" w:hAnsi="Sylfaen"/>
      <w:i/>
      <w:spacing w:val="-20"/>
      <w:sz w:val="32"/>
      <w:u w:val="none"/>
      <w:shd w:val="clear" w:color="auto" w:fill="FFFFFF"/>
    </w:rPr>
  </w:style>
  <w:style w:type="character" w:customStyle="1" w:styleId="Bodytext216pt">
    <w:name w:val="Body text (2) + 16 pt"/>
    <w:aliases w:val="Italic,Spacing -1 pt,Body text (3) + Not Bold,Body text (2) + 11.5 pt"/>
    <w:uiPriority w:val="99"/>
    <w:rsid w:val="00F51F73"/>
    <w:rPr>
      <w:rFonts w:ascii="Arial Unicode MS" w:eastAsia="Arial Unicode MS" w:hAnsi="Sylfaen"/>
      <w:i/>
      <w:color w:val="2949AD"/>
      <w:spacing w:val="-20"/>
      <w:sz w:val="32"/>
      <w:u w:val="none"/>
      <w:shd w:val="clear" w:color="auto" w:fill="FFFFFF"/>
    </w:rPr>
  </w:style>
  <w:style w:type="character" w:customStyle="1" w:styleId="Bodytext31">
    <w:name w:val="Body text (3)_"/>
    <w:link w:val="Bodytext32"/>
    <w:uiPriority w:val="99"/>
    <w:locked/>
    <w:rsid w:val="00F51F73"/>
    <w:rPr>
      <w:rFonts w:ascii="Arial Unicode MS" w:eastAsia="Arial Unicode MS"/>
      <w:b/>
      <w:sz w:val="32"/>
      <w:shd w:val="clear" w:color="auto" w:fill="FFFFFF"/>
    </w:rPr>
  </w:style>
  <w:style w:type="paragraph" w:customStyle="1" w:styleId="Bodytext32">
    <w:name w:val="Body text (3)"/>
    <w:basedOn w:val="Normal"/>
    <w:link w:val="Bodytext31"/>
    <w:uiPriority w:val="99"/>
    <w:qFormat/>
    <w:rsid w:val="00F51F73"/>
    <w:pPr>
      <w:widowControl w:val="0"/>
      <w:shd w:val="clear" w:color="auto" w:fill="FFFFFF"/>
      <w:spacing w:after="720" w:line="367" w:lineRule="exact"/>
      <w:jc w:val="center"/>
    </w:pPr>
    <w:rPr>
      <w:rFonts w:ascii="Arial Unicode MS" w:eastAsia="Arial Unicode MS"/>
      <w:b/>
      <w:noProof w:val="0"/>
      <w:sz w:val="32"/>
      <w:szCs w:val="20"/>
      <w:lang w:val="en-US"/>
    </w:rPr>
  </w:style>
  <w:style w:type="character" w:customStyle="1" w:styleId="Bodytext2105pt">
    <w:name w:val="Body text (2) + 10.5 pt"/>
    <w:aliases w:val="Small Caps,Spacing 0 pt2,Scaling 150%,Body text (2) + 10 pt,Body text (2) + 11 pt1"/>
    <w:uiPriority w:val="99"/>
    <w:rsid w:val="00F51F73"/>
    <w:rPr>
      <w:rFonts w:ascii="Arial Unicode MS" w:eastAsia="Arial Unicode MS" w:hAnsi="Sylfaen"/>
      <w:smallCaps/>
      <w:spacing w:val="-10"/>
      <w:w w:val="150"/>
      <w:sz w:val="21"/>
      <w:u w:val="none"/>
      <w:shd w:val="clear" w:color="auto" w:fill="FFFFFF"/>
    </w:rPr>
  </w:style>
  <w:style w:type="character" w:customStyle="1" w:styleId="Bodytext2105pt1">
    <w:name w:val="Body text (2) + 10.5 pt1"/>
    <w:aliases w:val="Spacing 0 pt1,Scaling 150%1"/>
    <w:uiPriority w:val="99"/>
    <w:rsid w:val="00F51F73"/>
    <w:rPr>
      <w:rFonts w:ascii="Arial Unicode MS" w:eastAsia="Arial Unicode MS" w:hAnsi="Sylfaen"/>
      <w:spacing w:val="-10"/>
      <w:w w:val="150"/>
      <w:sz w:val="21"/>
      <w:u w:val="none"/>
      <w:shd w:val="clear" w:color="auto" w:fill="FFFFFF"/>
    </w:rPr>
  </w:style>
  <w:style w:type="character" w:customStyle="1" w:styleId="Bodytext4">
    <w:name w:val="Body text (4)_"/>
    <w:link w:val="Bodytext40"/>
    <w:uiPriority w:val="99"/>
    <w:locked/>
    <w:rsid w:val="00F51F73"/>
    <w:rPr>
      <w:rFonts w:ascii="Arial Unicode MS" w:eastAsia="Arial Unicode MS"/>
      <w:i/>
      <w:spacing w:val="-20"/>
      <w:sz w:val="28"/>
      <w:shd w:val="clear" w:color="auto" w:fill="FFFFFF"/>
    </w:rPr>
  </w:style>
  <w:style w:type="paragraph" w:customStyle="1" w:styleId="Bodytext40">
    <w:name w:val="Body text (4)"/>
    <w:basedOn w:val="Normal"/>
    <w:link w:val="Bodytext4"/>
    <w:uiPriority w:val="99"/>
    <w:qFormat/>
    <w:rsid w:val="00F51F73"/>
    <w:pPr>
      <w:widowControl w:val="0"/>
      <w:shd w:val="clear" w:color="auto" w:fill="FFFFFF"/>
      <w:spacing w:before="480" w:after="360" w:line="370" w:lineRule="exact"/>
      <w:ind w:firstLine="84"/>
    </w:pPr>
    <w:rPr>
      <w:rFonts w:ascii="Arial Unicode MS" w:eastAsia="Arial Unicode MS"/>
      <w:i/>
      <w:noProof w:val="0"/>
      <w:spacing w:val="-20"/>
      <w:sz w:val="28"/>
      <w:szCs w:val="20"/>
      <w:lang w:val="en-US"/>
    </w:rPr>
  </w:style>
  <w:style w:type="character" w:customStyle="1" w:styleId="Bodytext4Bold">
    <w:name w:val="Body text (4) + Bold"/>
    <w:aliases w:val="Spacing 0 pt"/>
    <w:uiPriority w:val="99"/>
    <w:rsid w:val="00F51F73"/>
    <w:rPr>
      <w:rFonts w:ascii="Arial Unicode MS" w:eastAsia="Arial Unicode MS"/>
      <w:b/>
      <w:i/>
      <w:spacing w:val="-10"/>
      <w:sz w:val="28"/>
      <w:shd w:val="clear" w:color="auto" w:fill="FFFFFF"/>
    </w:rPr>
  </w:style>
  <w:style w:type="character" w:customStyle="1" w:styleId="Bodytext311pt">
    <w:name w:val="Body text (3) + 11 pt"/>
    <w:aliases w:val="Not Bold,Body text (3) + 4 pt,Scaling 120%"/>
    <w:uiPriority w:val="99"/>
    <w:rsid w:val="00F51F73"/>
    <w:rPr>
      <w:rFonts w:ascii="Arial Unicode MS" w:eastAsia="Arial Unicode MS"/>
      <w:b/>
      <w:sz w:val="22"/>
      <w:u w:val="none"/>
      <w:shd w:val="clear" w:color="auto" w:fill="FFFFFF"/>
    </w:rPr>
  </w:style>
  <w:style w:type="character" w:customStyle="1" w:styleId="Headerorfooter">
    <w:name w:val="Header or footer_"/>
    <w:link w:val="Headerorfooter1"/>
    <w:uiPriority w:val="99"/>
    <w:locked/>
    <w:rsid w:val="00F51F73"/>
    <w:rPr>
      <w:rFonts w:ascii="Arial Unicode MS" w:eastAsia="Arial Unicode MS"/>
      <w:sz w:val="24"/>
      <w:shd w:val="clear" w:color="auto" w:fill="FFFFFF"/>
    </w:rPr>
  </w:style>
  <w:style w:type="paragraph" w:customStyle="1" w:styleId="Headerorfooter1">
    <w:name w:val="Header or footer1"/>
    <w:basedOn w:val="Normal"/>
    <w:link w:val="Headerorfooter"/>
    <w:uiPriority w:val="99"/>
    <w:qFormat/>
    <w:rsid w:val="00F51F73"/>
    <w:pPr>
      <w:widowControl w:val="0"/>
      <w:shd w:val="clear" w:color="auto" w:fill="FFFFFF"/>
      <w:spacing w:line="240" w:lineRule="atLeast"/>
      <w:ind w:firstLine="77"/>
    </w:pPr>
    <w:rPr>
      <w:rFonts w:ascii="Arial Unicode MS" w:eastAsia="Arial Unicode MS"/>
      <w:noProof w:val="0"/>
      <w:szCs w:val="20"/>
      <w:lang w:val="en-US"/>
    </w:rPr>
  </w:style>
  <w:style w:type="character" w:customStyle="1" w:styleId="HeaderorfooterSylfaen">
    <w:name w:val="Header or footer + Sylfaen"/>
    <w:aliases w:val="13 pt,Scaling 66%"/>
    <w:uiPriority w:val="99"/>
    <w:rsid w:val="00F51F73"/>
    <w:rPr>
      <w:rFonts w:ascii="Sylfaen" w:eastAsia="Arial Unicode MS" w:hAnsi="Sylfaen"/>
      <w:w w:val="66"/>
      <w:sz w:val="26"/>
      <w:shd w:val="clear" w:color="auto" w:fill="FFFFFF"/>
    </w:rPr>
  </w:style>
  <w:style w:type="character" w:customStyle="1" w:styleId="Headerorfooter0">
    <w:name w:val="Header or footer"/>
    <w:uiPriority w:val="99"/>
    <w:rsid w:val="00F51F73"/>
  </w:style>
  <w:style w:type="character" w:customStyle="1" w:styleId="Bodytext2Spacing-1pt">
    <w:name w:val="Body text (2) + Spacing -1 pt"/>
    <w:uiPriority w:val="99"/>
    <w:rsid w:val="00F51F73"/>
    <w:rPr>
      <w:rFonts w:ascii="Arial Unicode MS" w:eastAsia="Arial Unicode MS" w:hAnsi="Sylfaen"/>
      <w:spacing w:val="-30"/>
      <w:sz w:val="30"/>
      <w:u w:val="none"/>
      <w:shd w:val="clear" w:color="auto" w:fill="FFFFFF"/>
    </w:rPr>
  </w:style>
  <w:style w:type="character" w:customStyle="1" w:styleId="Bodytext211pt">
    <w:name w:val="Body text (2) + 11 pt"/>
    <w:uiPriority w:val="99"/>
    <w:rsid w:val="00F51F73"/>
    <w:rPr>
      <w:rFonts w:ascii="Arial Unicode MS" w:eastAsia="Arial Unicode MS" w:hAnsi="Sylfaen"/>
      <w:spacing w:val="20"/>
      <w:sz w:val="22"/>
      <w:u w:val="none"/>
      <w:shd w:val="clear" w:color="auto" w:fill="FFFFFF"/>
    </w:rPr>
  </w:style>
  <w:style w:type="character" w:customStyle="1" w:styleId="Footnote2">
    <w:name w:val="Footnote (2)_"/>
    <w:link w:val="Footnote21"/>
    <w:uiPriority w:val="99"/>
    <w:locked/>
    <w:rsid w:val="00F51F73"/>
    <w:rPr>
      <w:rFonts w:ascii="Arial Unicode MS" w:eastAsia="Arial Unicode MS"/>
      <w:shd w:val="clear" w:color="auto" w:fill="FFFFFF"/>
    </w:rPr>
  </w:style>
  <w:style w:type="paragraph" w:customStyle="1" w:styleId="Footnote21">
    <w:name w:val="Footnote (2)1"/>
    <w:basedOn w:val="Normal"/>
    <w:link w:val="Footnote2"/>
    <w:uiPriority w:val="99"/>
    <w:qFormat/>
    <w:rsid w:val="00F51F73"/>
    <w:pPr>
      <w:widowControl w:val="0"/>
      <w:shd w:val="clear" w:color="auto" w:fill="FFFFFF"/>
      <w:spacing w:line="240" w:lineRule="atLeast"/>
      <w:ind w:firstLine="36"/>
      <w:jc w:val="both"/>
    </w:pPr>
    <w:rPr>
      <w:rFonts w:ascii="Arial Unicode MS" w:eastAsia="Arial Unicode MS"/>
      <w:noProof w:val="0"/>
      <w:sz w:val="20"/>
      <w:szCs w:val="20"/>
      <w:lang w:val="en-US"/>
    </w:rPr>
  </w:style>
  <w:style w:type="character" w:customStyle="1" w:styleId="Footnote20">
    <w:name w:val="Footnote (2)"/>
    <w:uiPriority w:val="99"/>
    <w:rsid w:val="00F51F73"/>
    <w:rPr>
      <w:rFonts w:ascii="Arial Unicode MS" w:eastAsia="Arial Unicode MS"/>
      <w:color w:val="78AAC6"/>
      <w:u w:val="single"/>
      <w:shd w:val="clear" w:color="auto" w:fill="FFFFFF"/>
    </w:rPr>
  </w:style>
  <w:style w:type="character" w:customStyle="1" w:styleId="Footnote22">
    <w:name w:val="Footnote (2)2"/>
    <w:uiPriority w:val="99"/>
    <w:rsid w:val="00F51F73"/>
    <w:rPr>
      <w:rFonts w:ascii="Arial Unicode MS" w:eastAsia="Arial Unicode MS"/>
      <w:color w:val="78AAC6"/>
      <w:shd w:val="clear" w:color="auto" w:fill="FFFFFF"/>
    </w:rPr>
  </w:style>
  <w:style w:type="character" w:customStyle="1" w:styleId="Bodytext34pt1">
    <w:name w:val="Body text (3) + 4 pt1"/>
    <w:aliases w:val="Not Bold1"/>
    <w:uiPriority w:val="99"/>
    <w:rsid w:val="00F51F73"/>
    <w:rPr>
      <w:rFonts w:ascii="Sylfaen" w:eastAsia="Arial Unicode MS" w:hAnsi="Sylfaen"/>
      <w:b/>
      <w:sz w:val="8"/>
      <w:u w:val="none"/>
      <w:shd w:val="clear" w:color="auto" w:fill="FFFFFF"/>
    </w:rPr>
  </w:style>
  <w:style w:type="paragraph" w:customStyle="1" w:styleId="Bodytext210">
    <w:name w:val="Body text (2)1"/>
    <w:basedOn w:val="Normal"/>
    <w:uiPriority w:val="99"/>
    <w:qFormat/>
    <w:rsid w:val="00F51F73"/>
    <w:pPr>
      <w:widowControl w:val="0"/>
      <w:shd w:val="clear" w:color="auto" w:fill="FFFFFF"/>
      <w:spacing w:line="446" w:lineRule="exact"/>
      <w:ind w:hanging="361"/>
    </w:pPr>
    <w:rPr>
      <w:rFonts w:ascii="Arial Unicode MS" w:eastAsia="Arial Unicode MS" w:cs="Arial Unicode MS"/>
      <w:noProof w:val="0"/>
      <w:sz w:val="30"/>
      <w:szCs w:val="30"/>
    </w:rPr>
  </w:style>
  <w:style w:type="character" w:customStyle="1" w:styleId="Bodytext23">
    <w:name w:val="Body text (2)3"/>
    <w:uiPriority w:val="99"/>
    <w:rsid w:val="00F51F73"/>
    <w:rPr>
      <w:rFonts w:ascii="Arial Unicode MS" w:eastAsia="Arial Unicode MS" w:hAnsi="Sylfaen"/>
      <w:color w:val="6B6B6B"/>
      <w:spacing w:val="20"/>
      <w:sz w:val="30"/>
      <w:u w:val="none"/>
      <w:shd w:val="clear" w:color="auto" w:fill="FFFFFF"/>
    </w:rPr>
  </w:style>
  <w:style w:type="character" w:customStyle="1" w:styleId="Bodytext220">
    <w:name w:val="Body text (2)2"/>
    <w:uiPriority w:val="99"/>
    <w:rsid w:val="00F51F73"/>
    <w:rPr>
      <w:rFonts w:ascii="Arial Unicode MS" w:eastAsia="Arial Unicode MS" w:hAnsi="Sylfaen"/>
      <w:color w:val="464646"/>
      <w:spacing w:val="20"/>
      <w:sz w:val="30"/>
      <w:u w:val="none"/>
      <w:shd w:val="clear" w:color="auto" w:fill="FFFFFF"/>
    </w:rPr>
  </w:style>
  <w:style w:type="character" w:customStyle="1" w:styleId="HTMLPreformattedChar1">
    <w:name w:val="HTML Preformatted Char1"/>
    <w:uiPriority w:val="99"/>
    <w:semiHidden/>
    <w:rsid w:val="00F51F73"/>
    <w:rPr>
      <w:rFonts w:ascii="Consolas" w:hAnsi="Consolas"/>
      <w:sz w:val="20"/>
    </w:rPr>
  </w:style>
  <w:style w:type="character" w:customStyle="1" w:styleId="FontStyle32">
    <w:name w:val="Font Style32"/>
    <w:uiPriority w:val="99"/>
    <w:rsid w:val="00F51F73"/>
    <w:rPr>
      <w:rFonts w:ascii="Tahoma" w:hAnsi="Tahoma"/>
      <w:sz w:val="20"/>
    </w:rPr>
  </w:style>
  <w:style w:type="character" w:customStyle="1" w:styleId="Bodytext42">
    <w:name w:val="Body text (4)2"/>
    <w:uiPriority w:val="99"/>
    <w:rsid w:val="00F51F73"/>
    <w:rPr>
      <w:rFonts w:ascii="Sylfaen" w:eastAsia="Arial Unicode MS" w:hAnsi="Sylfaen"/>
      <w:i/>
      <w:color w:val="43476D"/>
      <w:spacing w:val="20"/>
      <w:w w:val="80"/>
      <w:sz w:val="24"/>
      <w:u w:val="none"/>
      <w:shd w:val="clear" w:color="auto" w:fill="FFFFFF"/>
    </w:rPr>
  </w:style>
  <w:style w:type="paragraph" w:customStyle="1" w:styleId="Bodytext41">
    <w:name w:val="Body text (4)1"/>
    <w:basedOn w:val="Normal"/>
    <w:uiPriority w:val="99"/>
    <w:qFormat/>
    <w:rsid w:val="00F51F73"/>
    <w:pPr>
      <w:widowControl w:val="0"/>
      <w:shd w:val="clear" w:color="auto" w:fill="FFFFFF"/>
      <w:spacing w:line="641" w:lineRule="exact"/>
      <w:ind w:firstLine="37"/>
    </w:pPr>
    <w:rPr>
      <w:rFonts w:ascii="Sylfaen" w:hAnsi="Sylfaen" w:cs="Sylfaen"/>
      <w:noProof w:val="0"/>
      <w:spacing w:val="20"/>
      <w:w w:val="80"/>
    </w:rPr>
  </w:style>
  <w:style w:type="paragraph" w:customStyle="1" w:styleId="Body">
    <w:name w:val="Body"/>
    <w:link w:val="BodyChar"/>
    <w:uiPriority w:val="99"/>
    <w:qFormat/>
    <w:rsid w:val="00F51F73"/>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Cambria" w:hAnsi="Cambria" w:cs="Cambria"/>
      <w:color w:val="000000"/>
      <w:sz w:val="24"/>
      <w:szCs w:val="24"/>
      <w:u w:color="000000"/>
    </w:rPr>
  </w:style>
  <w:style w:type="paragraph" w:styleId="Quote">
    <w:name w:val="Quote"/>
    <w:basedOn w:val="Normal"/>
    <w:next w:val="Normal"/>
    <w:link w:val="QuoteChar"/>
    <w:uiPriority w:val="99"/>
    <w:qFormat/>
    <w:rsid w:val="00F51F73"/>
    <w:pPr>
      <w:spacing w:before="200" w:line="276" w:lineRule="auto"/>
      <w:ind w:left="360" w:right="360"/>
    </w:pPr>
    <w:rPr>
      <w:rFonts w:ascii="Calibri" w:hAnsi="Calibri"/>
      <w:i/>
      <w:noProof w:val="0"/>
      <w:sz w:val="22"/>
      <w:szCs w:val="20"/>
      <w:lang w:val="en-US"/>
    </w:rPr>
  </w:style>
  <w:style w:type="character" w:customStyle="1" w:styleId="QuoteChar">
    <w:name w:val="Quote Char"/>
    <w:basedOn w:val="DefaultParagraphFont"/>
    <w:link w:val="Quote"/>
    <w:uiPriority w:val="99"/>
    <w:locked/>
    <w:rsid w:val="00F51F73"/>
    <w:rPr>
      <w:rFonts w:ascii="Calibri" w:hAnsi="Calibri" w:cs="Times New Roman"/>
      <w:i/>
      <w:sz w:val="22"/>
    </w:rPr>
  </w:style>
  <w:style w:type="character" w:styleId="SubtleEmphasis">
    <w:name w:val="Subtle Emphasis"/>
    <w:basedOn w:val="DefaultParagraphFont"/>
    <w:uiPriority w:val="99"/>
    <w:qFormat/>
    <w:rsid w:val="00F51F73"/>
    <w:rPr>
      <w:rFonts w:cs="Times New Roman"/>
      <w:i/>
    </w:rPr>
  </w:style>
  <w:style w:type="character" w:styleId="IntenseEmphasis">
    <w:name w:val="Intense Emphasis"/>
    <w:basedOn w:val="DefaultParagraphFont"/>
    <w:uiPriority w:val="99"/>
    <w:qFormat/>
    <w:rsid w:val="00F51F73"/>
    <w:rPr>
      <w:rFonts w:cs="Times New Roman"/>
      <w:b/>
    </w:rPr>
  </w:style>
  <w:style w:type="character" w:styleId="SubtleReference">
    <w:name w:val="Subtle Reference"/>
    <w:basedOn w:val="DefaultParagraphFont"/>
    <w:uiPriority w:val="99"/>
    <w:qFormat/>
    <w:rsid w:val="00F51F73"/>
    <w:rPr>
      <w:rFonts w:cs="Times New Roman"/>
      <w:smallCaps/>
    </w:rPr>
  </w:style>
  <w:style w:type="character" w:styleId="IntenseReference">
    <w:name w:val="Intense Reference"/>
    <w:basedOn w:val="DefaultParagraphFont"/>
    <w:uiPriority w:val="99"/>
    <w:qFormat/>
    <w:rsid w:val="00F51F73"/>
    <w:rPr>
      <w:rFonts w:cs="Times New Roman"/>
      <w:smallCaps/>
      <w:spacing w:val="5"/>
      <w:u w:val="single"/>
    </w:rPr>
  </w:style>
  <w:style w:type="character" w:styleId="BookTitle">
    <w:name w:val="Book Title"/>
    <w:basedOn w:val="DefaultParagraphFont"/>
    <w:uiPriority w:val="99"/>
    <w:qFormat/>
    <w:rsid w:val="00F51F73"/>
    <w:rPr>
      <w:rFonts w:cs="Times New Roman"/>
      <w:i/>
      <w:smallCaps/>
      <w:spacing w:val="5"/>
    </w:rPr>
  </w:style>
  <w:style w:type="character" w:customStyle="1" w:styleId="Normal1">
    <w:name w:val="Normal1"/>
    <w:uiPriority w:val="99"/>
    <w:rsid w:val="00F51F73"/>
    <w:rPr>
      <w:rFonts w:ascii="Arial" w:hAnsi="Arial"/>
      <w:sz w:val="24"/>
    </w:rPr>
  </w:style>
  <w:style w:type="table" w:styleId="MediumShading1-Accent5">
    <w:name w:val="Medium Shading 1 Accent 5"/>
    <w:basedOn w:val="TableNormal"/>
    <w:uiPriority w:val="99"/>
    <w:rsid w:val="00686972"/>
    <w:rPr>
      <w:rFonts w:ascii="Calibri" w:hAnsi="Calibri"/>
      <w:sz w:val="20"/>
      <w:szCs w:val="20"/>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pPr>
      <w:rPr>
        <w:rFonts w:cs="Times New Roman"/>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pPr>
      <w:rPr>
        <w:rFonts w:cs="Times New Roman"/>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2EAF1"/>
      </w:tcPr>
    </w:tblStylePr>
    <w:tblStylePr w:type="band1Horz">
      <w:rPr>
        <w:rFonts w:cs="Times New Roman"/>
      </w:rPr>
      <w:tblPr/>
      <w:tcPr>
        <w:tcBorders>
          <w:insideH w:val="nil"/>
          <w:insideV w:val="nil"/>
        </w:tcBorders>
        <w:shd w:val="clear" w:color="auto" w:fill="D2EAF1"/>
      </w:tcPr>
    </w:tblStylePr>
    <w:tblStylePr w:type="band2Horz">
      <w:rPr>
        <w:rFonts w:cs="Times New Roman"/>
      </w:rPr>
      <w:tblPr/>
      <w:tcPr>
        <w:tcBorders>
          <w:insideH w:val="nil"/>
          <w:insideV w:val="nil"/>
        </w:tcBorders>
      </w:tcPr>
    </w:tblStylePr>
  </w:style>
  <w:style w:type="paragraph" w:customStyle="1" w:styleId="a9">
    <w:name w:val="Без интервала"/>
    <w:uiPriority w:val="99"/>
    <w:rsid w:val="00686972"/>
    <w:rPr>
      <w:rFonts w:ascii="Calibri" w:hAnsi="Calibri" w:cs="Calibri"/>
    </w:rPr>
  </w:style>
  <w:style w:type="character" w:customStyle="1" w:styleId="spellingerror">
    <w:name w:val="spellingerror"/>
    <w:uiPriority w:val="99"/>
    <w:rsid w:val="00686972"/>
  </w:style>
  <w:style w:type="character" w:customStyle="1" w:styleId="s2">
    <w:name w:val="s2"/>
    <w:uiPriority w:val="99"/>
    <w:rsid w:val="00686972"/>
  </w:style>
  <w:style w:type="character" w:customStyle="1" w:styleId="s4">
    <w:name w:val="s4"/>
    <w:uiPriority w:val="99"/>
    <w:rsid w:val="00686972"/>
  </w:style>
  <w:style w:type="paragraph" w:customStyle="1" w:styleId="p12">
    <w:name w:val="p12"/>
    <w:basedOn w:val="Normal"/>
    <w:uiPriority w:val="99"/>
    <w:qFormat/>
    <w:rsid w:val="00686972"/>
    <w:pPr>
      <w:spacing w:before="100" w:beforeAutospacing="1" w:after="100" w:afterAutospacing="1"/>
    </w:pPr>
    <w:rPr>
      <w:noProof w:val="0"/>
      <w:lang w:val="en-US"/>
    </w:rPr>
  </w:style>
  <w:style w:type="paragraph" w:customStyle="1" w:styleId="aa">
    <w:name w:val="Основной текст"/>
    <w:basedOn w:val="Normal"/>
    <w:uiPriority w:val="99"/>
    <w:rsid w:val="00686972"/>
    <w:pPr>
      <w:widowControl w:val="0"/>
      <w:shd w:val="clear" w:color="auto" w:fill="FFFFFF"/>
      <w:spacing w:before="120" w:line="310" w:lineRule="exact"/>
      <w:ind w:hanging="300"/>
      <w:jc w:val="both"/>
    </w:pPr>
    <w:rPr>
      <w:rFonts w:ascii="Arial Unicode MS" w:eastAsia="Arial Unicode MS" w:hAnsi="Arial Unicode MS" w:cs="Arial Unicode MS"/>
      <w:noProof w:val="0"/>
      <w:color w:val="000000"/>
      <w:spacing w:val="10"/>
      <w:lang w:eastAsia="ru-RU"/>
    </w:rPr>
  </w:style>
  <w:style w:type="character" w:customStyle="1" w:styleId="0pt">
    <w:name w:val="Основной текст + Интервал 0 pt"/>
    <w:uiPriority w:val="99"/>
    <w:rsid w:val="00686972"/>
    <w:rPr>
      <w:rFonts w:ascii="Arial Unicode MS" w:eastAsia="Arial Unicode MS" w:hAnsi="Arial Unicode MS"/>
      <w:color w:val="000000"/>
      <w:spacing w:val="3"/>
      <w:w w:val="100"/>
      <w:position w:val="0"/>
      <w:sz w:val="26"/>
      <w:u w:val="none"/>
      <w:shd w:val="clear" w:color="auto" w:fill="FFFFFF"/>
      <w:lang w:val="hy-AM"/>
    </w:rPr>
  </w:style>
  <w:style w:type="character" w:customStyle="1" w:styleId="Impact115pt0pt">
    <w:name w:val="Основной текст + Impact.11.5 pt.Курсив.Интервал 0 pt"/>
    <w:uiPriority w:val="99"/>
    <w:rsid w:val="00686972"/>
    <w:rPr>
      <w:rFonts w:ascii="Impact" w:hAnsi="Impact"/>
      <w:i/>
      <w:color w:val="000000"/>
      <w:spacing w:val="0"/>
      <w:w w:val="100"/>
      <w:position w:val="0"/>
      <w:sz w:val="23"/>
      <w:u w:val="none"/>
      <w:shd w:val="clear" w:color="auto" w:fill="FFFFFF"/>
    </w:rPr>
  </w:style>
  <w:style w:type="character" w:customStyle="1" w:styleId="15pt0pt">
    <w:name w:val="Основной текст + 15 pt.Полужирный.Интервал 0 pt"/>
    <w:uiPriority w:val="99"/>
    <w:rsid w:val="00686972"/>
    <w:rPr>
      <w:rFonts w:ascii="Arial Unicode MS" w:eastAsia="Arial Unicode MS" w:hAnsi="Arial Unicode MS"/>
      <w:b/>
      <w:color w:val="000000"/>
      <w:spacing w:val="3"/>
      <w:w w:val="100"/>
      <w:position w:val="0"/>
      <w:sz w:val="30"/>
      <w:u w:val="none"/>
      <w:shd w:val="clear" w:color="auto" w:fill="FFFFFF"/>
      <w:lang w:val="hy-AM"/>
    </w:rPr>
  </w:style>
  <w:style w:type="character" w:customStyle="1" w:styleId="11pt0pt">
    <w:name w:val="Основной текст + 11 pt.Полужирный.Интервал 0 pt"/>
    <w:uiPriority w:val="99"/>
    <w:rsid w:val="00686972"/>
    <w:rPr>
      <w:rFonts w:ascii="Arial Unicode MS" w:eastAsia="Arial Unicode MS" w:hAnsi="Arial Unicode MS"/>
      <w:b/>
      <w:color w:val="000000"/>
      <w:spacing w:val="7"/>
      <w:w w:val="100"/>
      <w:position w:val="0"/>
      <w:sz w:val="22"/>
      <w:u w:val="none"/>
      <w:shd w:val="clear" w:color="auto" w:fill="FFFFFF"/>
      <w:lang w:val="ru-RU"/>
    </w:rPr>
  </w:style>
  <w:style w:type="table" w:styleId="LightShading-Accent5">
    <w:name w:val="Light Shading Accent 5"/>
    <w:basedOn w:val="TableNormal"/>
    <w:uiPriority w:val="99"/>
    <w:rsid w:val="00686972"/>
    <w:rPr>
      <w:rFonts w:ascii="Calibri" w:hAnsi="Calibri"/>
      <w:color w:val="31849B"/>
      <w:sz w:val="20"/>
      <w:szCs w:val="20"/>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styleId="LightGrid-Accent5">
    <w:name w:val="Light Grid Accent 5"/>
    <w:basedOn w:val="TableNormal"/>
    <w:uiPriority w:val="99"/>
    <w:rsid w:val="00686972"/>
    <w:rPr>
      <w:rFonts w:ascii="Calibri" w:hAnsi="Calibri"/>
      <w:sz w:val="20"/>
      <w:szCs w:val="2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ColorfulShading-Accent1">
    <w:name w:val="Colorful Shading Accent 1"/>
    <w:basedOn w:val="TableNormal"/>
    <w:uiPriority w:val="99"/>
    <w:rsid w:val="00686972"/>
    <w:rPr>
      <w:rFonts w:ascii="Calibri" w:hAnsi="Calibri"/>
      <w:color w:val="000000"/>
      <w:sz w:val="20"/>
      <w:szCs w:val="2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C4C74"/>
      </w:tcPr>
    </w:tblStylePr>
    <w:tblStylePr w:type="firstCol">
      <w:rPr>
        <w:rFonts w:cs="Times New Roman"/>
        <w:color w:val="FFFFFF"/>
      </w:rPr>
      <w:tblPr/>
      <w:tcPr>
        <w:tcBorders>
          <w:top w:val="nil"/>
          <w:left w:val="nil"/>
          <w:bottom w:val="nil"/>
          <w:right w:val="nil"/>
          <w:insideH w:val="single" w:sz="4" w:space="0" w:color="2C4C74"/>
          <w:insideV w:val="nil"/>
        </w:tcBorders>
        <w:shd w:val="clear" w:color="auto" w:fill="2C4C74"/>
      </w:tcPr>
    </w:tblStylePr>
    <w:tblStylePr w:type="lastCol">
      <w:rPr>
        <w:rFonts w:cs="Times New Roman"/>
        <w:color w:val="FFFFFF"/>
      </w:rPr>
      <w:tblPr/>
      <w:tcPr>
        <w:tcBorders>
          <w:top w:val="nil"/>
          <w:left w:val="nil"/>
          <w:bottom w:val="nil"/>
          <w:right w:val="nil"/>
          <w:insideH w:val="nil"/>
          <w:insideV w:val="nil"/>
        </w:tcBorders>
        <w:shd w:val="clear" w:color="auto" w:fill="2C4C74"/>
      </w:tcPr>
    </w:tblStylePr>
    <w:tblStylePr w:type="band1Vert">
      <w:rPr>
        <w:rFonts w:cs="Times New Roman"/>
      </w:rPr>
      <w:tblPr/>
      <w:tcPr>
        <w:shd w:val="clear" w:color="auto" w:fill="B8CCE4"/>
      </w:tcPr>
    </w:tblStylePr>
    <w:tblStylePr w:type="band1Horz">
      <w:rPr>
        <w:rFonts w:cs="Times New Roman"/>
      </w:rPr>
      <w:tblPr/>
      <w:tcPr>
        <w:shd w:val="clear" w:color="auto" w:fill="A7BFDE"/>
      </w:tcPr>
    </w:tblStylePr>
    <w:tblStylePr w:type="neCell">
      <w:rPr>
        <w:rFonts w:cs="Times New Roman"/>
        <w:color w:val="000000"/>
      </w:rPr>
    </w:tblStylePr>
    <w:tblStylePr w:type="nwCell">
      <w:rPr>
        <w:rFonts w:cs="Times New Roman"/>
        <w:color w:val="000000"/>
      </w:rPr>
    </w:tblStylePr>
  </w:style>
  <w:style w:type="table" w:customStyle="1" w:styleId="LightShading-Accent11">
    <w:name w:val="Light Shading - Accent 11"/>
    <w:uiPriority w:val="99"/>
    <w:rsid w:val="00686972"/>
    <w:rPr>
      <w:rFonts w:ascii="Calibri" w:hAnsi="Calibri"/>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character" w:customStyle="1" w:styleId="27">
    <w:name w:val="Заголовок №2_"/>
    <w:link w:val="28"/>
    <w:uiPriority w:val="99"/>
    <w:locked/>
    <w:rsid w:val="00686972"/>
    <w:rPr>
      <w:rFonts w:ascii="Arial Unicode MS" w:eastAsia="Arial Unicode MS" w:hAnsi="Arial Unicode MS"/>
      <w:spacing w:val="3"/>
      <w:sz w:val="33"/>
      <w:shd w:val="clear" w:color="auto" w:fill="FFFFFF"/>
    </w:rPr>
  </w:style>
  <w:style w:type="paragraph" w:customStyle="1" w:styleId="28">
    <w:name w:val="Заголовок №2"/>
    <w:basedOn w:val="Normal"/>
    <w:link w:val="27"/>
    <w:uiPriority w:val="99"/>
    <w:qFormat/>
    <w:rsid w:val="00686972"/>
    <w:pPr>
      <w:widowControl w:val="0"/>
      <w:shd w:val="clear" w:color="auto" w:fill="FFFFFF"/>
      <w:spacing w:before="300" w:after="120" w:line="566" w:lineRule="exact"/>
      <w:jc w:val="both"/>
      <w:outlineLvl w:val="1"/>
    </w:pPr>
    <w:rPr>
      <w:rFonts w:ascii="Arial Unicode MS" w:eastAsia="Arial Unicode MS" w:hAnsi="Arial Unicode MS"/>
      <w:noProof w:val="0"/>
      <w:spacing w:val="3"/>
      <w:sz w:val="33"/>
      <w:szCs w:val="20"/>
      <w:lang w:val="en-US"/>
    </w:rPr>
  </w:style>
  <w:style w:type="paragraph" w:customStyle="1" w:styleId="CharCharCharCharCharCharCharCharCharChar3">
    <w:name w:val="Char Char Char Char Char Char Char Char Char Char3"/>
    <w:basedOn w:val="Normal"/>
    <w:uiPriority w:val="99"/>
    <w:qFormat/>
    <w:rsid w:val="0078654B"/>
    <w:pPr>
      <w:spacing w:after="160" w:line="240" w:lineRule="exact"/>
    </w:pPr>
    <w:rPr>
      <w:rFonts w:ascii="Arial" w:hAnsi="Arial" w:cs="Arial"/>
      <w:noProof w:val="0"/>
      <w:sz w:val="20"/>
      <w:szCs w:val="20"/>
      <w:lang w:val="en-US"/>
    </w:rPr>
  </w:style>
  <w:style w:type="paragraph" w:customStyle="1" w:styleId="CharCharCharCharCharCharCharCharCharCharCharCharCharCharChar3">
    <w:name w:val="Char Char Char Char Знак Char Знак Char Char Char Char Char Char Char Char Char Char3"/>
    <w:basedOn w:val="Normal"/>
    <w:uiPriority w:val="99"/>
    <w:qFormat/>
    <w:rsid w:val="0078654B"/>
    <w:pPr>
      <w:tabs>
        <w:tab w:val="left" w:pos="709"/>
      </w:tabs>
    </w:pPr>
    <w:rPr>
      <w:rFonts w:ascii="Tahoma" w:hAnsi="Tahoma"/>
      <w:noProof w:val="0"/>
      <w:lang w:val="pl-PL" w:eastAsia="pl-PL"/>
    </w:rPr>
  </w:style>
  <w:style w:type="paragraph" w:customStyle="1" w:styleId="CharCharCharCharChar3">
    <w:name w:val="Char Char Char Char Char3"/>
    <w:basedOn w:val="Normal"/>
    <w:uiPriority w:val="99"/>
    <w:qFormat/>
    <w:rsid w:val="0078654B"/>
    <w:pPr>
      <w:spacing w:after="160" w:line="240" w:lineRule="exact"/>
    </w:pPr>
    <w:rPr>
      <w:rFonts w:ascii="Arial" w:hAnsi="Arial" w:cs="Arial"/>
      <w:noProof w:val="0"/>
      <w:sz w:val="20"/>
      <w:szCs w:val="20"/>
      <w:lang w:val="en-US"/>
    </w:rPr>
  </w:style>
  <w:style w:type="paragraph" w:customStyle="1" w:styleId="ZchnZchn13">
    <w:name w:val="Zchn Zchn13"/>
    <w:basedOn w:val="Normal"/>
    <w:uiPriority w:val="99"/>
    <w:qFormat/>
    <w:rsid w:val="0078654B"/>
    <w:pPr>
      <w:spacing w:after="160" w:line="240" w:lineRule="exact"/>
    </w:pPr>
    <w:rPr>
      <w:rFonts w:ascii="Verdana" w:hAnsi="Verdana"/>
      <w:noProof w:val="0"/>
      <w:sz w:val="20"/>
      <w:szCs w:val="20"/>
      <w:lang w:val="en-GB"/>
    </w:rPr>
  </w:style>
  <w:style w:type="paragraph" w:customStyle="1" w:styleId="Znak3">
    <w:name w:val="Znak3"/>
    <w:basedOn w:val="Normal"/>
    <w:uiPriority w:val="99"/>
    <w:qFormat/>
    <w:rsid w:val="0078654B"/>
    <w:pPr>
      <w:tabs>
        <w:tab w:val="left" w:pos="709"/>
      </w:tabs>
    </w:pPr>
    <w:rPr>
      <w:rFonts w:ascii="Tahoma" w:hAnsi="Tahoma"/>
      <w:noProof w:val="0"/>
      <w:lang w:val="pl-PL" w:eastAsia="pl-PL"/>
    </w:rPr>
  </w:style>
  <w:style w:type="paragraph" w:customStyle="1" w:styleId="5">
    <w:name w:val="Знак Знак5"/>
    <w:basedOn w:val="Normal"/>
    <w:uiPriority w:val="99"/>
    <w:qFormat/>
    <w:rsid w:val="0078654B"/>
    <w:pPr>
      <w:spacing w:after="160" w:line="240" w:lineRule="exact"/>
    </w:pPr>
    <w:rPr>
      <w:rFonts w:ascii="Arial" w:hAnsi="Arial" w:cs="Arial"/>
      <w:noProof w:val="0"/>
      <w:sz w:val="20"/>
      <w:szCs w:val="20"/>
      <w:lang w:val="en-GB"/>
    </w:rPr>
  </w:style>
  <w:style w:type="paragraph" w:customStyle="1" w:styleId="Char13">
    <w:name w:val="Char13"/>
    <w:basedOn w:val="Normal"/>
    <w:next w:val="Normal"/>
    <w:uiPriority w:val="99"/>
    <w:qFormat/>
    <w:rsid w:val="0078654B"/>
    <w:pPr>
      <w:spacing w:after="160" w:line="240" w:lineRule="exact"/>
    </w:pPr>
    <w:rPr>
      <w:rFonts w:ascii="Tahoma" w:hAnsi="Tahoma"/>
      <w:noProof w:val="0"/>
      <w:szCs w:val="20"/>
      <w:lang w:val="en-US"/>
    </w:rPr>
  </w:style>
  <w:style w:type="paragraph" w:customStyle="1" w:styleId="Char3CharCharChar3">
    <w:name w:val="Char3 Char Char Char3"/>
    <w:basedOn w:val="Normal"/>
    <w:next w:val="Normal"/>
    <w:uiPriority w:val="99"/>
    <w:semiHidden/>
    <w:qFormat/>
    <w:rsid w:val="0078654B"/>
    <w:pPr>
      <w:spacing w:after="160" w:line="240" w:lineRule="exact"/>
    </w:pPr>
    <w:rPr>
      <w:rFonts w:ascii="Arial" w:hAnsi="Arial" w:cs="Arial"/>
      <w:noProof w:val="0"/>
      <w:sz w:val="20"/>
      <w:szCs w:val="20"/>
      <w:lang w:val="en-GB"/>
    </w:rPr>
  </w:style>
  <w:style w:type="paragraph" w:customStyle="1" w:styleId="CharChar1CharCharChar1Char3">
    <w:name w:val="Char Char1 Char Char Char1 Char3"/>
    <w:basedOn w:val="Normal"/>
    <w:autoRedefine/>
    <w:uiPriority w:val="99"/>
    <w:qFormat/>
    <w:rsid w:val="0078654B"/>
    <w:rPr>
      <w:rFonts w:eastAsia="SimSun"/>
      <w:noProof w:val="0"/>
      <w:sz w:val="20"/>
      <w:szCs w:val="20"/>
      <w:lang w:val="en-US" w:eastAsia="ru-RU"/>
    </w:rPr>
  </w:style>
  <w:style w:type="character" w:customStyle="1" w:styleId="Char7">
    <w:name w:val="Char7"/>
    <w:uiPriority w:val="99"/>
    <w:rsid w:val="0078654B"/>
    <w:rPr>
      <w:rFonts w:ascii="Times Armenian" w:hAnsi="Times Armenian"/>
      <w:sz w:val="22"/>
      <w:lang w:val="en-GB" w:eastAsia="en-US"/>
    </w:rPr>
  </w:style>
  <w:style w:type="paragraph" w:customStyle="1" w:styleId="CharCharChar3">
    <w:name w:val="Char Char Char Знак3"/>
    <w:basedOn w:val="Normal"/>
    <w:next w:val="Normal"/>
    <w:uiPriority w:val="99"/>
    <w:qFormat/>
    <w:rsid w:val="0078654B"/>
    <w:pPr>
      <w:spacing w:after="160" w:line="240" w:lineRule="exact"/>
    </w:pPr>
    <w:rPr>
      <w:rFonts w:ascii="Tahoma" w:hAnsi="Tahoma"/>
      <w:noProof w:val="0"/>
      <w:szCs w:val="20"/>
      <w:lang w:val="en-US"/>
    </w:rPr>
  </w:style>
  <w:style w:type="paragraph" w:customStyle="1" w:styleId="CharCharChar1CharCharCharCharCharCharCharCharChar1Char3">
    <w:name w:val="Char Char Char1 Char Char Char Char Char Char Char Char Char1 Char3"/>
    <w:basedOn w:val="Normal"/>
    <w:uiPriority w:val="99"/>
    <w:qFormat/>
    <w:rsid w:val="0078654B"/>
    <w:pPr>
      <w:spacing w:after="160" w:line="240" w:lineRule="exact"/>
    </w:pPr>
    <w:rPr>
      <w:rFonts w:ascii="Arial" w:hAnsi="Arial" w:cs="Arial"/>
      <w:noProof w:val="0"/>
      <w:sz w:val="20"/>
      <w:szCs w:val="20"/>
      <w:lang w:val="en-US"/>
    </w:rPr>
  </w:style>
  <w:style w:type="paragraph" w:customStyle="1" w:styleId="130">
    <w:name w:val="Знак Знак13"/>
    <w:basedOn w:val="Normal"/>
    <w:uiPriority w:val="99"/>
    <w:qFormat/>
    <w:rsid w:val="0078654B"/>
    <w:pPr>
      <w:spacing w:after="160" w:line="240" w:lineRule="exact"/>
    </w:pPr>
    <w:rPr>
      <w:rFonts w:ascii="Arial" w:hAnsi="Arial" w:cs="Arial"/>
      <w:noProof w:val="0"/>
      <w:sz w:val="20"/>
      <w:szCs w:val="20"/>
      <w:lang w:val="en-US"/>
    </w:rPr>
  </w:style>
  <w:style w:type="paragraph" w:customStyle="1" w:styleId="BodyText24">
    <w:name w:val="Body Text2"/>
    <w:basedOn w:val="Default"/>
    <w:next w:val="Default"/>
    <w:uiPriority w:val="99"/>
    <w:qFormat/>
    <w:rsid w:val="0078654B"/>
    <w:rPr>
      <w:rFonts w:ascii="Sylfaen" w:hAnsi="Sylfaen"/>
      <w:color w:val="auto"/>
    </w:rPr>
  </w:style>
  <w:style w:type="paragraph" w:customStyle="1" w:styleId="230">
    <w:name w:val="Знак Знак23"/>
    <w:basedOn w:val="Normal"/>
    <w:uiPriority w:val="99"/>
    <w:qFormat/>
    <w:rsid w:val="0078654B"/>
    <w:pPr>
      <w:spacing w:after="160" w:line="240" w:lineRule="exact"/>
    </w:pPr>
    <w:rPr>
      <w:rFonts w:ascii="Arial" w:hAnsi="Arial" w:cs="Arial"/>
      <w:noProof w:val="0"/>
      <w:sz w:val="20"/>
      <w:szCs w:val="20"/>
      <w:lang w:val="en-US"/>
    </w:rPr>
  </w:style>
  <w:style w:type="paragraph" w:customStyle="1" w:styleId="CharCharChar30">
    <w:name w:val="Char Char Char Знак Знак3"/>
    <w:basedOn w:val="Normal"/>
    <w:uiPriority w:val="99"/>
    <w:qFormat/>
    <w:rsid w:val="0078654B"/>
    <w:pPr>
      <w:spacing w:after="160" w:line="240" w:lineRule="exact"/>
    </w:pPr>
    <w:rPr>
      <w:rFonts w:ascii="Arial" w:hAnsi="Arial" w:cs="Arial"/>
      <w:noProof w:val="0"/>
      <w:sz w:val="20"/>
      <w:szCs w:val="20"/>
      <w:lang w:val="en-US"/>
    </w:rPr>
  </w:style>
  <w:style w:type="paragraph" w:customStyle="1" w:styleId="CharCharCharCharChar30">
    <w:name w:val="Char Char Char Char Char Знак Знак3"/>
    <w:basedOn w:val="Normal"/>
    <w:uiPriority w:val="99"/>
    <w:qFormat/>
    <w:rsid w:val="0078654B"/>
    <w:pPr>
      <w:spacing w:after="160" w:line="240" w:lineRule="exact"/>
    </w:pPr>
    <w:rPr>
      <w:rFonts w:ascii="Arial" w:hAnsi="Arial" w:cs="Arial"/>
      <w:noProof w:val="0"/>
      <w:sz w:val="20"/>
      <w:szCs w:val="20"/>
      <w:lang w:val="en-US"/>
    </w:rPr>
  </w:style>
  <w:style w:type="character" w:customStyle="1" w:styleId="CharChar63">
    <w:name w:val="Char Char63"/>
    <w:uiPriority w:val="99"/>
    <w:rsid w:val="0078654B"/>
    <w:rPr>
      <w:rFonts w:ascii="Times Armenian" w:hAnsi="Times Armenian"/>
      <w:b/>
      <w:i/>
      <w:noProof/>
      <w:sz w:val="26"/>
      <w:u w:val="single"/>
      <w:lang w:val="hy-AM" w:eastAsia="en-US"/>
    </w:rPr>
  </w:style>
  <w:style w:type="character" w:customStyle="1" w:styleId="CharChar53">
    <w:name w:val="Char Char53"/>
    <w:uiPriority w:val="99"/>
    <w:rsid w:val="0078654B"/>
    <w:rPr>
      <w:rFonts w:ascii="Times Armenian" w:hAnsi="Times Armenian"/>
      <w:noProof/>
      <w:sz w:val="24"/>
      <w:lang w:val="hy-AM" w:eastAsia="en-US"/>
    </w:rPr>
  </w:style>
  <w:style w:type="character" w:customStyle="1" w:styleId="CharChar43">
    <w:name w:val="Char Char43"/>
    <w:uiPriority w:val="99"/>
    <w:rsid w:val="0078654B"/>
    <w:rPr>
      <w:noProof/>
      <w:lang w:val="hy-AM" w:eastAsia="en-US"/>
    </w:rPr>
  </w:style>
  <w:style w:type="character" w:customStyle="1" w:styleId="CharChar182">
    <w:name w:val="Char Char182"/>
    <w:uiPriority w:val="99"/>
    <w:rsid w:val="0078654B"/>
    <w:rPr>
      <w:rFonts w:ascii="Times Armenian" w:hAnsi="Times Armenian"/>
      <w:b/>
      <w:i/>
      <w:noProof/>
      <w:sz w:val="20"/>
      <w:lang w:val="hy-AM"/>
    </w:rPr>
  </w:style>
  <w:style w:type="character" w:customStyle="1" w:styleId="CharChar132">
    <w:name w:val="Char Char132"/>
    <w:uiPriority w:val="99"/>
    <w:semiHidden/>
    <w:rsid w:val="0078654B"/>
    <w:rPr>
      <w:rFonts w:ascii="Times New Roman" w:hAnsi="Times New Roman"/>
      <w:noProof/>
      <w:sz w:val="20"/>
      <w:lang w:val="hy-AM"/>
    </w:rPr>
  </w:style>
  <w:style w:type="character" w:customStyle="1" w:styleId="CharChar122">
    <w:name w:val="Char Char122"/>
    <w:uiPriority w:val="99"/>
    <w:semiHidden/>
    <w:locked/>
    <w:rsid w:val="0078654B"/>
    <w:rPr>
      <w:rFonts w:ascii="Times New Roman" w:hAnsi="Times New Roman"/>
      <w:noProof/>
      <w:sz w:val="24"/>
      <w:lang w:val="hy-AM"/>
    </w:rPr>
  </w:style>
  <w:style w:type="paragraph" w:customStyle="1" w:styleId="CharCharCharChar3">
    <w:name w:val="Char Char Char Char3"/>
    <w:basedOn w:val="Normal"/>
    <w:uiPriority w:val="99"/>
    <w:qFormat/>
    <w:rsid w:val="0078654B"/>
    <w:pPr>
      <w:spacing w:after="160" w:line="240" w:lineRule="exact"/>
    </w:pPr>
    <w:rPr>
      <w:rFonts w:ascii="Arial" w:hAnsi="Arial" w:cs="Arial"/>
      <w:noProof w:val="0"/>
      <w:sz w:val="20"/>
      <w:szCs w:val="20"/>
      <w:lang w:val="en-US"/>
    </w:rPr>
  </w:style>
  <w:style w:type="character" w:customStyle="1" w:styleId="CharChar232">
    <w:name w:val="Char Char232"/>
    <w:uiPriority w:val="99"/>
    <w:rsid w:val="0078654B"/>
    <w:rPr>
      <w:rFonts w:ascii="Times Armenian" w:hAnsi="Times Armenian"/>
      <w:noProof/>
      <w:sz w:val="24"/>
      <w:u w:val="single"/>
      <w:lang w:val="hy-AM"/>
    </w:rPr>
  </w:style>
  <w:style w:type="character" w:customStyle="1" w:styleId="CharChar242">
    <w:name w:val="Char Char242"/>
    <w:uiPriority w:val="99"/>
    <w:locked/>
    <w:rsid w:val="0078654B"/>
    <w:rPr>
      <w:rFonts w:ascii="Times Armenian" w:hAnsi="Times Armenian"/>
      <w:b/>
      <w:i/>
      <w:noProof/>
      <w:sz w:val="20"/>
      <w:lang w:val="hy-AM"/>
    </w:rPr>
  </w:style>
  <w:style w:type="paragraph" w:customStyle="1" w:styleId="CharCharCharCharCharCharCharCharCharChar7">
    <w:name w:val="Char Char Char Char Char Char Char Char Char Char7"/>
    <w:basedOn w:val="Normal"/>
    <w:uiPriority w:val="99"/>
    <w:qFormat/>
    <w:rsid w:val="00702996"/>
    <w:pPr>
      <w:spacing w:after="160" w:line="240" w:lineRule="exact"/>
    </w:pPr>
    <w:rPr>
      <w:rFonts w:ascii="Arial" w:hAnsi="Arial" w:cs="Arial"/>
      <w:noProof w:val="0"/>
      <w:sz w:val="20"/>
      <w:szCs w:val="20"/>
      <w:lang w:val="en-US"/>
    </w:rPr>
  </w:style>
  <w:style w:type="paragraph" w:customStyle="1" w:styleId="CharCharCharCharCharCharCharCharCharCharCharCharCharCharChar7">
    <w:name w:val="Char Char Char Char Знак Char Знак Char Char Char Char Char Char Char Char Char Char7"/>
    <w:basedOn w:val="Normal"/>
    <w:uiPriority w:val="99"/>
    <w:qFormat/>
    <w:rsid w:val="00702996"/>
    <w:pPr>
      <w:tabs>
        <w:tab w:val="left" w:pos="709"/>
      </w:tabs>
    </w:pPr>
    <w:rPr>
      <w:rFonts w:ascii="Tahoma" w:hAnsi="Tahoma"/>
      <w:noProof w:val="0"/>
      <w:lang w:val="pl-PL" w:eastAsia="pl-PL"/>
    </w:rPr>
  </w:style>
  <w:style w:type="paragraph" w:customStyle="1" w:styleId="CharCharCharCharChar7">
    <w:name w:val="Char Char Char Char Char7"/>
    <w:basedOn w:val="Normal"/>
    <w:uiPriority w:val="99"/>
    <w:qFormat/>
    <w:rsid w:val="00702996"/>
    <w:pPr>
      <w:spacing w:after="160" w:line="240" w:lineRule="exact"/>
    </w:pPr>
    <w:rPr>
      <w:rFonts w:ascii="Arial" w:hAnsi="Arial" w:cs="Arial"/>
      <w:noProof w:val="0"/>
      <w:sz w:val="20"/>
      <w:szCs w:val="20"/>
      <w:lang w:val="en-US"/>
    </w:rPr>
  </w:style>
  <w:style w:type="paragraph" w:customStyle="1" w:styleId="ZchnZchn17">
    <w:name w:val="Zchn Zchn17"/>
    <w:basedOn w:val="Normal"/>
    <w:uiPriority w:val="99"/>
    <w:qFormat/>
    <w:rsid w:val="00702996"/>
    <w:pPr>
      <w:spacing w:after="160" w:line="240" w:lineRule="exact"/>
    </w:pPr>
    <w:rPr>
      <w:rFonts w:ascii="Verdana" w:hAnsi="Verdana"/>
      <w:noProof w:val="0"/>
      <w:sz w:val="20"/>
      <w:szCs w:val="20"/>
      <w:lang w:val="en-GB"/>
    </w:rPr>
  </w:style>
  <w:style w:type="paragraph" w:customStyle="1" w:styleId="Znak7">
    <w:name w:val="Znak7"/>
    <w:basedOn w:val="Normal"/>
    <w:uiPriority w:val="99"/>
    <w:qFormat/>
    <w:rsid w:val="00702996"/>
    <w:pPr>
      <w:tabs>
        <w:tab w:val="left" w:pos="709"/>
      </w:tabs>
    </w:pPr>
    <w:rPr>
      <w:rFonts w:ascii="Tahoma" w:hAnsi="Tahoma"/>
      <w:noProof w:val="0"/>
      <w:lang w:val="pl-PL" w:eastAsia="pl-PL"/>
    </w:rPr>
  </w:style>
  <w:style w:type="paragraph" w:customStyle="1" w:styleId="9">
    <w:name w:val="Знак Знак9"/>
    <w:basedOn w:val="Normal"/>
    <w:uiPriority w:val="99"/>
    <w:qFormat/>
    <w:rsid w:val="00702996"/>
    <w:pPr>
      <w:spacing w:after="160" w:line="240" w:lineRule="exact"/>
    </w:pPr>
    <w:rPr>
      <w:rFonts w:ascii="Arial" w:hAnsi="Arial" w:cs="Arial"/>
      <w:noProof w:val="0"/>
      <w:sz w:val="20"/>
      <w:szCs w:val="20"/>
      <w:lang w:val="en-GB"/>
    </w:rPr>
  </w:style>
  <w:style w:type="paragraph" w:customStyle="1" w:styleId="Char18">
    <w:name w:val="Char18"/>
    <w:basedOn w:val="Normal"/>
    <w:next w:val="Normal"/>
    <w:uiPriority w:val="99"/>
    <w:qFormat/>
    <w:rsid w:val="00702996"/>
    <w:pPr>
      <w:spacing w:after="160" w:line="240" w:lineRule="exact"/>
    </w:pPr>
    <w:rPr>
      <w:rFonts w:ascii="Tahoma" w:hAnsi="Tahoma"/>
      <w:noProof w:val="0"/>
      <w:szCs w:val="20"/>
      <w:lang w:val="en-US"/>
    </w:rPr>
  </w:style>
  <w:style w:type="paragraph" w:customStyle="1" w:styleId="Char3CharCharChar7">
    <w:name w:val="Char3 Char Char Char7"/>
    <w:basedOn w:val="Normal"/>
    <w:next w:val="Normal"/>
    <w:uiPriority w:val="99"/>
    <w:semiHidden/>
    <w:qFormat/>
    <w:rsid w:val="00702996"/>
    <w:pPr>
      <w:spacing w:after="160" w:line="240" w:lineRule="exact"/>
    </w:pPr>
    <w:rPr>
      <w:rFonts w:ascii="Arial" w:hAnsi="Arial" w:cs="Arial"/>
      <w:noProof w:val="0"/>
      <w:sz w:val="20"/>
      <w:szCs w:val="20"/>
      <w:lang w:val="en-GB"/>
    </w:rPr>
  </w:style>
  <w:style w:type="paragraph" w:customStyle="1" w:styleId="CharChar1CharCharChar1Char7">
    <w:name w:val="Char Char1 Char Char Char1 Char7"/>
    <w:basedOn w:val="Normal"/>
    <w:autoRedefine/>
    <w:uiPriority w:val="99"/>
    <w:qFormat/>
    <w:rsid w:val="00702996"/>
    <w:rPr>
      <w:rFonts w:eastAsia="SimSun"/>
      <w:noProof w:val="0"/>
      <w:sz w:val="20"/>
      <w:szCs w:val="20"/>
      <w:lang w:val="en-US" w:eastAsia="ru-RU"/>
    </w:rPr>
  </w:style>
  <w:style w:type="character" w:customStyle="1" w:styleId="Char17">
    <w:name w:val="Char17"/>
    <w:uiPriority w:val="99"/>
    <w:rsid w:val="00702996"/>
    <w:rPr>
      <w:rFonts w:ascii="Times Armenian" w:hAnsi="Times Armenian"/>
      <w:sz w:val="22"/>
      <w:lang w:val="en-GB" w:eastAsia="en-US"/>
    </w:rPr>
  </w:style>
  <w:style w:type="paragraph" w:customStyle="1" w:styleId="CharCharChar7">
    <w:name w:val="Char Char Char Знак7"/>
    <w:basedOn w:val="Normal"/>
    <w:next w:val="Normal"/>
    <w:uiPriority w:val="99"/>
    <w:qFormat/>
    <w:rsid w:val="00702996"/>
    <w:pPr>
      <w:spacing w:after="160" w:line="240" w:lineRule="exact"/>
    </w:pPr>
    <w:rPr>
      <w:rFonts w:ascii="Tahoma" w:hAnsi="Tahoma"/>
      <w:noProof w:val="0"/>
      <w:szCs w:val="20"/>
      <w:lang w:val="en-US"/>
    </w:rPr>
  </w:style>
  <w:style w:type="paragraph" w:customStyle="1" w:styleId="CharCharChar1CharCharCharCharCharCharCharCharChar1Char7">
    <w:name w:val="Char Char Char1 Char Char Char Char Char Char Char Char Char1 Char7"/>
    <w:basedOn w:val="Normal"/>
    <w:uiPriority w:val="99"/>
    <w:qFormat/>
    <w:rsid w:val="00702996"/>
    <w:pPr>
      <w:spacing w:after="160" w:line="240" w:lineRule="exact"/>
    </w:pPr>
    <w:rPr>
      <w:rFonts w:ascii="Arial" w:hAnsi="Arial" w:cs="Arial"/>
      <w:noProof w:val="0"/>
      <w:sz w:val="20"/>
      <w:szCs w:val="20"/>
      <w:lang w:val="en-US"/>
    </w:rPr>
  </w:style>
  <w:style w:type="paragraph" w:customStyle="1" w:styleId="170">
    <w:name w:val="Знак Знак17"/>
    <w:basedOn w:val="Normal"/>
    <w:uiPriority w:val="99"/>
    <w:qFormat/>
    <w:rsid w:val="00702996"/>
    <w:pPr>
      <w:spacing w:after="160" w:line="240" w:lineRule="exact"/>
    </w:pPr>
    <w:rPr>
      <w:rFonts w:ascii="Arial" w:hAnsi="Arial" w:cs="Arial"/>
      <w:noProof w:val="0"/>
      <w:sz w:val="20"/>
      <w:szCs w:val="20"/>
      <w:lang w:val="en-US"/>
    </w:rPr>
  </w:style>
  <w:style w:type="paragraph" w:customStyle="1" w:styleId="BodyText43">
    <w:name w:val="Body Text4"/>
    <w:basedOn w:val="Default"/>
    <w:next w:val="Default"/>
    <w:uiPriority w:val="99"/>
    <w:qFormat/>
    <w:rsid w:val="00702996"/>
    <w:rPr>
      <w:rFonts w:ascii="Sylfaen" w:hAnsi="Sylfaen"/>
      <w:color w:val="auto"/>
    </w:rPr>
  </w:style>
  <w:style w:type="paragraph" w:customStyle="1" w:styleId="270">
    <w:name w:val="Знак Знак27"/>
    <w:basedOn w:val="Normal"/>
    <w:uiPriority w:val="99"/>
    <w:qFormat/>
    <w:rsid w:val="00702996"/>
    <w:pPr>
      <w:spacing w:after="160" w:line="240" w:lineRule="exact"/>
    </w:pPr>
    <w:rPr>
      <w:rFonts w:ascii="Arial" w:hAnsi="Arial" w:cs="Arial"/>
      <w:noProof w:val="0"/>
      <w:sz w:val="20"/>
      <w:szCs w:val="20"/>
      <w:lang w:val="en-US"/>
    </w:rPr>
  </w:style>
  <w:style w:type="paragraph" w:customStyle="1" w:styleId="CharCharChar70">
    <w:name w:val="Char Char Char Знак Знак7"/>
    <w:basedOn w:val="Normal"/>
    <w:uiPriority w:val="99"/>
    <w:qFormat/>
    <w:rsid w:val="00702996"/>
    <w:pPr>
      <w:spacing w:after="160" w:line="240" w:lineRule="exact"/>
    </w:pPr>
    <w:rPr>
      <w:rFonts w:ascii="Arial" w:hAnsi="Arial" w:cs="Arial"/>
      <w:noProof w:val="0"/>
      <w:sz w:val="20"/>
      <w:szCs w:val="20"/>
      <w:lang w:val="en-US"/>
    </w:rPr>
  </w:style>
  <w:style w:type="paragraph" w:customStyle="1" w:styleId="CharCharCharCharChar70">
    <w:name w:val="Char Char Char Char Char Знак Знак7"/>
    <w:basedOn w:val="Normal"/>
    <w:uiPriority w:val="99"/>
    <w:qFormat/>
    <w:rsid w:val="00702996"/>
    <w:pPr>
      <w:spacing w:after="160" w:line="240" w:lineRule="exact"/>
    </w:pPr>
    <w:rPr>
      <w:rFonts w:ascii="Arial" w:hAnsi="Arial" w:cs="Arial"/>
      <w:noProof w:val="0"/>
      <w:sz w:val="20"/>
      <w:szCs w:val="20"/>
      <w:lang w:val="en-US"/>
    </w:rPr>
  </w:style>
  <w:style w:type="character" w:customStyle="1" w:styleId="CharChar67">
    <w:name w:val="Char Char67"/>
    <w:uiPriority w:val="99"/>
    <w:rsid w:val="00702996"/>
    <w:rPr>
      <w:rFonts w:ascii="Times Armenian" w:hAnsi="Times Armenian"/>
      <w:b/>
      <w:i/>
      <w:noProof/>
      <w:sz w:val="26"/>
      <w:u w:val="single"/>
      <w:lang w:val="hy-AM" w:eastAsia="en-US"/>
    </w:rPr>
  </w:style>
  <w:style w:type="character" w:customStyle="1" w:styleId="CharChar57">
    <w:name w:val="Char Char57"/>
    <w:uiPriority w:val="99"/>
    <w:rsid w:val="00702996"/>
    <w:rPr>
      <w:rFonts w:ascii="Times Armenian" w:hAnsi="Times Armenian"/>
      <w:noProof/>
      <w:sz w:val="24"/>
      <w:lang w:val="hy-AM" w:eastAsia="en-US"/>
    </w:rPr>
  </w:style>
  <w:style w:type="character" w:customStyle="1" w:styleId="CharChar47">
    <w:name w:val="Char Char47"/>
    <w:uiPriority w:val="99"/>
    <w:rsid w:val="00702996"/>
    <w:rPr>
      <w:noProof/>
      <w:lang w:val="hy-AM" w:eastAsia="en-US"/>
    </w:rPr>
  </w:style>
  <w:style w:type="character" w:customStyle="1" w:styleId="CharChar186">
    <w:name w:val="Char Char186"/>
    <w:uiPriority w:val="99"/>
    <w:rsid w:val="00702996"/>
    <w:rPr>
      <w:rFonts w:ascii="Times Armenian" w:hAnsi="Times Armenian"/>
      <w:b/>
      <w:i/>
      <w:noProof/>
      <w:sz w:val="20"/>
      <w:lang w:val="hy-AM"/>
    </w:rPr>
  </w:style>
  <w:style w:type="character" w:customStyle="1" w:styleId="CharChar136">
    <w:name w:val="Char Char136"/>
    <w:uiPriority w:val="99"/>
    <w:semiHidden/>
    <w:rsid w:val="00702996"/>
    <w:rPr>
      <w:rFonts w:ascii="Times New Roman" w:hAnsi="Times New Roman"/>
      <w:noProof/>
      <w:sz w:val="20"/>
      <w:lang w:val="hy-AM"/>
    </w:rPr>
  </w:style>
  <w:style w:type="character" w:customStyle="1" w:styleId="CharChar126">
    <w:name w:val="Char Char126"/>
    <w:uiPriority w:val="99"/>
    <w:semiHidden/>
    <w:locked/>
    <w:rsid w:val="00702996"/>
    <w:rPr>
      <w:rFonts w:ascii="Times New Roman" w:hAnsi="Times New Roman"/>
      <w:noProof/>
      <w:sz w:val="24"/>
      <w:lang w:val="hy-AM"/>
    </w:rPr>
  </w:style>
  <w:style w:type="paragraph" w:customStyle="1" w:styleId="CharCharCharChar7">
    <w:name w:val="Char Char Char Char7"/>
    <w:basedOn w:val="Normal"/>
    <w:uiPriority w:val="99"/>
    <w:qFormat/>
    <w:rsid w:val="00702996"/>
    <w:pPr>
      <w:spacing w:after="160" w:line="240" w:lineRule="exact"/>
    </w:pPr>
    <w:rPr>
      <w:rFonts w:ascii="Arial" w:hAnsi="Arial" w:cs="Arial"/>
      <w:noProof w:val="0"/>
      <w:sz w:val="20"/>
      <w:szCs w:val="20"/>
      <w:lang w:val="en-US"/>
    </w:rPr>
  </w:style>
  <w:style w:type="character" w:customStyle="1" w:styleId="CharChar236">
    <w:name w:val="Char Char236"/>
    <w:uiPriority w:val="99"/>
    <w:rsid w:val="00702996"/>
    <w:rPr>
      <w:rFonts w:ascii="Times Armenian" w:hAnsi="Times Armenian"/>
      <w:noProof/>
      <w:sz w:val="24"/>
      <w:u w:val="single"/>
      <w:lang w:val="hy-AM"/>
    </w:rPr>
  </w:style>
  <w:style w:type="character" w:customStyle="1" w:styleId="CharChar246">
    <w:name w:val="Char Char246"/>
    <w:uiPriority w:val="99"/>
    <w:locked/>
    <w:rsid w:val="00702996"/>
    <w:rPr>
      <w:rFonts w:ascii="Times Armenian" w:hAnsi="Times Armenian"/>
      <w:b/>
      <w:i/>
      <w:noProof/>
      <w:sz w:val="20"/>
      <w:lang w:val="hy-AM"/>
    </w:rPr>
  </w:style>
  <w:style w:type="paragraph" w:customStyle="1" w:styleId="CharCharCharCharCharCharCharCharCharChar6">
    <w:name w:val="Char Char Char Char Char Char Char Char Char Char6"/>
    <w:basedOn w:val="Normal"/>
    <w:uiPriority w:val="99"/>
    <w:qFormat/>
    <w:rsid w:val="00391F6D"/>
    <w:pPr>
      <w:spacing w:after="160" w:line="240" w:lineRule="exact"/>
    </w:pPr>
    <w:rPr>
      <w:rFonts w:ascii="Arial" w:hAnsi="Arial" w:cs="Arial"/>
      <w:noProof w:val="0"/>
      <w:sz w:val="20"/>
      <w:szCs w:val="20"/>
      <w:lang w:val="en-US"/>
    </w:rPr>
  </w:style>
  <w:style w:type="paragraph" w:customStyle="1" w:styleId="CharCharCharCharCharCharCharCharCharCharCharCharCharCharChar6">
    <w:name w:val="Char Char Char Char Знак Char Знак Char Char Char Char Char Char Char Char Char Char6"/>
    <w:basedOn w:val="Normal"/>
    <w:uiPriority w:val="99"/>
    <w:qFormat/>
    <w:rsid w:val="00391F6D"/>
    <w:pPr>
      <w:tabs>
        <w:tab w:val="left" w:pos="709"/>
      </w:tabs>
    </w:pPr>
    <w:rPr>
      <w:rFonts w:ascii="Tahoma" w:hAnsi="Tahoma"/>
      <w:noProof w:val="0"/>
      <w:lang w:val="pl-PL" w:eastAsia="pl-PL"/>
    </w:rPr>
  </w:style>
  <w:style w:type="paragraph" w:customStyle="1" w:styleId="CharCharCharCharChar6">
    <w:name w:val="Char Char Char Char Char6"/>
    <w:basedOn w:val="Normal"/>
    <w:uiPriority w:val="99"/>
    <w:qFormat/>
    <w:rsid w:val="00391F6D"/>
    <w:pPr>
      <w:spacing w:after="160" w:line="240" w:lineRule="exact"/>
    </w:pPr>
    <w:rPr>
      <w:rFonts w:ascii="Arial" w:hAnsi="Arial" w:cs="Arial"/>
      <w:noProof w:val="0"/>
      <w:sz w:val="20"/>
      <w:szCs w:val="20"/>
      <w:lang w:val="en-US"/>
    </w:rPr>
  </w:style>
  <w:style w:type="paragraph" w:customStyle="1" w:styleId="ZchnZchn16">
    <w:name w:val="Zchn Zchn16"/>
    <w:basedOn w:val="Normal"/>
    <w:uiPriority w:val="99"/>
    <w:qFormat/>
    <w:rsid w:val="00391F6D"/>
    <w:pPr>
      <w:spacing w:after="160" w:line="240" w:lineRule="exact"/>
    </w:pPr>
    <w:rPr>
      <w:rFonts w:ascii="Verdana" w:hAnsi="Verdana"/>
      <w:noProof w:val="0"/>
      <w:sz w:val="20"/>
      <w:szCs w:val="20"/>
      <w:lang w:val="en-GB"/>
    </w:rPr>
  </w:style>
  <w:style w:type="paragraph" w:customStyle="1" w:styleId="Znak6">
    <w:name w:val="Znak6"/>
    <w:basedOn w:val="Normal"/>
    <w:uiPriority w:val="99"/>
    <w:qFormat/>
    <w:rsid w:val="00391F6D"/>
    <w:pPr>
      <w:tabs>
        <w:tab w:val="left" w:pos="709"/>
      </w:tabs>
    </w:pPr>
    <w:rPr>
      <w:rFonts w:ascii="Tahoma" w:hAnsi="Tahoma"/>
      <w:noProof w:val="0"/>
      <w:lang w:val="pl-PL" w:eastAsia="pl-PL"/>
    </w:rPr>
  </w:style>
  <w:style w:type="paragraph" w:customStyle="1" w:styleId="8">
    <w:name w:val="Знак Знак8"/>
    <w:basedOn w:val="Normal"/>
    <w:uiPriority w:val="99"/>
    <w:qFormat/>
    <w:rsid w:val="00391F6D"/>
    <w:pPr>
      <w:spacing w:after="160" w:line="240" w:lineRule="exact"/>
    </w:pPr>
    <w:rPr>
      <w:rFonts w:ascii="Arial" w:hAnsi="Arial" w:cs="Arial"/>
      <w:noProof w:val="0"/>
      <w:sz w:val="20"/>
      <w:szCs w:val="20"/>
      <w:lang w:val="en-GB"/>
    </w:rPr>
  </w:style>
  <w:style w:type="paragraph" w:customStyle="1" w:styleId="Char16">
    <w:name w:val="Char16"/>
    <w:basedOn w:val="Normal"/>
    <w:next w:val="Normal"/>
    <w:uiPriority w:val="99"/>
    <w:qFormat/>
    <w:rsid w:val="00391F6D"/>
    <w:pPr>
      <w:spacing w:after="160" w:line="240" w:lineRule="exact"/>
    </w:pPr>
    <w:rPr>
      <w:rFonts w:ascii="Tahoma" w:hAnsi="Tahoma"/>
      <w:noProof w:val="0"/>
      <w:szCs w:val="20"/>
      <w:lang w:val="en-US"/>
    </w:rPr>
  </w:style>
  <w:style w:type="paragraph" w:customStyle="1" w:styleId="Char3CharCharChar6">
    <w:name w:val="Char3 Char Char Char6"/>
    <w:basedOn w:val="Normal"/>
    <w:next w:val="Normal"/>
    <w:uiPriority w:val="99"/>
    <w:semiHidden/>
    <w:qFormat/>
    <w:rsid w:val="00391F6D"/>
    <w:pPr>
      <w:spacing w:after="160" w:line="240" w:lineRule="exact"/>
    </w:pPr>
    <w:rPr>
      <w:rFonts w:ascii="Arial" w:hAnsi="Arial" w:cs="Arial"/>
      <w:noProof w:val="0"/>
      <w:sz w:val="20"/>
      <w:szCs w:val="20"/>
      <w:lang w:val="en-GB"/>
    </w:rPr>
  </w:style>
  <w:style w:type="paragraph" w:customStyle="1" w:styleId="CharChar1CharCharChar1Char6">
    <w:name w:val="Char Char1 Char Char Char1 Char6"/>
    <w:basedOn w:val="Normal"/>
    <w:autoRedefine/>
    <w:uiPriority w:val="99"/>
    <w:qFormat/>
    <w:rsid w:val="00391F6D"/>
    <w:rPr>
      <w:rFonts w:eastAsia="SimSun"/>
      <w:noProof w:val="0"/>
      <w:sz w:val="20"/>
      <w:szCs w:val="20"/>
      <w:lang w:val="en-US" w:eastAsia="ru-RU"/>
    </w:rPr>
  </w:style>
  <w:style w:type="character" w:customStyle="1" w:styleId="Char10">
    <w:name w:val="Char10"/>
    <w:uiPriority w:val="99"/>
    <w:rsid w:val="00391F6D"/>
    <w:rPr>
      <w:rFonts w:ascii="Times Armenian" w:hAnsi="Times Armenian"/>
      <w:sz w:val="22"/>
      <w:lang w:val="en-GB" w:eastAsia="en-US"/>
    </w:rPr>
  </w:style>
  <w:style w:type="paragraph" w:customStyle="1" w:styleId="CharCharChar6">
    <w:name w:val="Char Char Char Знак6"/>
    <w:basedOn w:val="Normal"/>
    <w:next w:val="Normal"/>
    <w:uiPriority w:val="99"/>
    <w:qFormat/>
    <w:rsid w:val="00391F6D"/>
    <w:pPr>
      <w:spacing w:after="160" w:line="240" w:lineRule="exact"/>
    </w:pPr>
    <w:rPr>
      <w:rFonts w:ascii="Tahoma" w:hAnsi="Tahoma"/>
      <w:noProof w:val="0"/>
      <w:szCs w:val="20"/>
      <w:lang w:val="en-US"/>
    </w:rPr>
  </w:style>
  <w:style w:type="paragraph" w:customStyle="1" w:styleId="CharCharChar1CharCharCharCharCharCharCharCharChar1Char6">
    <w:name w:val="Char Char Char1 Char Char Char Char Char Char Char Char Char1 Char6"/>
    <w:basedOn w:val="Normal"/>
    <w:uiPriority w:val="99"/>
    <w:qFormat/>
    <w:rsid w:val="00391F6D"/>
    <w:pPr>
      <w:spacing w:after="160" w:line="240" w:lineRule="exact"/>
    </w:pPr>
    <w:rPr>
      <w:rFonts w:ascii="Arial" w:hAnsi="Arial" w:cs="Arial"/>
      <w:noProof w:val="0"/>
      <w:sz w:val="20"/>
      <w:szCs w:val="20"/>
      <w:lang w:val="en-US"/>
    </w:rPr>
  </w:style>
  <w:style w:type="paragraph" w:customStyle="1" w:styleId="160">
    <w:name w:val="Знак Знак16"/>
    <w:basedOn w:val="Normal"/>
    <w:uiPriority w:val="99"/>
    <w:qFormat/>
    <w:rsid w:val="00391F6D"/>
    <w:pPr>
      <w:spacing w:after="160" w:line="240" w:lineRule="exact"/>
    </w:pPr>
    <w:rPr>
      <w:rFonts w:ascii="Arial" w:hAnsi="Arial" w:cs="Arial"/>
      <w:noProof w:val="0"/>
      <w:sz w:val="20"/>
      <w:szCs w:val="20"/>
      <w:lang w:val="en-US"/>
    </w:rPr>
  </w:style>
  <w:style w:type="paragraph" w:customStyle="1" w:styleId="260">
    <w:name w:val="Знак Знак26"/>
    <w:basedOn w:val="Normal"/>
    <w:uiPriority w:val="99"/>
    <w:qFormat/>
    <w:rsid w:val="00391F6D"/>
    <w:pPr>
      <w:spacing w:after="160" w:line="240" w:lineRule="exact"/>
    </w:pPr>
    <w:rPr>
      <w:rFonts w:ascii="Arial" w:hAnsi="Arial" w:cs="Arial"/>
      <w:noProof w:val="0"/>
      <w:sz w:val="20"/>
      <w:szCs w:val="20"/>
      <w:lang w:val="en-US"/>
    </w:rPr>
  </w:style>
  <w:style w:type="paragraph" w:customStyle="1" w:styleId="CharCharChar60">
    <w:name w:val="Char Char Char Знак Знак6"/>
    <w:basedOn w:val="Normal"/>
    <w:uiPriority w:val="99"/>
    <w:qFormat/>
    <w:rsid w:val="00391F6D"/>
    <w:pPr>
      <w:spacing w:after="160" w:line="240" w:lineRule="exact"/>
    </w:pPr>
    <w:rPr>
      <w:rFonts w:ascii="Arial" w:hAnsi="Arial" w:cs="Arial"/>
      <w:noProof w:val="0"/>
      <w:sz w:val="20"/>
      <w:szCs w:val="20"/>
      <w:lang w:val="en-US"/>
    </w:rPr>
  </w:style>
  <w:style w:type="paragraph" w:customStyle="1" w:styleId="CharCharCharCharChar60">
    <w:name w:val="Char Char Char Char Char Знак Знак6"/>
    <w:basedOn w:val="Normal"/>
    <w:uiPriority w:val="99"/>
    <w:qFormat/>
    <w:rsid w:val="00391F6D"/>
    <w:pPr>
      <w:spacing w:after="160" w:line="240" w:lineRule="exact"/>
    </w:pPr>
    <w:rPr>
      <w:rFonts w:ascii="Arial" w:hAnsi="Arial" w:cs="Arial"/>
      <w:noProof w:val="0"/>
      <w:sz w:val="20"/>
      <w:szCs w:val="20"/>
      <w:lang w:val="en-US"/>
    </w:rPr>
  </w:style>
  <w:style w:type="character" w:customStyle="1" w:styleId="CharChar66">
    <w:name w:val="Char Char66"/>
    <w:uiPriority w:val="99"/>
    <w:rsid w:val="00391F6D"/>
    <w:rPr>
      <w:rFonts w:ascii="Times Armenian" w:hAnsi="Times Armenian"/>
      <w:b/>
      <w:i/>
      <w:noProof/>
      <w:sz w:val="26"/>
      <w:u w:val="single"/>
      <w:lang w:val="hy-AM" w:eastAsia="en-US"/>
    </w:rPr>
  </w:style>
  <w:style w:type="character" w:customStyle="1" w:styleId="CharChar56">
    <w:name w:val="Char Char56"/>
    <w:uiPriority w:val="99"/>
    <w:rsid w:val="00391F6D"/>
    <w:rPr>
      <w:rFonts w:ascii="Times Armenian" w:hAnsi="Times Armenian"/>
      <w:noProof/>
      <w:sz w:val="24"/>
      <w:lang w:val="hy-AM" w:eastAsia="en-US"/>
    </w:rPr>
  </w:style>
  <w:style w:type="character" w:customStyle="1" w:styleId="CharChar46">
    <w:name w:val="Char Char46"/>
    <w:uiPriority w:val="99"/>
    <w:rsid w:val="00391F6D"/>
    <w:rPr>
      <w:noProof/>
      <w:lang w:val="hy-AM" w:eastAsia="en-US"/>
    </w:rPr>
  </w:style>
  <w:style w:type="character" w:customStyle="1" w:styleId="CharChar185">
    <w:name w:val="Char Char185"/>
    <w:uiPriority w:val="99"/>
    <w:rsid w:val="00391F6D"/>
    <w:rPr>
      <w:rFonts w:ascii="Times Armenian" w:hAnsi="Times Armenian"/>
      <w:b/>
      <w:i/>
      <w:noProof/>
      <w:sz w:val="20"/>
      <w:lang w:val="hy-AM"/>
    </w:rPr>
  </w:style>
  <w:style w:type="character" w:customStyle="1" w:styleId="CharChar135">
    <w:name w:val="Char Char135"/>
    <w:uiPriority w:val="99"/>
    <w:semiHidden/>
    <w:rsid w:val="00391F6D"/>
    <w:rPr>
      <w:rFonts w:ascii="Times New Roman" w:hAnsi="Times New Roman"/>
      <w:noProof/>
      <w:sz w:val="20"/>
      <w:lang w:val="hy-AM"/>
    </w:rPr>
  </w:style>
  <w:style w:type="character" w:customStyle="1" w:styleId="CharChar125">
    <w:name w:val="Char Char125"/>
    <w:uiPriority w:val="99"/>
    <w:semiHidden/>
    <w:locked/>
    <w:rsid w:val="00391F6D"/>
    <w:rPr>
      <w:rFonts w:ascii="Times New Roman" w:hAnsi="Times New Roman"/>
      <w:noProof/>
      <w:sz w:val="24"/>
      <w:lang w:val="hy-AM"/>
    </w:rPr>
  </w:style>
  <w:style w:type="paragraph" w:customStyle="1" w:styleId="CharCharCharChar6">
    <w:name w:val="Char Char Char Char6"/>
    <w:basedOn w:val="Normal"/>
    <w:uiPriority w:val="99"/>
    <w:qFormat/>
    <w:rsid w:val="00391F6D"/>
    <w:pPr>
      <w:spacing w:after="160" w:line="240" w:lineRule="exact"/>
    </w:pPr>
    <w:rPr>
      <w:rFonts w:ascii="Arial" w:hAnsi="Arial" w:cs="Arial"/>
      <w:noProof w:val="0"/>
      <w:sz w:val="20"/>
      <w:szCs w:val="20"/>
      <w:lang w:val="en-US"/>
    </w:rPr>
  </w:style>
  <w:style w:type="character" w:customStyle="1" w:styleId="CharChar235">
    <w:name w:val="Char Char235"/>
    <w:uiPriority w:val="99"/>
    <w:rsid w:val="00391F6D"/>
    <w:rPr>
      <w:rFonts w:ascii="Times Armenian" w:hAnsi="Times Armenian"/>
      <w:noProof/>
      <w:sz w:val="24"/>
      <w:u w:val="single"/>
      <w:lang w:val="hy-AM"/>
    </w:rPr>
  </w:style>
  <w:style w:type="character" w:customStyle="1" w:styleId="CharChar245">
    <w:name w:val="Char Char245"/>
    <w:uiPriority w:val="99"/>
    <w:locked/>
    <w:rsid w:val="00391F6D"/>
    <w:rPr>
      <w:rFonts w:ascii="Times Armenian" w:hAnsi="Times Armenian"/>
      <w:b/>
      <w:i/>
      <w:noProof/>
      <w:sz w:val="20"/>
      <w:lang w:val="hy-AM"/>
    </w:rPr>
  </w:style>
  <w:style w:type="paragraph" w:customStyle="1" w:styleId="CharCharCharCharCharCharCharCharCharChar9">
    <w:name w:val="Char Char Char Char Char Char Char Char Char Char9"/>
    <w:basedOn w:val="Normal"/>
    <w:uiPriority w:val="99"/>
    <w:qFormat/>
    <w:rsid w:val="00B2066F"/>
    <w:pPr>
      <w:spacing w:after="160" w:line="240" w:lineRule="exact"/>
    </w:pPr>
    <w:rPr>
      <w:rFonts w:ascii="Arial" w:hAnsi="Arial" w:cs="Arial"/>
      <w:noProof w:val="0"/>
      <w:sz w:val="20"/>
      <w:szCs w:val="20"/>
      <w:lang w:val="en-US"/>
    </w:rPr>
  </w:style>
  <w:style w:type="paragraph" w:customStyle="1" w:styleId="CharCharCharCharCharCharCharCharCharCharCharCharCharCharChar9">
    <w:name w:val="Char Char Char Char Знак Char Знак Char Char Char Char Char Char Char Char Char Char9"/>
    <w:basedOn w:val="Normal"/>
    <w:uiPriority w:val="99"/>
    <w:qFormat/>
    <w:rsid w:val="00B2066F"/>
    <w:pPr>
      <w:tabs>
        <w:tab w:val="left" w:pos="709"/>
      </w:tabs>
    </w:pPr>
    <w:rPr>
      <w:rFonts w:ascii="Tahoma" w:hAnsi="Tahoma"/>
      <w:noProof w:val="0"/>
      <w:lang w:val="pl-PL" w:eastAsia="pl-PL"/>
    </w:rPr>
  </w:style>
  <w:style w:type="paragraph" w:customStyle="1" w:styleId="CharCharCharCharChar9">
    <w:name w:val="Char Char Char Char Char9"/>
    <w:basedOn w:val="Normal"/>
    <w:uiPriority w:val="99"/>
    <w:qFormat/>
    <w:rsid w:val="00B2066F"/>
    <w:pPr>
      <w:spacing w:after="160" w:line="240" w:lineRule="exact"/>
    </w:pPr>
    <w:rPr>
      <w:rFonts w:ascii="Arial" w:hAnsi="Arial" w:cs="Arial"/>
      <w:noProof w:val="0"/>
      <w:sz w:val="20"/>
      <w:szCs w:val="20"/>
      <w:lang w:val="en-US"/>
    </w:rPr>
  </w:style>
  <w:style w:type="paragraph" w:customStyle="1" w:styleId="ZchnZchn19">
    <w:name w:val="Zchn Zchn19"/>
    <w:basedOn w:val="Normal"/>
    <w:uiPriority w:val="99"/>
    <w:qFormat/>
    <w:rsid w:val="00B2066F"/>
    <w:pPr>
      <w:spacing w:after="160" w:line="240" w:lineRule="exact"/>
    </w:pPr>
    <w:rPr>
      <w:rFonts w:ascii="Verdana" w:hAnsi="Verdana"/>
      <w:noProof w:val="0"/>
      <w:sz w:val="20"/>
      <w:szCs w:val="20"/>
      <w:lang w:val="en-GB"/>
    </w:rPr>
  </w:style>
  <w:style w:type="paragraph" w:customStyle="1" w:styleId="Znak9">
    <w:name w:val="Znak9"/>
    <w:basedOn w:val="Normal"/>
    <w:uiPriority w:val="99"/>
    <w:qFormat/>
    <w:rsid w:val="00B2066F"/>
    <w:pPr>
      <w:tabs>
        <w:tab w:val="left" w:pos="709"/>
      </w:tabs>
    </w:pPr>
    <w:rPr>
      <w:rFonts w:ascii="Tahoma" w:hAnsi="Tahoma"/>
      <w:noProof w:val="0"/>
      <w:lang w:val="pl-PL" w:eastAsia="pl-PL"/>
    </w:rPr>
  </w:style>
  <w:style w:type="paragraph" w:customStyle="1" w:styleId="200">
    <w:name w:val="Знак Знак20"/>
    <w:basedOn w:val="Normal"/>
    <w:uiPriority w:val="99"/>
    <w:qFormat/>
    <w:rsid w:val="00B2066F"/>
    <w:pPr>
      <w:spacing w:after="160" w:line="240" w:lineRule="exact"/>
    </w:pPr>
    <w:rPr>
      <w:rFonts w:ascii="Arial" w:hAnsi="Arial" w:cs="Arial"/>
      <w:noProof w:val="0"/>
      <w:sz w:val="20"/>
      <w:szCs w:val="20"/>
      <w:lang w:val="en-GB"/>
    </w:rPr>
  </w:style>
  <w:style w:type="paragraph" w:customStyle="1" w:styleId="Char111">
    <w:name w:val="Char111"/>
    <w:basedOn w:val="Normal"/>
    <w:next w:val="Normal"/>
    <w:uiPriority w:val="99"/>
    <w:qFormat/>
    <w:rsid w:val="00B2066F"/>
    <w:pPr>
      <w:spacing w:after="160" w:line="240" w:lineRule="exact"/>
    </w:pPr>
    <w:rPr>
      <w:rFonts w:ascii="Tahoma" w:hAnsi="Tahoma"/>
      <w:noProof w:val="0"/>
      <w:szCs w:val="20"/>
      <w:lang w:val="en-US"/>
    </w:rPr>
  </w:style>
  <w:style w:type="paragraph" w:customStyle="1" w:styleId="Char3CharCharChar9">
    <w:name w:val="Char3 Char Char Char9"/>
    <w:basedOn w:val="Normal"/>
    <w:next w:val="Normal"/>
    <w:uiPriority w:val="99"/>
    <w:semiHidden/>
    <w:qFormat/>
    <w:rsid w:val="00B2066F"/>
    <w:pPr>
      <w:spacing w:after="160" w:line="240" w:lineRule="exact"/>
    </w:pPr>
    <w:rPr>
      <w:rFonts w:ascii="Arial" w:hAnsi="Arial" w:cs="Arial"/>
      <w:noProof w:val="0"/>
      <w:sz w:val="20"/>
      <w:szCs w:val="20"/>
      <w:lang w:val="en-GB"/>
    </w:rPr>
  </w:style>
  <w:style w:type="paragraph" w:customStyle="1" w:styleId="CharChar1CharCharChar1Char9">
    <w:name w:val="Char Char1 Char Char Char1 Char9"/>
    <w:basedOn w:val="Normal"/>
    <w:autoRedefine/>
    <w:uiPriority w:val="99"/>
    <w:qFormat/>
    <w:rsid w:val="00B2066F"/>
    <w:rPr>
      <w:rFonts w:eastAsia="SimSun"/>
      <w:noProof w:val="0"/>
      <w:sz w:val="20"/>
      <w:szCs w:val="20"/>
      <w:lang w:val="en-US" w:eastAsia="ru-RU"/>
    </w:rPr>
  </w:style>
  <w:style w:type="character" w:customStyle="1" w:styleId="Char21">
    <w:name w:val="Char21"/>
    <w:uiPriority w:val="99"/>
    <w:rsid w:val="00B2066F"/>
    <w:rPr>
      <w:rFonts w:ascii="Times Armenian" w:hAnsi="Times Armenian"/>
      <w:sz w:val="22"/>
      <w:lang w:val="en-GB" w:eastAsia="en-US"/>
    </w:rPr>
  </w:style>
  <w:style w:type="paragraph" w:customStyle="1" w:styleId="CharCharChar100">
    <w:name w:val="Char Char Char Знак10"/>
    <w:basedOn w:val="Normal"/>
    <w:next w:val="Normal"/>
    <w:uiPriority w:val="99"/>
    <w:qFormat/>
    <w:rsid w:val="00B2066F"/>
    <w:pPr>
      <w:spacing w:after="160" w:line="240" w:lineRule="exact"/>
    </w:pPr>
    <w:rPr>
      <w:rFonts w:ascii="Tahoma" w:hAnsi="Tahoma"/>
      <w:noProof w:val="0"/>
      <w:szCs w:val="20"/>
      <w:lang w:val="en-US"/>
    </w:rPr>
  </w:style>
  <w:style w:type="paragraph" w:customStyle="1" w:styleId="CharCharChar1CharCharCharCharCharCharCharCharChar1Char10">
    <w:name w:val="Char Char Char1 Char Char Char Char Char Char Char Char Char1 Char10"/>
    <w:basedOn w:val="Normal"/>
    <w:uiPriority w:val="99"/>
    <w:qFormat/>
    <w:rsid w:val="00B2066F"/>
    <w:pPr>
      <w:spacing w:after="160" w:line="240" w:lineRule="exact"/>
    </w:pPr>
    <w:rPr>
      <w:rFonts w:ascii="Arial" w:hAnsi="Arial" w:cs="Arial"/>
      <w:noProof w:val="0"/>
      <w:sz w:val="20"/>
      <w:szCs w:val="20"/>
      <w:lang w:val="en-US"/>
    </w:rPr>
  </w:style>
  <w:style w:type="paragraph" w:customStyle="1" w:styleId="1100">
    <w:name w:val="Знак Знак110"/>
    <w:basedOn w:val="Normal"/>
    <w:uiPriority w:val="99"/>
    <w:qFormat/>
    <w:rsid w:val="00B2066F"/>
    <w:pPr>
      <w:spacing w:after="160" w:line="240" w:lineRule="exact"/>
    </w:pPr>
    <w:rPr>
      <w:rFonts w:ascii="Arial" w:hAnsi="Arial" w:cs="Arial"/>
      <w:noProof w:val="0"/>
      <w:sz w:val="20"/>
      <w:szCs w:val="20"/>
      <w:lang w:val="en-US"/>
    </w:rPr>
  </w:style>
  <w:style w:type="paragraph" w:customStyle="1" w:styleId="BodyText5">
    <w:name w:val="Body Text5"/>
    <w:basedOn w:val="Default"/>
    <w:next w:val="Default"/>
    <w:uiPriority w:val="99"/>
    <w:qFormat/>
    <w:rsid w:val="00B2066F"/>
    <w:rPr>
      <w:rFonts w:ascii="Sylfaen" w:hAnsi="Sylfaen"/>
      <w:color w:val="auto"/>
    </w:rPr>
  </w:style>
  <w:style w:type="paragraph" w:customStyle="1" w:styleId="29">
    <w:name w:val="Знак Знак29"/>
    <w:basedOn w:val="Normal"/>
    <w:uiPriority w:val="99"/>
    <w:qFormat/>
    <w:rsid w:val="00B2066F"/>
    <w:pPr>
      <w:spacing w:after="160" w:line="240" w:lineRule="exact"/>
    </w:pPr>
    <w:rPr>
      <w:rFonts w:ascii="Arial" w:hAnsi="Arial" w:cs="Arial"/>
      <w:noProof w:val="0"/>
      <w:sz w:val="20"/>
      <w:szCs w:val="20"/>
      <w:lang w:val="en-US"/>
    </w:rPr>
  </w:style>
  <w:style w:type="paragraph" w:customStyle="1" w:styleId="CharCharChar9">
    <w:name w:val="Char Char Char Знак Знак9"/>
    <w:basedOn w:val="Normal"/>
    <w:uiPriority w:val="99"/>
    <w:qFormat/>
    <w:rsid w:val="00B2066F"/>
    <w:pPr>
      <w:spacing w:after="160" w:line="240" w:lineRule="exact"/>
    </w:pPr>
    <w:rPr>
      <w:rFonts w:ascii="Arial" w:hAnsi="Arial" w:cs="Arial"/>
      <w:noProof w:val="0"/>
      <w:sz w:val="20"/>
      <w:szCs w:val="20"/>
      <w:lang w:val="en-US"/>
    </w:rPr>
  </w:style>
  <w:style w:type="paragraph" w:customStyle="1" w:styleId="CharCharCharCharChar90">
    <w:name w:val="Char Char Char Char Char Знак Знак9"/>
    <w:basedOn w:val="Normal"/>
    <w:uiPriority w:val="99"/>
    <w:qFormat/>
    <w:rsid w:val="00B2066F"/>
    <w:pPr>
      <w:spacing w:after="160" w:line="240" w:lineRule="exact"/>
    </w:pPr>
    <w:rPr>
      <w:rFonts w:ascii="Arial" w:hAnsi="Arial" w:cs="Arial"/>
      <w:noProof w:val="0"/>
      <w:sz w:val="20"/>
      <w:szCs w:val="20"/>
      <w:lang w:val="en-US"/>
    </w:rPr>
  </w:style>
  <w:style w:type="character" w:customStyle="1" w:styleId="CharChar69">
    <w:name w:val="Char Char69"/>
    <w:uiPriority w:val="99"/>
    <w:rsid w:val="00B2066F"/>
    <w:rPr>
      <w:rFonts w:ascii="Times Armenian" w:hAnsi="Times Armenian"/>
      <w:b/>
      <w:i/>
      <w:noProof/>
      <w:sz w:val="26"/>
      <w:u w:val="single"/>
      <w:lang w:val="hy-AM" w:eastAsia="en-US"/>
    </w:rPr>
  </w:style>
  <w:style w:type="character" w:customStyle="1" w:styleId="CharChar59">
    <w:name w:val="Char Char59"/>
    <w:uiPriority w:val="99"/>
    <w:rsid w:val="00B2066F"/>
    <w:rPr>
      <w:rFonts w:ascii="Times Armenian" w:hAnsi="Times Armenian"/>
      <w:noProof/>
      <w:sz w:val="24"/>
      <w:lang w:val="hy-AM" w:eastAsia="en-US"/>
    </w:rPr>
  </w:style>
  <w:style w:type="character" w:customStyle="1" w:styleId="CharChar49">
    <w:name w:val="Char Char49"/>
    <w:uiPriority w:val="99"/>
    <w:rsid w:val="00B2066F"/>
    <w:rPr>
      <w:noProof/>
      <w:lang w:val="hy-AM" w:eastAsia="en-US"/>
    </w:rPr>
  </w:style>
  <w:style w:type="character" w:customStyle="1" w:styleId="CharChar188">
    <w:name w:val="Char Char188"/>
    <w:uiPriority w:val="99"/>
    <w:rsid w:val="00B2066F"/>
    <w:rPr>
      <w:rFonts w:ascii="Times Armenian" w:hAnsi="Times Armenian"/>
      <w:b/>
      <w:i/>
      <w:noProof/>
      <w:sz w:val="20"/>
      <w:lang w:val="hy-AM"/>
    </w:rPr>
  </w:style>
  <w:style w:type="character" w:customStyle="1" w:styleId="CharChar138">
    <w:name w:val="Char Char138"/>
    <w:uiPriority w:val="99"/>
    <w:semiHidden/>
    <w:rsid w:val="00B2066F"/>
    <w:rPr>
      <w:rFonts w:ascii="Times New Roman" w:hAnsi="Times New Roman"/>
      <w:noProof/>
      <w:sz w:val="20"/>
      <w:lang w:val="hy-AM"/>
    </w:rPr>
  </w:style>
  <w:style w:type="character" w:customStyle="1" w:styleId="CharChar128">
    <w:name w:val="Char Char128"/>
    <w:uiPriority w:val="99"/>
    <w:semiHidden/>
    <w:locked/>
    <w:rsid w:val="00B2066F"/>
    <w:rPr>
      <w:rFonts w:ascii="Times New Roman" w:hAnsi="Times New Roman"/>
      <w:noProof/>
      <w:sz w:val="24"/>
      <w:lang w:val="hy-AM"/>
    </w:rPr>
  </w:style>
  <w:style w:type="paragraph" w:customStyle="1" w:styleId="CharCharCharChar9">
    <w:name w:val="Char Char Char Char9"/>
    <w:basedOn w:val="Normal"/>
    <w:uiPriority w:val="99"/>
    <w:qFormat/>
    <w:rsid w:val="00B2066F"/>
    <w:pPr>
      <w:spacing w:after="160" w:line="240" w:lineRule="exact"/>
    </w:pPr>
    <w:rPr>
      <w:rFonts w:ascii="Arial" w:hAnsi="Arial" w:cs="Arial"/>
      <w:noProof w:val="0"/>
      <w:sz w:val="20"/>
      <w:szCs w:val="20"/>
      <w:lang w:val="en-US"/>
    </w:rPr>
  </w:style>
  <w:style w:type="character" w:customStyle="1" w:styleId="CharChar238">
    <w:name w:val="Char Char238"/>
    <w:uiPriority w:val="99"/>
    <w:rsid w:val="00B2066F"/>
    <w:rPr>
      <w:rFonts w:ascii="Times Armenian" w:hAnsi="Times Armenian"/>
      <w:noProof/>
      <w:sz w:val="24"/>
      <w:u w:val="single"/>
      <w:lang w:val="hy-AM"/>
    </w:rPr>
  </w:style>
  <w:style w:type="character" w:customStyle="1" w:styleId="CharChar248">
    <w:name w:val="Char Char248"/>
    <w:uiPriority w:val="99"/>
    <w:locked/>
    <w:rsid w:val="00B2066F"/>
    <w:rPr>
      <w:rFonts w:ascii="Times Armenian" w:hAnsi="Times Armenian"/>
      <w:b/>
      <w:i/>
      <w:noProof/>
      <w:sz w:val="20"/>
      <w:lang w:val="hy-AM"/>
    </w:rPr>
  </w:style>
  <w:style w:type="paragraph" w:customStyle="1" w:styleId="BodyText51">
    <w:name w:val="Body Text51"/>
    <w:basedOn w:val="Default"/>
    <w:next w:val="Default"/>
    <w:uiPriority w:val="99"/>
    <w:qFormat/>
    <w:rsid w:val="00451FE8"/>
    <w:rPr>
      <w:rFonts w:ascii="Sylfaen" w:hAnsi="Sylfaen"/>
      <w:color w:val="auto"/>
    </w:rPr>
  </w:style>
  <w:style w:type="character" w:customStyle="1" w:styleId="Impact115pt0pt1">
    <w:name w:val="Основной текст + Impact.11.5 pt.Курсив.Интервал 0 pt1"/>
    <w:uiPriority w:val="99"/>
    <w:rsid w:val="001A7B46"/>
    <w:rPr>
      <w:rFonts w:ascii="Impact" w:hAnsi="Impact"/>
      <w:i/>
      <w:color w:val="000000"/>
      <w:spacing w:val="0"/>
      <w:w w:val="100"/>
      <w:position w:val="0"/>
      <w:sz w:val="23"/>
      <w:u w:val="none"/>
      <w:shd w:val="clear" w:color="auto" w:fill="FFFFFF"/>
    </w:rPr>
  </w:style>
  <w:style w:type="character" w:customStyle="1" w:styleId="15pt0pt1">
    <w:name w:val="Основной текст + 15 pt.Полужирный.Интервал 0 pt1"/>
    <w:uiPriority w:val="99"/>
    <w:rsid w:val="001A7B46"/>
    <w:rPr>
      <w:rFonts w:ascii="Arial Unicode MS" w:eastAsia="Arial Unicode MS" w:hAnsi="Arial Unicode MS"/>
      <w:b/>
      <w:color w:val="000000"/>
      <w:spacing w:val="3"/>
      <w:w w:val="100"/>
      <w:position w:val="0"/>
      <w:sz w:val="30"/>
      <w:u w:val="none"/>
      <w:shd w:val="clear" w:color="auto" w:fill="FFFFFF"/>
      <w:lang w:val="hy-AM"/>
    </w:rPr>
  </w:style>
  <w:style w:type="character" w:customStyle="1" w:styleId="11pt0pt1">
    <w:name w:val="Основной текст + 11 pt.Полужирный.Интервал 0 pt1"/>
    <w:uiPriority w:val="99"/>
    <w:rsid w:val="001A7B46"/>
    <w:rPr>
      <w:rFonts w:ascii="Arial Unicode MS" w:eastAsia="Arial Unicode MS" w:hAnsi="Arial Unicode MS"/>
      <w:b/>
      <w:color w:val="000000"/>
      <w:spacing w:val="7"/>
      <w:w w:val="100"/>
      <w:position w:val="0"/>
      <w:sz w:val="22"/>
      <w:u w:val="none"/>
      <w:shd w:val="clear" w:color="auto" w:fill="FFFFFF"/>
      <w:lang w:val="ru-RU"/>
    </w:rPr>
  </w:style>
  <w:style w:type="paragraph" w:customStyle="1" w:styleId="CharCharCharCharCharCharCharCharCharChar5">
    <w:name w:val="Char Char Char Char Char Char Char Char Char Char5"/>
    <w:basedOn w:val="Normal"/>
    <w:uiPriority w:val="99"/>
    <w:qFormat/>
    <w:rsid w:val="00251FB7"/>
    <w:pPr>
      <w:spacing w:after="160" w:line="240" w:lineRule="exact"/>
    </w:pPr>
    <w:rPr>
      <w:rFonts w:ascii="Arial" w:hAnsi="Arial" w:cs="Arial"/>
      <w:noProof w:val="0"/>
      <w:sz w:val="20"/>
      <w:szCs w:val="20"/>
      <w:lang w:val="en-US"/>
    </w:rPr>
  </w:style>
  <w:style w:type="paragraph" w:customStyle="1" w:styleId="CharCharCharCharCharCharCharCharCharCharCharCharCharCharChar5">
    <w:name w:val="Char Char Char Char Знак Char Знак Char Char Char Char Char Char Char Char Char Char5"/>
    <w:basedOn w:val="Normal"/>
    <w:uiPriority w:val="99"/>
    <w:qFormat/>
    <w:rsid w:val="00251FB7"/>
    <w:pPr>
      <w:tabs>
        <w:tab w:val="left" w:pos="709"/>
      </w:tabs>
    </w:pPr>
    <w:rPr>
      <w:rFonts w:ascii="Tahoma" w:hAnsi="Tahoma"/>
      <w:noProof w:val="0"/>
      <w:lang w:val="pl-PL" w:eastAsia="pl-PL"/>
    </w:rPr>
  </w:style>
  <w:style w:type="paragraph" w:customStyle="1" w:styleId="CharCharCharCharChar5">
    <w:name w:val="Char Char Char Char Char5"/>
    <w:basedOn w:val="Normal"/>
    <w:uiPriority w:val="99"/>
    <w:qFormat/>
    <w:rsid w:val="00251FB7"/>
    <w:pPr>
      <w:spacing w:after="160" w:line="240" w:lineRule="exact"/>
    </w:pPr>
    <w:rPr>
      <w:rFonts w:ascii="Arial" w:hAnsi="Arial" w:cs="Arial"/>
      <w:noProof w:val="0"/>
      <w:sz w:val="20"/>
      <w:szCs w:val="20"/>
      <w:lang w:val="en-US"/>
    </w:rPr>
  </w:style>
  <w:style w:type="paragraph" w:customStyle="1" w:styleId="ZchnZchn15">
    <w:name w:val="Zchn Zchn15"/>
    <w:basedOn w:val="Normal"/>
    <w:uiPriority w:val="99"/>
    <w:qFormat/>
    <w:rsid w:val="00251FB7"/>
    <w:pPr>
      <w:spacing w:after="160" w:line="240" w:lineRule="exact"/>
    </w:pPr>
    <w:rPr>
      <w:rFonts w:ascii="Verdana" w:hAnsi="Verdana"/>
      <w:noProof w:val="0"/>
      <w:sz w:val="20"/>
      <w:szCs w:val="20"/>
      <w:lang w:val="en-GB"/>
    </w:rPr>
  </w:style>
  <w:style w:type="paragraph" w:customStyle="1" w:styleId="Znak5">
    <w:name w:val="Znak5"/>
    <w:basedOn w:val="Normal"/>
    <w:uiPriority w:val="99"/>
    <w:qFormat/>
    <w:rsid w:val="00251FB7"/>
    <w:pPr>
      <w:tabs>
        <w:tab w:val="left" w:pos="709"/>
      </w:tabs>
    </w:pPr>
    <w:rPr>
      <w:rFonts w:ascii="Tahoma" w:hAnsi="Tahoma"/>
      <w:noProof w:val="0"/>
      <w:lang w:val="pl-PL" w:eastAsia="pl-PL"/>
    </w:rPr>
  </w:style>
  <w:style w:type="paragraph" w:customStyle="1" w:styleId="7">
    <w:name w:val="Знак Знак7"/>
    <w:basedOn w:val="Normal"/>
    <w:uiPriority w:val="99"/>
    <w:qFormat/>
    <w:rsid w:val="00251FB7"/>
    <w:pPr>
      <w:spacing w:after="160" w:line="240" w:lineRule="exact"/>
    </w:pPr>
    <w:rPr>
      <w:rFonts w:ascii="Arial" w:hAnsi="Arial" w:cs="Arial"/>
      <w:noProof w:val="0"/>
      <w:sz w:val="20"/>
      <w:szCs w:val="20"/>
      <w:lang w:val="en-GB"/>
    </w:rPr>
  </w:style>
  <w:style w:type="paragraph" w:customStyle="1" w:styleId="Char15">
    <w:name w:val="Char15"/>
    <w:basedOn w:val="Normal"/>
    <w:next w:val="Normal"/>
    <w:uiPriority w:val="99"/>
    <w:qFormat/>
    <w:rsid w:val="00251FB7"/>
    <w:pPr>
      <w:spacing w:after="160" w:line="240" w:lineRule="exact"/>
    </w:pPr>
    <w:rPr>
      <w:rFonts w:ascii="Tahoma" w:hAnsi="Tahoma"/>
      <w:noProof w:val="0"/>
      <w:szCs w:val="20"/>
      <w:lang w:val="en-US"/>
    </w:rPr>
  </w:style>
  <w:style w:type="paragraph" w:customStyle="1" w:styleId="Char3CharCharChar5">
    <w:name w:val="Char3 Char Char Char5"/>
    <w:basedOn w:val="Normal"/>
    <w:next w:val="Normal"/>
    <w:uiPriority w:val="99"/>
    <w:semiHidden/>
    <w:qFormat/>
    <w:rsid w:val="00251FB7"/>
    <w:pPr>
      <w:spacing w:after="160" w:line="240" w:lineRule="exact"/>
    </w:pPr>
    <w:rPr>
      <w:rFonts w:ascii="Arial" w:hAnsi="Arial" w:cs="Arial"/>
      <w:noProof w:val="0"/>
      <w:sz w:val="20"/>
      <w:szCs w:val="20"/>
      <w:lang w:val="en-GB"/>
    </w:rPr>
  </w:style>
  <w:style w:type="paragraph" w:customStyle="1" w:styleId="CharChar1CharCharChar1Char5">
    <w:name w:val="Char Char1 Char Char Char1 Char5"/>
    <w:basedOn w:val="Normal"/>
    <w:autoRedefine/>
    <w:uiPriority w:val="99"/>
    <w:qFormat/>
    <w:rsid w:val="00251FB7"/>
    <w:rPr>
      <w:rFonts w:eastAsia="SimSun"/>
      <w:noProof w:val="0"/>
      <w:sz w:val="20"/>
      <w:szCs w:val="20"/>
      <w:lang w:val="en-US" w:eastAsia="ru-RU"/>
    </w:rPr>
  </w:style>
  <w:style w:type="character" w:customStyle="1" w:styleId="Char9">
    <w:name w:val="Char9"/>
    <w:uiPriority w:val="99"/>
    <w:rsid w:val="00251FB7"/>
    <w:rPr>
      <w:rFonts w:ascii="Times Armenian" w:hAnsi="Times Armenian"/>
      <w:sz w:val="22"/>
      <w:lang w:val="en-GB" w:eastAsia="en-US"/>
    </w:rPr>
  </w:style>
  <w:style w:type="paragraph" w:customStyle="1" w:styleId="CharCharChar5">
    <w:name w:val="Char Char Char Знак5"/>
    <w:basedOn w:val="Normal"/>
    <w:next w:val="Normal"/>
    <w:uiPriority w:val="99"/>
    <w:qFormat/>
    <w:rsid w:val="00251FB7"/>
    <w:pPr>
      <w:spacing w:after="160" w:line="240" w:lineRule="exact"/>
    </w:pPr>
    <w:rPr>
      <w:rFonts w:ascii="Tahoma" w:hAnsi="Tahoma"/>
      <w:noProof w:val="0"/>
      <w:szCs w:val="20"/>
      <w:lang w:val="en-US"/>
    </w:rPr>
  </w:style>
  <w:style w:type="paragraph" w:customStyle="1" w:styleId="CharCharChar1CharCharCharCharCharCharCharCharChar1Char5">
    <w:name w:val="Char Char Char1 Char Char Char Char Char Char Char Char Char1 Char5"/>
    <w:basedOn w:val="Normal"/>
    <w:uiPriority w:val="99"/>
    <w:qFormat/>
    <w:rsid w:val="00251FB7"/>
    <w:pPr>
      <w:spacing w:after="160" w:line="240" w:lineRule="exact"/>
    </w:pPr>
    <w:rPr>
      <w:rFonts w:ascii="Arial" w:hAnsi="Arial" w:cs="Arial"/>
      <w:noProof w:val="0"/>
      <w:sz w:val="20"/>
      <w:szCs w:val="20"/>
      <w:lang w:val="en-US"/>
    </w:rPr>
  </w:style>
  <w:style w:type="paragraph" w:customStyle="1" w:styleId="150">
    <w:name w:val="Знак Знак15"/>
    <w:basedOn w:val="Normal"/>
    <w:uiPriority w:val="99"/>
    <w:qFormat/>
    <w:rsid w:val="00251FB7"/>
    <w:pPr>
      <w:spacing w:after="160" w:line="240" w:lineRule="exact"/>
    </w:pPr>
    <w:rPr>
      <w:rFonts w:ascii="Arial" w:hAnsi="Arial" w:cs="Arial"/>
      <w:noProof w:val="0"/>
      <w:sz w:val="20"/>
      <w:szCs w:val="20"/>
      <w:lang w:val="en-US"/>
    </w:rPr>
  </w:style>
  <w:style w:type="paragraph" w:customStyle="1" w:styleId="250">
    <w:name w:val="Знак Знак25"/>
    <w:basedOn w:val="Normal"/>
    <w:uiPriority w:val="99"/>
    <w:qFormat/>
    <w:rsid w:val="00251FB7"/>
    <w:pPr>
      <w:spacing w:after="160" w:line="240" w:lineRule="exact"/>
    </w:pPr>
    <w:rPr>
      <w:rFonts w:ascii="Arial" w:hAnsi="Arial" w:cs="Arial"/>
      <w:noProof w:val="0"/>
      <w:sz w:val="20"/>
      <w:szCs w:val="20"/>
      <w:lang w:val="en-US"/>
    </w:rPr>
  </w:style>
  <w:style w:type="paragraph" w:customStyle="1" w:styleId="CharCharChar50">
    <w:name w:val="Char Char Char Знак Знак5"/>
    <w:basedOn w:val="Normal"/>
    <w:uiPriority w:val="99"/>
    <w:qFormat/>
    <w:rsid w:val="00251FB7"/>
    <w:pPr>
      <w:spacing w:after="160" w:line="240" w:lineRule="exact"/>
    </w:pPr>
    <w:rPr>
      <w:rFonts w:ascii="Arial" w:hAnsi="Arial" w:cs="Arial"/>
      <w:noProof w:val="0"/>
      <w:sz w:val="20"/>
      <w:szCs w:val="20"/>
      <w:lang w:val="en-US"/>
    </w:rPr>
  </w:style>
  <w:style w:type="paragraph" w:customStyle="1" w:styleId="CharCharCharCharChar50">
    <w:name w:val="Char Char Char Char Char Знак Знак5"/>
    <w:basedOn w:val="Normal"/>
    <w:uiPriority w:val="99"/>
    <w:qFormat/>
    <w:rsid w:val="00251FB7"/>
    <w:pPr>
      <w:spacing w:after="160" w:line="240" w:lineRule="exact"/>
    </w:pPr>
    <w:rPr>
      <w:rFonts w:ascii="Arial" w:hAnsi="Arial" w:cs="Arial"/>
      <w:noProof w:val="0"/>
      <w:sz w:val="20"/>
      <w:szCs w:val="20"/>
      <w:lang w:val="en-US"/>
    </w:rPr>
  </w:style>
  <w:style w:type="character" w:customStyle="1" w:styleId="CharChar65">
    <w:name w:val="Char Char65"/>
    <w:uiPriority w:val="99"/>
    <w:rsid w:val="00251FB7"/>
    <w:rPr>
      <w:rFonts w:ascii="Times Armenian" w:hAnsi="Times Armenian"/>
      <w:b/>
      <w:i/>
      <w:noProof/>
      <w:sz w:val="26"/>
      <w:u w:val="single"/>
      <w:lang w:val="hy-AM" w:eastAsia="en-US"/>
    </w:rPr>
  </w:style>
  <w:style w:type="character" w:customStyle="1" w:styleId="CharChar55">
    <w:name w:val="Char Char55"/>
    <w:uiPriority w:val="99"/>
    <w:rsid w:val="00251FB7"/>
    <w:rPr>
      <w:rFonts w:ascii="Times Armenian" w:hAnsi="Times Armenian"/>
      <w:noProof/>
      <w:sz w:val="24"/>
      <w:lang w:val="hy-AM" w:eastAsia="en-US"/>
    </w:rPr>
  </w:style>
  <w:style w:type="character" w:customStyle="1" w:styleId="CharChar45">
    <w:name w:val="Char Char45"/>
    <w:uiPriority w:val="99"/>
    <w:rsid w:val="00251FB7"/>
    <w:rPr>
      <w:noProof/>
      <w:lang w:val="hy-AM" w:eastAsia="en-US"/>
    </w:rPr>
  </w:style>
  <w:style w:type="character" w:customStyle="1" w:styleId="CharChar184">
    <w:name w:val="Char Char184"/>
    <w:uiPriority w:val="99"/>
    <w:rsid w:val="00251FB7"/>
    <w:rPr>
      <w:rFonts w:ascii="Times Armenian" w:hAnsi="Times Armenian"/>
      <w:b/>
      <w:i/>
      <w:noProof/>
      <w:sz w:val="20"/>
      <w:lang w:val="hy-AM"/>
    </w:rPr>
  </w:style>
  <w:style w:type="character" w:customStyle="1" w:styleId="CharChar134">
    <w:name w:val="Char Char134"/>
    <w:uiPriority w:val="99"/>
    <w:semiHidden/>
    <w:rsid w:val="00251FB7"/>
    <w:rPr>
      <w:rFonts w:ascii="Times New Roman" w:hAnsi="Times New Roman"/>
      <w:noProof/>
      <w:sz w:val="20"/>
      <w:lang w:val="hy-AM"/>
    </w:rPr>
  </w:style>
  <w:style w:type="character" w:customStyle="1" w:styleId="CharChar124">
    <w:name w:val="Char Char124"/>
    <w:uiPriority w:val="99"/>
    <w:semiHidden/>
    <w:locked/>
    <w:rsid w:val="00251FB7"/>
    <w:rPr>
      <w:rFonts w:ascii="Times New Roman" w:hAnsi="Times New Roman"/>
      <w:noProof/>
      <w:sz w:val="24"/>
      <w:lang w:val="hy-AM"/>
    </w:rPr>
  </w:style>
  <w:style w:type="paragraph" w:customStyle="1" w:styleId="CharCharCharChar5">
    <w:name w:val="Char Char Char Char5"/>
    <w:basedOn w:val="Normal"/>
    <w:uiPriority w:val="99"/>
    <w:qFormat/>
    <w:rsid w:val="00251FB7"/>
    <w:pPr>
      <w:spacing w:after="160" w:line="240" w:lineRule="exact"/>
    </w:pPr>
    <w:rPr>
      <w:rFonts w:ascii="Arial" w:hAnsi="Arial" w:cs="Arial"/>
      <w:noProof w:val="0"/>
      <w:sz w:val="20"/>
      <w:szCs w:val="20"/>
      <w:lang w:val="en-US"/>
    </w:rPr>
  </w:style>
  <w:style w:type="character" w:customStyle="1" w:styleId="CharChar234">
    <w:name w:val="Char Char234"/>
    <w:uiPriority w:val="99"/>
    <w:rsid w:val="00251FB7"/>
    <w:rPr>
      <w:rFonts w:ascii="Times Armenian" w:hAnsi="Times Armenian"/>
      <w:noProof/>
      <w:sz w:val="24"/>
      <w:u w:val="single"/>
      <w:lang w:val="hy-AM"/>
    </w:rPr>
  </w:style>
  <w:style w:type="character" w:customStyle="1" w:styleId="CharChar244">
    <w:name w:val="Char Char244"/>
    <w:uiPriority w:val="99"/>
    <w:locked/>
    <w:rsid w:val="00251FB7"/>
    <w:rPr>
      <w:rFonts w:ascii="Times Armenian" w:hAnsi="Times Armenian"/>
      <w:b/>
      <w:i/>
      <w:noProof/>
      <w:sz w:val="20"/>
      <w:lang w:val="hy-AM"/>
    </w:rPr>
  </w:style>
  <w:style w:type="character" w:customStyle="1" w:styleId="50">
    <w:name w:val="Основной текст5"/>
    <w:uiPriority w:val="99"/>
    <w:rsid w:val="00CE2C19"/>
    <w:rPr>
      <w:rFonts w:ascii="Sylfaen" w:hAnsi="Sylfaen"/>
      <w:spacing w:val="0"/>
      <w:u w:val="none"/>
      <w:effect w:val="none"/>
      <w:shd w:val="clear" w:color="auto" w:fill="FFFFFF"/>
    </w:rPr>
  </w:style>
  <w:style w:type="paragraph" w:customStyle="1" w:styleId="CharCharCharChar0">
    <w:name w:val="Знак Знак Знак Char Char Char Char Знак Знак Знак"/>
    <w:basedOn w:val="Normal"/>
    <w:uiPriority w:val="99"/>
    <w:qFormat/>
    <w:rsid w:val="00DB04EA"/>
    <w:pPr>
      <w:widowControl w:val="0"/>
      <w:bidi/>
      <w:adjustRightInd w:val="0"/>
      <w:spacing w:after="160" w:line="240" w:lineRule="exact"/>
    </w:pPr>
    <w:rPr>
      <w:noProof w:val="0"/>
      <w:sz w:val="20"/>
      <w:szCs w:val="20"/>
      <w:lang w:val="en-GB" w:eastAsia="ru-RU" w:bidi="he-IL"/>
    </w:rPr>
  </w:style>
  <w:style w:type="paragraph" w:customStyle="1" w:styleId="Textodsaz">
    <w:name w:val="Text odsaz."/>
    <w:basedOn w:val="Normal"/>
    <w:uiPriority w:val="99"/>
    <w:qFormat/>
    <w:rsid w:val="00C960BD"/>
    <w:pPr>
      <w:numPr>
        <w:numId w:val="4"/>
      </w:numPr>
      <w:spacing w:after="20"/>
      <w:jc w:val="both"/>
    </w:pPr>
    <w:rPr>
      <w:noProof w:val="0"/>
      <w:sz w:val="22"/>
      <w:szCs w:val="20"/>
      <w:lang w:val="en-GB" w:eastAsia="cs-CZ"/>
    </w:rPr>
  </w:style>
  <w:style w:type="paragraph" w:customStyle="1" w:styleId="Bullet1">
    <w:name w:val="Bullet 1"/>
    <w:basedOn w:val="Normal"/>
    <w:autoRedefine/>
    <w:uiPriority w:val="99"/>
    <w:qFormat/>
    <w:rsid w:val="00D9443E"/>
    <w:pPr>
      <w:tabs>
        <w:tab w:val="left" w:pos="851"/>
      </w:tabs>
      <w:overflowPunct w:val="0"/>
      <w:autoSpaceDE w:val="0"/>
      <w:autoSpaceDN w:val="0"/>
      <w:adjustRightInd w:val="0"/>
      <w:spacing w:line="360" w:lineRule="auto"/>
      <w:ind w:firstLine="630"/>
      <w:contextualSpacing/>
      <w:jc w:val="both"/>
      <w:textAlignment w:val="baseline"/>
    </w:pPr>
    <w:rPr>
      <w:rFonts w:ascii="GHEA Grapalat" w:hAnsi="GHEA Grapalat"/>
      <w:noProof w:val="0"/>
      <w:sz w:val="22"/>
      <w:szCs w:val="20"/>
      <w:lang w:val="en-GB"/>
    </w:rPr>
  </w:style>
  <w:style w:type="paragraph" w:customStyle="1" w:styleId="m-8494826695015207150gmail-mechtex">
    <w:name w:val="m_-8494826695015207150gmail-mechtex"/>
    <w:basedOn w:val="Normal"/>
    <w:uiPriority w:val="99"/>
    <w:qFormat/>
    <w:rsid w:val="00D9443E"/>
    <w:pPr>
      <w:spacing w:before="100" w:beforeAutospacing="1" w:after="100" w:afterAutospacing="1"/>
    </w:pPr>
    <w:rPr>
      <w:noProof w:val="0"/>
      <w:lang w:val="en-US"/>
    </w:rPr>
  </w:style>
  <w:style w:type="character" w:customStyle="1" w:styleId="reference-text">
    <w:name w:val="reference-text"/>
    <w:uiPriority w:val="99"/>
    <w:rsid w:val="00CE7159"/>
  </w:style>
  <w:style w:type="character" w:customStyle="1" w:styleId="Impact115pt0pt2">
    <w:name w:val="Основной текст + Impact.11.5 pt.Курсив.Интервал 0 pt2"/>
    <w:uiPriority w:val="99"/>
    <w:rsid w:val="00407CBD"/>
    <w:rPr>
      <w:rFonts w:ascii="Impact" w:hAnsi="Impact"/>
      <w:i/>
      <w:color w:val="000000"/>
      <w:spacing w:val="0"/>
      <w:w w:val="100"/>
      <w:position w:val="0"/>
      <w:sz w:val="23"/>
      <w:u w:val="none"/>
      <w:shd w:val="clear" w:color="auto" w:fill="FFFFFF"/>
    </w:rPr>
  </w:style>
  <w:style w:type="character" w:customStyle="1" w:styleId="15pt0pt2">
    <w:name w:val="Основной текст + 15 pt.Полужирный.Интервал 0 pt2"/>
    <w:uiPriority w:val="99"/>
    <w:rsid w:val="00407CBD"/>
    <w:rPr>
      <w:rFonts w:ascii="Arial Unicode MS" w:eastAsia="Arial Unicode MS" w:hAnsi="Arial Unicode MS"/>
      <w:b/>
      <w:color w:val="000000"/>
      <w:spacing w:val="3"/>
      <w:w w:val="100"/>
      <w:position w:val="0"/>
      <w:sz w:val="30"/>
      <w:u w:val="none"/>
      <w:shd w:val="clear" w:color="auto" w:fill="FFFFFF"/>
      <w:lang w:val="hy-AM"/>
    </w:rPr>
  </w:style>
  <w:style w:type="character" w:customStyle="1" w:styleId="11pt0pt2">
    <w:name w:val="Основной текст + 11 pt.Полужирный.Интервал 0 pt2"/>
    <w:uiPriority w:val="99"/>
    <w:rsid w:val="00407CBD"/>
    <w:rPr>
      <w:rFonts w:ascii="Arial Unicode MS" w:eastAsia="Arial Unicode MS" w:hAnsi="Arial Unicode MS"/>
      <w:b/>
      <w:color w:val="000000"/>
      <w:spacing w:val="7"/>
      <w:w w:val="100"/>
      <w:position w:val="0"/>
      <w:sz w:val="22"/>
      <w:u w:val="none"/>
      <w:shd w:val="clear" w:color="auto" w:fill="FFFFFF"/>
      <w:lang w:val="ru-RU"/>
    </w:rPr>
  </w:style>
  <w:style w:type="paragraph" w:customStyle="1" w:styleId="Style14">
    <w:name w:val="Style14"/>
    <w:basedOn w:val="Normal"/>
    <w:uiPriority w:val="99"/>
    <w:qFormat/>
    <w:rsid w:val="008014AB"/>
    <w:pPr>
      <w:widowControl w:val="0"/>
      <w:autoSpaceDE w:val="0"/>
      <w:autoSpaceDN w:val="0"/>
      <w:adjustRightInd w:val="0"/>
      <w:spacing w:line="211" w:lineRule="exact"/>
    </w:pPr>
    <w:rPr>
      <w:rFonts w:ascii="Tahoma" w:eastAsia="SimSun" w:hAnsi="Tahoma" w:cs="Tahoma"/>
      <w:noProof w:val="0"/>
      <w:lang w:val="en-US"/>
    </w:rPr>
  </w:style>
  <w:style w:type="paragraph" w:customStyle="1" w:styleId="ab">
    <w:name w:val="Գծապատկեր"/>
    <w:basedOn w:val="Normal"/>
    <w:link w:val="Char"/>
    <w:autoRedefine/>
    <w:qFormat/>
    <w:rsid w:val="00AA7119"/>
    <w:pPr>
      <w:keepNext/>
      <w:keepLines/>
      <w:tabs>
        <w:tab w:val="left" w:pos="1701"/>
        <w:tab w:val="left" w:pos="1985"/>
      </w:tabs>
      <w:autoSpaceDE w:val="0"/>
      <w:autoSpaceDN w:val="0"/>
      <w:adjustRightInd w:val="0"/>
      <w:spacing w:after="120" w:line="276" w:lineRule="auto"/>
    </w:pPr>
    <w:rPr>
      <w:rFonts w:ascii="GHEA Grapalat" w:hAnsi="GHEA Grapalat"/>
      <w:noProof w:val="0"/>
      <w:sz w:val="22"/>
      <w:szCs w:val="22"/>
      <w:lang w:val="en-US"/>
    </w:rPr>
  </w:style>
  <w:style w:type="character" w:customStyle="1" w:styleId="Char">
    <w:name w:val="Գծապատկեր Char"/>
    <w:link w:val="ab"/>
    <w:locked/>
    <w:rsid w:val="00AA7119"/>
    <w:rPr>
      <w:rFonts w:ascii="GHEA Grapalat" w:hAnsi="GHEA Grapalat"/>
    </w:rPr>
  </w:style>
  <w:style w:type="paragraph" w:styleId="TableofFigures">
    <w:name w:val="table of figures"/>
    <w:aliases w:val="ԳԾԱՊԱՏԿԵՐՆԵՐ"/>
    <w:basedOn w:val="Normal"/>
    <w:next w:val="Normal"/>
    <w:autoRedefine/>
    <w:uiPriority w:val="99"/>
    <w:qFormat/>
    <w:rsid w:val="0094312A"/>
    <w:pPr>
      <w:tabs>
        <w:tab w:val="left" w:pos="2023"/>
        <w:tab w:val="right" w:leader="dot" w:pos="10198"/>
      </w:tabs>
      <w:spacing w:after="480"/>
      <w:jc w:val="center"/>
    </w:pPr>
    <w:rPr>
      <w:rFonts w:ascii="GHEA Grapalat" w:hAnsi="GHEA Grapalat"/>
      <w:b/>
    </w:rPr>
  </w:style>
  <w:style w:type="character" w:customStyle="1" w:styleId="Char20">
    <w:name w:val="Char20"/>
    <w:uiPriority w:val="99"/>
    <w:rsid w:val="00C421B7"/>
    <w:rPr>
      <w:rFonts w:ascii="Times Armenian" w:hAnsi="Times Armenian"/>
      <w:sz w:val="22"/>
      <w:lang w:val="en-GB" w:eastAsia="en-US"/>
    </w:rPr>
  </w:style>
  <w:style w:type="paragraph" w:customStyle="1" w:styleId="CharCharChar90">
    <w:name w:val="Char Char Char Знак9"/>
    <w:basedOn w:val="Normal"/>
    <w:next w:val="Normal"/>
    <w:uiPriority w:val="99"/>
    <w:qFormat/>
    <w:rsid w:val="00C421B7"/>
    <w:pPr>
      <w:spacing w:after="160" w:line="240" w:lineRule="exact"/>
    </w:pPr>
    <w:rPr>
      <w:rFonts w:ascii="Tahoma" w:hAnsi="Tahoma"/>
      <w:noProof w:val="0"/>
      <w:szCs w:val="20"/>
      <w:lang w:val="en-US"/>
    </w:rPr>
  </w:style>
  <w:style w:type="paragraph" w:customStyle="1" w:styleId="CharCharChar1CharCharCharCharCharCharCharCharChar1Char9">
    <w:name w:val="Char Char Char1 Char Char Char Char Char Char Char Char Char1 Char9"/>
    <w:basedOn w:val="Normal"/>
    <w:uiPriority w:val="99"/>
    <w:qFormat/>
    <w:rsid w:val="00C421B7"/>
    <w:pPr>
      <w:spacing w:after="160" w:line="240" w:lineRule="exact"/>
    </w:pPr>
    <w:rPr>
      <w:rFonts w:ascii="Arial" w:hAnsi="Arial" w:cs="Arial"/>
      <w:noProof w:val="0"/>
      <w:sz w:val="20"/>
      <w:szCs w:val="20"/>
      <w:lang w:val="en-US"/>
    </w:rPr>
  </w:style>
  <w:style w:type="paragraph" w:customStyle="1" w:styleId="19">
    <w:name w:val="Знак Знак19"/>
    <w:basedOn w:val="Normal"/>
    <w:uiPriority w:val="99"/>
    <w:qFormat/>
    <w:rsid w:val="00C421B7"/>
    <w:pPr>
      <w:spacing w:after="160" w:line="240" w:lineRule="exact"/>
    </w:pPr>
    <w:rPr>
      <w:rFonts w:ascii="Arial" w:hAnsi="Arial" w:cs="Arial"/>
      <w:noProof w:val="0"/>
      <w:sz w:val="20"/>
      <w:szCs w:val="20"/>
      <w:lang w:val="en-US"/>
    </w:rPr>
  </w:style>
  <w:style w:type="character" w:customStyle="1" w:styleId="highlight">
    <w:name w:val="highlight"/>
    <w:uiPriority w:val="99"/>
    <w:rsid w:val="005E1310"/>
  </w:style>
  <w:style w:type="character" w:customStyle="1" w:styleId="news-content">
    <w:name w:val="news-content"/>
    <w:uiPriority w:val="99"/>
    <w:rsid w:val="00742A42"/>
  </w:style>
  <w:style w:type="paragraph" w:customStyle="1" w:styleId="43">
    <w:name w:val="Абзац списка4"/>
    <w:basedOn w:val="Normal"/>
    <w:uiPriority w:val="99"/>
    <w:qFormat/>
    <w:rsid w:val="008D5B96"/>
    <w:pPr>
      <w:spacing w:after="200" w:line="276" w:lineRule="auto"/>
      <w:ind w:left="720"/>
      <w:contextualSpacing/>
    </w:pPr>
    <w:rPr>
      <w:rFonts w:ascii="Calibri" w:hAnsi="Calibri"/>
      <w:noProof w:val="0"/>
      <w:sz w:val="22"/>
      <w:szCs w:val="22"/>
      <w:lang w:val="ru-RU"/>
    </w:rPr>
  </w:style>
  <w:style w:type="paragraph" w:customStyle="1" w:styleId="35">
    <w:name w:val="Без интервала3"/>
    <w:uiPriority w:val="99"/>
    <w:qFormat/>
    <w:rsid w:val="008D5B96"/>
    <w:rPr>
      <w:rFonts w:ascii="Calibri" w:hAnsi="Calibri" w:cs="Calibri"/>
    </w:rPr>
  </w:style>
  <w:style w:type="paragraph" w:customStyle="1" w:styleId="60">
    <w:name w:val="Основной текст6"/>
    <w:basedOn w:val="Normal"/>
    <w:uiPriority w:val="99"/>
    <w:qFormat/>
    <w:rsid w:val="008D5B96"/>
    <w:pPr>
      <w:widowControl w:val="0"/>
      <w:shd w:val="clear" w:color="auto" w:fill="FFFFFF"/>
      <w:spacing w:before="120" w:line="310" w:lineRule="exact"/>
      <w:ind w:hanging="300"/>
      <w:jc w:val="both"/>
    </w:pPr>
    <w:rPr>
      <w:rFonts w:ascii="Arial Unicode MS" w:eastAsia="Arial Unicode MS" w:hAnsi="Arial Unicode MS" w:cs="Arial Unicode MS"/>
      <w:noProof w:val="0"/>
      <w:color w:val="000000"/>
      <w:spacing w:val="10"/>
      <w:lang w:eastAsia="ru-RU"/>
    </w:rPr>
  </w:style>
  <w:style w:type="paragraph" w:customStyle="1" w:styleId="CharCharCharCharCharCharCharCharCharChar8">
    <w:name w:val="Char Char Char Char Char Char Char Char Char Char8"/>
    <w:basedOn w:val="Normal"/>
    <w:uiPriority w:val="99"/>
    <w:qFormat/>
    <w:rsid w:val="008D5B96"/>
    <w:pPr>
      <w:spacing w:after="160" w:line="240" w:lineRule="exact"/>
    </w:pPr>
    <w:rPr>
      <w:rFonts w:ascii="Arial" w:hAnsi="Arial" w:cs="Arial"/>
      <w:noProof w:val="0"/>
      <w:sz w:val="20"/>
      <w:szCs w:val="20"/>
      <w:lang w:val="en-US"/>
    </w:rPr>
  </w:style>
  <w:style w:type="paragraph" w:customStyle="1" w:styleId="CharCharCharCharCharCharCharCharCharCharCharCharCharCharChar8">
    <w:name w:val="Char Char Char Char Знак Char Знак Char Char Char Char Char Char Char Char Char Char8"/>
    <w:basedOn w:val="Normal"/>
    <w:uiPriority w:val="99"/>
    <w:qFormat/>
    <w:rsid w:val="008D5B96"/>
    <w:pPr>
      <w:tabs>
        <w:tab w:val="left" w:pos="709"/>
      </w:tabs>
    </w:pPr>
    <w:rPr>
      <w:rFonts w:ascii="Tahoma" w:hAnsi="Tahoma"/>
      <w:noProof w:val="0"/>
      <w:lang w:val="pl-PL" w:eastAsia="pl-PL"/>
    </w:rPr>
  </w:style>
  <w:style w:type="paragraph" w:customStyle="1" w:styleId="CharCharCharCharChar8">
    <w:name w:val="Char Char Char Char Char8"/>
    <w:basedOn w:val="Normal"/>
    <w:uiPriority w:val="99"/>
    <w:qFormat/>
    <w:rsid w:val="008D5B96"/>
    <w:pPr>
      <w:spacing w:after="160" w:line="240" w:lineRule="exact"/>
    </w:pPr>
    <w:rPr>
      <w:rFonts w:ascii="Arial" w:hAnsi="Arial" w:cs="Arial"/>
      <w:noProof w:val="0"/>
      <w:sz w:val="20"/>
      <w:szCs w:val="20"/>
      <w:lang w:val="en-US"/>
    </w:rPr>
  </w:style>
  <w:style w:type="paragraph" w:customStyle="1" w:styleId="ZchnZchn18">
    <w:name w:val="Zchn Zchn18"/>
    <w:basedOn w:val="Normal"/>
    <w:uiPriority w:val="99"/>
    <w:qFormat/>
    <w:rsid w:val="008D5B96"/>
    <w:pPr>
      <w:spacing w:after="160" w:line="240" w:lineRule="exact"/>
    </w:pPr>
    <w:rPr>
      <w:rFonts w:ascii="Verdana" w:hAnsi="Verdana"/>
      <w:noProof w:val="0"/>
      <w:sz w:val="20"/>
      <w:szCs w:val="20"/>
      <w:lang w:val="en-GB"/>
    </w:rPr>
  </w:style>
  <w:style w:type="paragraph" w:customStyle="1" w:styleId="Znak8">
    <w:name w:val="Znak8"/>
    <w:basedOn w:val="Normal"/>
    <w:uiPriority w:val="99"/>
    <w:qFormat/>
    <w:rsid w:val="008D5B96"/>
    <w:pPr>
      <w:tabs>
        <w:tab w:val="left" w:pos="709"/>
      </w:tabs>
    </w:pPr>
    <w:rPr>
      <w:rFonts w:ascii="Tahoma" w:hAnsi="Tahoma"/>
      <w:noProof w:val="0"/>
      <w:lang w:val="pl-PL" w:eastAsia="pl-PL"/>
    </w:rPr>
  </w:style>
  <w:style w:type="paragraph" w:customStyle="1" w:styleId="101">
    <w:name w:val="Знак Знак10"/>
    <w:basedOn w:val="Normal"/>
    <w:uiPriority w:val="99"/>
    <w:qFormat/>
    <w:rsid w:val="008D5B96"/>
    <w:pPr>
      <w:spacing w:after="160" w:line="240" w:lineRule="exact"/>
    </w:pPr>
    <w:rPr>
      <w:rFonts w:ascii="Arial" w:hAnsi="Arial" w:cs="Arial"/>
      <w:noProof w:val="0"/>
      <w:sz w:val="20"/>
      <w:szCs w:val="20"/>
      <w:lang w:val="en-GB"/>
    </w:rPr>
  </w:style>
  <w:style w:type="paragraph" w:customStyle="1" w:styleId="Char110">
    <w:name w:val="Char110"/>
    <w:basedOn w:val="Normal"/>
    <w:next w:val="Normal"/>
    <w:uiPriority w:val="99"/>
    <w:qFormat/>
    <w:rsid w:val="008D5B96"/>
    <w:pPr>
      <w:spacing w:after="160" w:line="240" w:lineRule="exact"/>
    </w:pPr>
    <w:rPr>
      <w:rFonts w:ascii="Tahoma" w:hAnsi="Tahoma"/>
      <w:noProof w:val="0"/>
      <w:szCs w:val="20"/>
      <w:lang w:val="en-US"/>
    </w:rPr>
  </w:style>
  <w:style w:type="paragraph" w:customStyle="1" w:styleId="Char3CharCharChar8">
    <w:name w:val="Char3 Char Char Char8"/>
    <w:basedOn w:val="Normal"/>
    <w:next w:val="Normal"/>
    <w:uiPriority w:val="99"/>
    <w:semiHidden/>
    <w:qFormat/>
    <w:rsid w:val="008D5B96"/>
    <w:pPr>
      <w:spacing w:after="160" w:line="240" w:lineRule="exact"/>
    </w:pPr>
    <w:rPr>
      <w:rFonts w:ascii="Arial" w:hAnsi="Arial" w:cs="Arial"/>
      <w:noProof w:val="0"/>
      <w:sz w:val="20"/>
      <w:szCs w:val="20"/>
      <w:lang w:val="en-GB"/>
    </w:rPr>
  </w:style>
  <w:style w:type="paragraph" w:customStyle="1" w:styleId="CharChar1CharCharChar1Char8">
    <w:name w:val="Char Char1 Char Char Char1 Char8"/>
    <w:basedOn w:val="Normal"/>
    <w:autoRedefine/>
    <w:uiPriority w:val="99"/>
    <w:qFormat/>
    <w:rsid w:val="008D5B96"/>
    <w:rPr>
      <w:rFonts w:eastAsia="SimSun"/>
      <w:noProof w:val="0"/>
      <w:sz w:val="20"/>
      <w:szCs w:val="20"/>
      <w:lang w:val="en-US" w:eastAsia="ru-RU"/>
    </w:rPr>
  </w:style>
  <w:style w:type="character" w:customStyle="1" w:styleId="Char19">
    <w:name w:val="Char19"/>
    <w:uiPriority w:val="99"/>
    <w:rsid w:val="008D5B96"/>
    <w:rPr>
      <w:rFonts w:ascii="Times Armenian" w:hAnsi="Times Armenian"/>
      <w:sz w:val="22"/>
      <w:lang w:val="en-GB" w:eastAsia="en-US"/>
    </w:rPr>
  </w:style>
  <w:style w:type="paragraph" w:customStyle="1" w:styleId="CharCharChar8">
    <w:name w:val="Char Char Char Знак8"/>
    <w:basedOn w:val="Normal"/>
    <w:next w:val="Normal"/>
    <w:uiPriority w:val="99"/>
    <w:qFormat/>
    <w:rsid w:val="008D5B96"/>
    <w:pPr>
      <w:spacing w:after="160" w:line="240" w:lineRule="exact"/>
    </w:pPr>
    <w:rPr>
      <w:rFonts w:ascii="Tahoma" w:hAnsi="Tahoma"/>
      <w:noProof w:val="0"/>
      <w:szCs w:val="20"/>
      <w:lang w:val="en-US"/>
    </w:rPr>
  </w:style>
  <w:style w:type="paragraph" w:customStyle="1" w:styleId="CharCharChar1CharCharCharCharCharCharCharCharChar1Char8">
    <w:name w:val="Char Char Char1 Char Char Char Char Char Char Char Char Char1 Char8"/>
    <w:basedOn w:val="Normal"/>
    <w:uiPriority w:val="99"/>
    <w:qFormat/>
    <w:rsid w:val="008D5B96"/>
    <w:pPr>
      <w:spacing w:after="160" w:line="240" w:lineRule="exact"/>
    </w:pPr>
    <w:rPr>
      <w:rFonts w:ascii="Arial" w:hAnsi="Arial" w:cs="Arial"/>
      <w:noProof w:val="0"/>
      <w:sz w:val="20"/>
      <w:szCs w:val="20"/>
      <w:lang w:val="en-US"/>
    </w:rPr>
  </w:style>
  <w:style w:type="paragraph" w:customStyle="1" w:styleId="180">
    <w:name w:val="Знак Знак18"/>
    <w:basedOn w:val="Normal"/>
    <w:uiPriority w:val="99"/>
    <w:qFormat/>
    <w:rsid w:val="008D5B96"/>
    <w:pPr>
      <w:spacing w:after="160" w:line="240" w:lineRule="exact"/>
    </w:pPr>
    <w:rPr>
      <w:rFonts w:ascii="Arial" w:hAnsi="Arial" w:cs="Arial"/>
      <w:noProof w:val="0"/>
      <w:sz w:val="20"/>
      <w:szCs w:val="20"/>
      <w:lang w:val="en-US"/>
    </w:rPr>
  </w:style>
  <w:style w:type="paragraph" w:customStyle="1" w:styleId="BodyText6">
    <w:name w:val="Body Text6"/>
    <w:basedOn w:val="Default"/>
    <w:next w:val="Default"/>
    <w:uiPriority w:val="99"/>
    <w:qFormat/>
    <w:rsid w:val="008D5B96"/>
    <w:rPr>
      <w:rFonts w:ascii="Sylfaen" w:hAnsi="Sylfaen"/>
      <w:color w:val="auto"/>
    </w:rPr>
  </w:style>
  <w:style w:type="paragraph" w:customStyle="1" w:styleId="280">
    <w:name w:val="Знак Знак28"/>
    <w:basedOn w:val="Normal"/>
    <w:uiPriority w:val="99"/>
    <w:qFormat/>
    <w:rsid w:val="008D5B96"/>
    <w:pPr>
      <w:spacing w:after="160" w:line="240" w:lineRule="exact"/>
    </w:pPr>
    <w:rPr>
      <w:rFonts w:ascii="Arial" w:hAnsi="Arial" w:cs="Arial"/>
      <w:noProof w:val="0"/>
      <w:sz w:val="20"/>
      <w:szCs w:val="20"/>
      <w:lang w:val="en-US"/>
    </w:rPr>
  </w:style>
  <w:style w:type="paragraph" w:customStyle="1" w:styleId="CharCharChar80">
    <w:name w:val="Char Char Char Знак Знак8"/>
    <w:basedOn w:val="Normal"/>
    <w:uiPriority w:val="99"/>
    <w:qFormat/>
    <w:rsid w:val="008D5B96"/>
    <w:pPr>
      <w:spacing w:after="160" w:line="240" w:lineRule="exact"/>
    </w:pPr>
    <w:rPr>
      <w:rFonts w:ascii="Arial" w:hAnsi="Arial" w:cs="Arial"/>
      <w:noProof w:val="0"/>
      <w:sz w:val="20"/>
      <w:szCs w:val="20"/>
      <w:lang w:val="en-US"/>
    </w:rPr>
  </w:style>
  <w:style w:type="paragraph" w:customStyle="1" w:styleId="CharCharCharCharChar80">
    <w:name w:val="Char Char Char Char Char Знак Знак8"/>
    <w:basedOn w:val="Normal"/>
    <w:uiPriority w:val="99"/>
    <w:qFormat/>
    <w:rsid w:val="008D5B96"/>
    <w:pPr>
      <w:spacing w:after="160" w:line="240" w:lineRule="exact"/>
    </w:pPr>
    <w:rPr>
      <w:rFonts w:ascii="Arial" w:hAnsi="Arial" w:cs="Arial"/>
      <w:noProof w:val="0"/>
      <w:sz w:val="20"/>
      <w:szCs w:val="20"/>
      <w:lang w:val="en-US"/>
    </w:rPr>
  </w:style>
  <w:style w:type="character" w:customStyle="1" w:styleId="CharChar68">
    <w:name w:val="Char Char68"/>
    <w:uiPriority w:val="99"/>
    <w:rsid w:val="008D5B96"/>
    <w:rPr>
      <w:rFonts w:ascii="Times Armenian" w:hAnsi="Times Armenian"/>
      <w:b/>
      <w:i/>
      <w:noProof/>
      <w:sz w:val="26"/>
      <w:u w:val="single"/>
      <w:lang w:val="hy-AM" w:eastAsia="en-US"/>
    </w:rPr>
  </w:style>
  <w:style w:type="character" w:customStyle="1" w:styleId="CharChar58">
    <w:name w:val="Char Char58"/>
    <w:uiPriority w:val="99"/>
    <w:rsid w:val="008D5B96"/>
    <w:rPr>
      <w:rFonts w:ascii="Times Armenian" w:hAnsi="Times Armenian"/>
      <w:noProof/>
      <w:sz w:val="24"/>
      <w:lang w:val="hy-AM" w:eastAsia="en-US"/>
    </w:rPr>
  </w:style>
  <w:style w:type="character" w:customStyle="1" w:styleId="CharChar48">
    <w:name w:val="Char Char48"/>
    <w:uiPriority w:val="99"/>
    <w:rsid w:val="008D5B96"/>
    <w:rPr>
      <w:noProof/>
      <w:lang w:val="hy-AM" w:eastAsia="en-US"/>
    </w:rPr>
  </w:style>
  <w:style w:type="character" w:customStyle="1" w:styleId="CharChar187">
    <w:name w:val="Char Char187"/>
    <w:uiPriority w:val="99"/>
    <w:rsid w:val="008D5B96"/>
    <w:rPr>
      <w:rFonts w:ascii="Times Armenian" w:hAnsi="Times Armenian"/>
      <w:b/>
      <w:i/>
      <w:noProof/>
      <w:sz w:val="20"/>
      <w:lang w:val="hy-AM"/>
    </w:rPr>
  </w:style>
  <w:style w:type="character" w:customStyle="1" w:styleId="CharChar137">
    <w:name w:val="Char Char137"/>
    <w:uiPriority w:val="99"/>
    <w:semiHidden/>
    <w:rsid w:val="008D5B96"/>
    <w:rPr>
      <w:rFonts w:ascii="Times New Roman" w:hAnsi="Times New Roman"/>
      <w:noProof/>
      <w:sz w:val="20"/>
      <w:lang w:val="hy-AM"/>
    </w:rPr>
  </w:style>
  <w:style w:type="character" w:customStyle="1" w:styleId="CharChar127">
    <w:name w:val="Char Char127"/>
    <w:uiPriority w:val="99"/>
    <w:semiHidden/>
    <w:locked/>
    <w:rsid w:val="008D5B96"/>
    <w:rPr>
      <w:rFonts w:ascii="Times New Roman" w:hAnsi="Times New Roman"/>
      <w:noProof/>
      <w:sz w:val="24"/>
      <w:lang w:val="hy-AM"/>
    </w:rPr>
  </w:style>
  <w:style w:type="paragraph" w:customStyle="1" w:styleId="CharCharCharChar8">
    <w:name w:val="Char Char Char Char8"/>
    <w:basedOn w:val="Normal"/>
    <w:uiPriority w:val="99"/>
    <w:qFormat/>
    <w:rsid w:val="008D5B96"/>
    <w:pPr>
      <w:spacing w:after="160" w:line="240" w:lineRule="exact"/>
    </w:pPr>
    <w:rPr>
      <w:rFonts w:ascii="Arial" w:hAnsi="Arial" w:cs="Arial"/>
      <w:noProof w:val="0"/>
      <w:sz w:val="20"/>
      <w:szCs w:val="20"/>
      <w:lang w:val="en-US"/>
    </w:rPr>
  </w:style>
  <w:style w:type="character" w:customStyle="1" w:styleId="CharChar237">
    <w:name w:val="Char Char237"/>
    <w:uiPriority w:val="99"/>
    <w:rsid w:val="008D5B96"/>
    <w:rPr>
      <w:rFonts w:ascii="Times Armenian" w:hAnsi="Times Armenian"/>
      <w:noProof/>
      <w:sz w:val="24"/>
      <w:u w:val="single"/>
      <w:lang w:val="hy-AM"/>
    </w:rPr>
  </w:style>
  <w:style w:type="character" w:customStyle="1" w:styleId="CharChar247">
    <w:name w:val="Char Char247"/>
    <w:uiPriority w:val="99"/>
    <w:locked/>
    <w:rsid w:val="008D5B96"/>
    <w:rPr>
      <w:rFonts w:ascii="Times Armenian" w:hAnsi="Times Armenian"/>
      <w:b/>
      <w:i/>
      <w:noProof/>
      <w:sz w:val="20"/>
      <w:lang w:val="hy-AM"/>
    </w:rPr>
  </w:style>
  <w:style w:type="character" w:customStyle="1" w:styleId="Impact115pt0pt3">
    <w:name w:val="Основной текст + Impact.11.5 pt.Курсив.Интервал 0 pt3"/>
    <w:uiPriority w:val="99"/>
    <w:rsid w:val="008D5B96"/>
    <w:rPr>
      <w:rFonts w:ascii="Impact" w:hAnsi="Impact"/>
      <w:i/>
      <w:color w:val="000000"/>
      <w:spacing w:val="0"/>
      <w:w w:val="100"/>
      <w:position w:val="0"/>
      <w:sz w:val="23"/>
      <w:u w:val="none"/>
      <w:shd w:val="clear" w:color="auto" w:fill="FFFFFF"/>
    </w:rPr>
  </w:style>
  <w:style w:type="character" w:customStyle="1" w:styleId="15pt0pt3">
    <w:name w:val="Основной текст + 15 pt.Полужирный.Интервал 0 pt3"/>
    <w:uiPriority w:val="99"/>
    <w:rsid w:val="008D5B96"/>
    <w:rPr>
      <w:rFonts w:ascii="Arial Unicode MS" w:eastAsia="Arial Unicode MS" w:hAnsi="Arial Unicode MS"/>
      <w:b/>
      <w:color w:val="000000"/>
      <w:spacing w:val="3"/>
      <w:w w:val="100"/>
      <w:position w:val="0"/>
      <w:sz w:val="30"/>
      <w:u w:val="none"/>
      <w:shd w:val="clear" w:color="auto" w:fill="FFFFFF"/>
      <w:lang w:val="hy-AM"/>
    </w:rPr>
  </w:style>
  <w:style w:type="character" w:customStyle="1" w:styleId="11pt0pt3">
    <w:name w:val="Основной текст + 11 pt.Полужирный.Интервал 0 pt3"/>
    <w:uiPriority w:val="99"/>
    <w:rsid w:val="008D5B96"/>
    <w:rPr>
      <w:rFonts w:ascii="Arial Unicode MS" w:eastAsia="Arial Unicode MS" w:hAnsi="Arial Unicode MS"/>
      <w:b/>
      <w:color w:val="000000"/>
      <w:spacing w:val="7"/>
      <w:w w:val="100"/>
      <w:position w:val="0"/>
      <w:sz w:val="22"/>
      <w:u w:val="none"/>
      <w:shd w:val="clear" w:color="auto" w:fill="FFFFFF"/>
      <w:lang w:val="ru-RU"/>
    </w:rPr>
  </w:style>
  <w:style w:type="paragraph" w:customStyle="1" w:styleId="a">
    <w:name w:val="Աղյուսակ"/>
    <w:basedOn w:val="Normal"/>
    <w:next w:val="Normal"/>
    <w:link w:val="Char0"/>
    <w:uiPriority w:val="99"/>
    <w:qFormat/>
    <w:rsid w:val="00C42EB5"/>
    <w:pPr>
      <w:keepNext/>
      <w:numPr>
        <w:numId w:val="5"/>
      </w:numPr>
      <w:spacing w:before="240" w:after="120"/>
      <w:ind w:left="0" w:firstLine="0"/>
      <w:jc w:val="both"/>
    </w:pPr>
    <w:rPr>
      <w:rFonts w:ascii="GHEA Grapalat" w:hAnsi="GHEA Grapalat"/>
      <w:b/>
      <w:color w:val="1F497D"/>
    </w:rPr>
  </w:style>
  <w:style w:type="character" w:customStyle="1" w:styleId="Char0">
    <w:name w:val="Աղյուսակ Char"/>
    <w:link w:val="a"/>
    <w:uiPriority w:val="99"/>
    <w:locked/>
    <w:rsid w:val="00C42EB5"/>
    <w:rPr>
      <w:rFonts w:ascii="GHEA Grapalat" w:hAnsi="GHEA Grapalat"/>
      <w:b/>
      <w:noProof/>
      <w:color w:val="1F497D"/>
      <w:sz w:val="24"/>
      <w:szCs w:val="24"/>
      <w:lang w:val="hy-AM"/>
    </w:rPr>
  </w:style>
  <w:style w:type="paragraph" w:customStyle="1" w:styleId="Normal2">
    <w:name w:val="Normal2"/>
    <w:uiPriority w:val="99"/>
    <w:rsid w:val="00352A42"/>
    <w:rPr>
      <w:sz w:val="24"/>
      <w:szCs w:val="24"/>
      <w:lang w:val="hy-AM"/>
    </w:rPr>
  </w:style>
  <w:style w:type="paragraph" w:customStyle="1" w:styleId="Normal3">
    <w:name w:val="Normal3"/>
    <w:uiPriority w:val="99"/>
    <w:rsid w:val="00352A42"/>
    <w:rPr>
      <w:sz w:val="24"/>
      <w:szCs w:val="24"/>
      <w:lang w:val="hy-AM"/>
    </w:rPr>
  </w:style>
  <w:style w:type="table" w:customStyle="1" w:styleId="TableGrid12">
    <w:name w:val="Table Grid12"/>
    <w:uiPriority w:val="99"/>
    <w:rsid w:val="00A601AA"/>
    <w:pPr>
      <w:spacing w:after="200" w:line="276"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1">
    <w:name w:val="Абзац списка22"/>
    <w:basedOn w:val="Normal"/>
    <w:uiPriority w:val="99"/>
    <w:rsid w:val="001C1EE6"/>
    <w:pPr>
      <w:spacing w:after="200" w:line="276" w:lineRule="auto"/>
      <w:ind w:left="720"/>
      <w:contextualSpacing/>
    </w:pPr>
    <w:rPr>
      <w:rFonts w:ascii="Calibri" w:hAnsi="Calibri"/>
      <w:noProof w:val="0"/>
      <w:sz w:val="22"/>
      <w:szCs w:val="22"/>
      <w:lang w:val="ru-RU"/>
    </w:rPr>
  </w:style>
  <w:style w:type="character" w:customStyle="1" w:styleId="52">
    <w:name w:val="Основной текст52"/>
    <w:uiPriority w:val="99"/>
    <w:rsid w:val="001C1EE6"/>
    <w:rPr>
      <w:rFonts w:ascii="Sylfaen" w:hAnsi="Sylfaen"/>
      <w:spacing w:val="0"/>
      <w:u w:val="none"/>
      <w:effect w:val="none"/>
      <w:shd w:val="clear" w:color="auto" w:fill="FFFFFF"/>
    </w:rPr>
  </w:style>
  <w:style w:type="paragraph" w:customStyle="1" w:styleId="320">
    <w:name w:val="Без интервала32"/>
    <w:uiPriority w:val="99"/>
    <w:rsid w:val="001C1EE6"/>
    <w:rPr>
      <w:rFonts w:ascii="Calibri" w:hAnsi="Calibri" w:cs="Calibri"/>
    </w:rPr>
  </w:style>
  <w:style w:type="paragraph" w:customStyle="1" w:styleId="msonormalmrcssattr">
    <w:name w:val="msonormal_mr_css_attr"/>
    <w:basedOn w:val="Normal"/>
    <w:uiPriority w:val="99"/>
    <w:rsid w:val="001C1EE6"/>
    <w:pPr>
      <w:spacing w:before="100" w:beforeAutospacing="1" w:after="100" w:afterAutospacing="1"/>
    </w:pPr>
    <w:rPr>
      <w:noProof w:val="0"/>
      <w:lang w:val="en-US"/>
    </w:rPr>
  </w:style>
  <w:style w:type="paragraph" w:customStyle="1" w:styleId="211">
    <w:name w:val="Абзац списка21"/>
    <w:basedOn w:val="Normal"/>
    <w:uiPriority w:val="99"/>
    <w:rsid w:val="001C1EE6"/>
    <w:pPr>
      <w:spacing w:after="200" w:line="276" w:lineRule="auto"/>
      <w:ind w:left="720"/>
    </w:pPr>
    <w:rPr>
      <w:rFonts w:ascii="Calibri" w:hAnsi="Calibri" w:cs="Calibri"/>
      <w:noProof w:val="0"/>
      <w:sz w:val="22"/>
      <w:szCs w:val="22"/>
      <w:lang w:val="en-US"/>
    </w:rPr>
  </w:style>
  <w:style w:type="character" w:customStyle="1" w:styleId="51">
    <w:name w:val="Основной текст51"/>
    <w:uiPriority w:val="99"/>
    <w:rsid w:val="001C1EE6"/>
    <w:rPr>
      <w:rFonts w:ascii="Sylfaen" w:hAnsi="Sylfaen"/>
      <w:spacing w:val="0"/>
      <w:u w:val="none"/>
      <w:effect w:val="none"/>
      <w:shd w:val="clear" w:color="auto" w:fill="FFFFFF"/>
    </w:rPr>
  </w:style>
  <w:style w:type="paragraph" w:customStyle="1" w:styleId="310">
    <w:name w:val="Без интервала31"/>
    <w:uiPriority w:val="99"/>
    <w:rsid w:val="001C1EE6"/>
    <w:rPr>
      <w:rFonts w:ascii="Calibri" w:hAnsi="Calibri" w:cs="Calibri"/>
    </w:rPr>
  </w:style>
  <w:style w:type="character" w:customStyle="1" w:styleId="acopre">
    <w:name w:val="acopre"/>
    <w:uiPriority w:val="99"/>
    <w:rsid w:val="00FD2AB2"/>
  </w:style>
  <w:style w:type="paragraph" w:styleId="ListParagraph">
    <w:name w:val="List Paragraph"/>
    <w:aliases w:val="Table of contents numbered,List Paragraph in table,lp1,CPS,Ha,Dot pt,WinDForce-Letter,ANNEX,Normal 1,OBC Bulle,Graphi,3,Heading 2_sj,Normal 2,Main numbered paragraph,1.1.1_List Paragraph,List Paragraph 1.1.1,En tête 1,Liste ,Listeafsnit,l"/>
    <w:basedOn w:val="Normal"/>
    <w:uiPriority w:val="34"/>
    <w:qFormat/>
    <w:rsid w:val="00720736"/>
    <w:pPr>
      <w:spacing w:after="200" w:line="276" w:lineRule="auto"/>
      <w:ind w:left="720"/>
      <w:contextualSpacing/>
    </w:pPr>
    <w:rPr>
      <w:rFonts w:ascii="Calibri" w:hAnsi="Calibri" w:cs="Calibri"/>
      <w:noProof w:val="0"/>
      <w:sz w:val="22"/>
      <w:szCs w:val="22"/>
      <w:lang w:val="ru-RU" w:eastAsia="ru-RU"/>
    </w:rPr>
  </w:style>
  <w:style w:type="character" w:customStyle="1" w:styleId="mechtex0">
    <w:name w:val="mechtex Знак"/>
    <w:locked/>
    <w:rsid w:val="00720736"/>
    <w:rPr>
      <w:rFonts w:ascii="Arial Armenian" w:hAnsi="Arial Armenian"/>
      <w:kern w:val="2"/>
      <w:lang w:eastAsia="ru-RU"/>
    </w:rPr>
  </w:style>
  <w:style w:type="paragraph" w:customStyle="1" w:styleId="BodyA">
    <w:name w:val="Body A"/>
    <w:rsid w:val="001861BE"/>
    <w:rPr>
      <w:rFonts w:ascii="Helvetica Neue" w:eastAsia="Arial Unicode MS" w:hAnsi="Helvetica Neue" w:cs="Arial Unicode MS"/>
      <w:color w:val="000000"/>
      <w:u w:color="000000"/>
    </w:rPr>
  </w:style>
  <w:style w:type="paragraph" w:customStyle="1" w:styleId="TableContents">
    <w:name w:val="Table Contents"/>
    <w:basedOn w:val="Normal"/>
    <w:uiPriority w:val="99"/>
    <w:qFormat/>
    <w:rsid w:val="0053411A"/>
    <w:pPr>
      <w:widowControl w:val="0"/>
      <w:suppressLineNumbers/>
      <w:suppressAutoHyphens/>
    </w:pPr>
    <w:rPr>
      <w:rFonts w:ascii="Liberation Serif" w:hAnsi="Liberation Serif" w:cs="Lohit Devanagari"/>
      <w:noProof w:val="0"/>
      <w:kern w:val="2"/>
      <w:lang w:val="en-US" w:eastAsia="zh-CN" w:bidi="hi-IN"/>
    </w:rPr>
  </w:style>
  <w:style w:type="character" w:customStyle="1" w:styleId="CommentTextChar1">
    <w:name w:val="Comment Text Char1"/>
    <w:semiHidden/>
    <w:rsid w:val="00FC2F7D"/>
    <w:rPr>
      <w:rFonts w:ascii="Arial Armenian" w:hAnsi="Arial Armenian"/>
    </w:rPr>
  </w:style>
  <w:style w:type="character" w:customStyle="1" w:styleId="Heading7Char1">
    <w:name w:val="Heading 7 Char1"/>
    <w:semiHidden/>
    <w:rsid w:val="00FC2F7D"/>
    <w:rPr>
      <w:rFonts w:ascii="Cambria" w:hAnsi="Cambria"/>
      <w:i/>
      <w:color w:val="404040"/>
      <w:sz w:val="24"/>
    </w:rPr>
  </w:style>
  <w:style w:type="character" w:customStyle="1" w:styleId="Heading8Char1">
    <w:name w:val="Heading 8 Char1"/>
    <w:semiHidden/>
    <w:rsid w:val="00FC2F7D"/>
    <w:rPr>
      <w:rFonts w:ascii="Cambria" w:hAnsi="Cambria"/>
      <w:color w:val="404040"/>
    </w:rPr>
  </w:style>
  <w:style w:type="character" w:customStyle="1" w:styleId="Heading9Char1">
    <w:name w:val="Heading 9 Char1"/>
    <w:uiPriority w:val="99"/>
    <w:semiHidden/>
    <w:rsid w:val="00FC2F7D"/>
    <w:rPr>
      <w:rFonts w:ascii="Cambria" w:hAnsi="Cambria"/>
      <w:i/>
      <w:color w:val="404040"/>
    </w:rPr>
  </w:style>
  <w:style w:type="character" w:customStyle="1" w:styleId="BodyTextIndent2Char1">
    <w:name w:val="Body Text Indent 2 Char1"/>
    <w:semiHidden/>
    <w:rsid w:val="00FC2F7D"/>
    <w:rPr>
      <w:rFonts w:ascii="Arial Armenian" w:hAnsi="Arial Armenian"/>
      <w:sz w:val="24"/>
    </w:rPr>
  </w:style>
  <w:style w:type="character" w:customStyle="1" w:styleId="CommentSubjectChar1">
    <w:name w:val="Comment Subject Char1"/>
    <w:semiHidden/>
    <w:rsid w:val="00FC2F7D"/>
    <w:rPr>
      <w:rFonts w:ascii="Arial Armenian" w:hAnsi="Arial Armenian"/>
      <w:b/>
    </w:rPr>
  </w:style>
  <w:style w:type="character" w:customStyle="1" w:styleId="EndnoteTextChar1">
    <w:name w:val="Endnote Text Char1"/>
    <w:semiHidden/>
    <w:rsid w:val="00FC2F7D"/>
    <w:rPr>
      <w:rFonts w:ascii="Arial Armenian" w:hAnsi="Arial Armenian"/>
    </w:rPr>
  </w:style>
  <w:style w:type="character" w:customStyle="1" w:styleId="DocumentMapChar1">
    <w:name w:val="Document Map Char1"/>
    <w:uiPriority w:val="99"/>
    <w:semiHidden/>
    <w:rsid w:val="00FC2F7D"/>
    <w:rPr>
      <w:rFonts w:ascii="Tahoma" w:hAnsi="Tahoma"/>
      <w:sz w:val="16"/>
    </w:rPr>
  </w:style>
  <w:style w:type="character" w:customStyle="1" w:styleId="BodyTextFirstIndentChar1">
    <w:name w:val="Body Text First Indent Char1"/>
    <w:uiPriority w:val="99"/>
    <w:semiHidden/>
    <w:rsid w:val="00FC2F7D"/>
    <w:rPr>
      <w:rFonts w:ascii="Times Armenian" w:hAnsi="Times Armenian"/>
      <w:b/>
      <w:i/>
      <w:noProof/>
      <w:sz w:val="24"/>
      <w:lang w:val="hy-AM"/>
    </w:rPr>
  </w:style>
  <w:style w:type="character" w:customStyle="1" w:styleId="IntenseQuoteChar1">
    <w:name w:val="Intense Quote Char1"/>
    <w:uiPriority w:val="99"/>
    <w:rsid w:val="00FC2F7D"/>
    <w:rPr>
      <w:rFonts w:ascii="Arial Armenian" w:hAnsi="Arial Armenian"/>
      <w:b/>
      <w:i/>
      <w:color w:val="4F81BD"/>
      <w:sz w:val="24"/>
    </w:rPr>
  </w:style>
  <w:style w:type="character" w:customStyle="1" w:styleId="PlainTextChar2">
    <w:name w:val="Plain Text Char2"/>
    <w:uiPriority w:val="99"/>
    <w:semiHidden/>
    <w:rsid w:val="00FC2F7D"/>
    <w:rPr>
      <w:rFonts w:ascii="Consolas" w:hAnsi="Consolas"/>
      <w:sz w:val="21"/>
    </w:rPr>
  </w:style>
  <w:style w:type="character" w:customStyle="1" w:styleId="TitleChar2">
    <w:name w:val="Title Char2"/>
    <w:uiPriority w:val="10"/>
    <w:rsid w:val="00FC2F7D"/>
    <w:rPr>
      <w:rFonts w:ascii="Cambria" w:hAnsi="Cambria"/>
      <w:color w:val="17365D"/>
      <w:spacing w:val="5"/>
      <w:kern w:val="28"/>
      <w:sz w:val="52"/>
    </w:rPr>
  </w:style>
  <w:style w:type="character" w:customStyle="1" w:styleId="SubtitleChar2">
    <w:name w:val="Subtitle Char2"/>
    <w:uiPriority w:val="11"/>
    <w:rsid w:val="00FC2F7D"/>
    <w:rPr>
      <w:rFonts w:ascii="Cambria" w:hAnsi="Cambria"/>
      <w:i/>
      <w:color w:val="4F81BD"/>
      <w:spacing w:val="15"/>
      <w:sz w:val="24"/>
    </w:rPr>
  </w:style>
  <w:style w:type="character" w:customStyle="1" w:styleId="QuoteChar1">
    <w:name w:val="Quote Char1"/>
    <w:uiPriority w:val="99"/>
    <w:rsid w:val="00FC2F7D"/>
    <w:rPr>
      <w:rFonts w:ascii="Arial Armenian" w:hAnsi="Arial Armenian"/>
      <w:i/>
      <w:color w:val="000000"/>
      <w:sz w:val="24"/>
    </w:rPr>
  </w:style>
  <w:style w:type="table" w:customStyle="1" w:styleId="TableGrid14212">
    <w:name w:val="Table Grid14212"/>
    <w:uiPriority w:val="39"/>
    <w:rsid w:val="00FC2F7D"/>
    <w:pPr>
      <w:spacing w:after="200" w:line="276"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uiPriority w:val="39"/>
    <w:rsid w:val="00FC2F7D"/>
    <w:pPr>
      <w:spacing w:after="200" w:line="276"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912">
    <w:name w:val="Table Grid912"/>
    <w:uiPriority w:val="39"/>
    <w:rsid w:val="00FC2F7D"/>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11">
    <w:name w:val="Grid Table 4 - Accent 11"/>
    <w:uiPriority w:val="49"/>
    <w:rsid w:val="00FC2F7D"/>
    <w:rPr>
      <w:rFonts w:ascii="Calibri" w:hAnsi="Calibri"/>
      <w:sz w:val="20"/>
      <w:szCs w:val="20"/>
    </w:rPr>
    <w:tblPr>
      <w:tblStyleRowBandSize w:val="1"/>
      <w:tblStyleColBandSize w:val="1"/>
      <w:tblInd w:w="0"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top w:w="0" w:type="dxa"/>
        <w:left w:w="108" w:type="dxa"/>
        <w:bottom w:w="0" w:type="dxa"/>
        <w:right w:w="108" w:type="dxa"/>
      </w:tblCellMar>
    </w:tblPr>
  </w:style>
  <w:style w:type="character" w:customStyle="1" w:styleId="UnresolvedMention1">
    <w:name w:val="Unresolved Mention1"/>
    <w:uiPriority w:val="99"/>
    <w:semiHidden/>
    <w:rsid w:val="00F86947"/>
    <w:rPr>
      <w:color w:val="605E5C"/>
      <w:shd w:val="clear" w:color="auto" w:fill="E1DFDD"/>
    </w:rPr>
  </w:style>
  <w:style w:type="character" w:customStyle="1" w:styleId="markedcontent">
    <w:name w:val="markedcontent"/>
    <w:rsid w:val="00F86947"/>
  </w:style>
  <w:style w:type="character" w:customStyle="1" w:styleId="UnresolvedMention2">
    <w:name w:val="Unresolved Mention2"/>
    <w:uiPriority w:val="99"/>
    <w:semiHidden/>
    <w:rsid w:val="00681A5B"/>
    <w:rPr>
      <w:color w:val="605E5C"/>
      <w:shd w:val="clear" w:color="auto" w:fill="E1DFDD"/>
    </w:rPr>
  </w:style>
  <w:style w:type="paragraph" w:customStyle="1" w:styleId="Ac">
    <w:name w:val="Основной текст A"/>
    <w:rsid w:val="00695F26"/>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Neue" w:eastAsia="Arial Unicode MS" w:hAnsi="Helvetica Neue" w:cs="Arial Unicode MS"/>
      <w:color w:val="000000"/>
      <w:u w:color="000000"/>
    </w:rPr>
  </w:style>
  <w:style w:type="character" w:customStyle="1" w:styleId="UnresolvedMention3">
    <w:name w:val="Unresolved Mention3"/>
    <w:uiPriority w:val="99"/>
    <w:semiHidden/>
    <w:rsid w:val="00401A48"/>
    <w:rPr>
      <w:color w:val="605E5C"/>
      <w:shd w:val="clear" w:color="auto" w:fill="E1DFDD"/>
    </w:rPr>
  </w:style>
  <w:style w:type="character" w:customStyle="1" w:styleId="FontStyle11">
    <w:name w:val="Font Style11"/>
    <w:rsid w:val="00401A48"/>
    <w:rPr>
      <w:rFonts w:ascii="Arial Unicode MS" w:eastAsia="Arial Unicode MS"/>
      <w:b/>
      <w:sz w:val="30"/>
    </w:rPr>
  </w:style>
  <w:style w:type="paragraph" w:customStyle="1" w:styleId="v1v1msonormal">
    <w:name w:val="v1v1msonormal"/>
    <w:basedOn w:val="Normal"/>
    <w:rsid w:val="00681414"/>
    <w:pPr>
      <w:spacing w:before="100" w:beforeAutospacing="1" w:after="100" w:afterAutospacing="1"/>
    </w:pPr>
    <w:rPr>
      <w:noProof w:val="0"/>
      <w:lang w:val="en-US"/>
    </w:rPr>
  </w:style>
  <w:style w:type="paragraph" w:customStyle="1" w:styleId="BVIfnr1">
    <w:name w:val="BVI fnr1"/>
    <w:aliases w:val="BVI fnr Char,Appel note de bas de p..BVI fnr Car Car Car Car,BVI fnr Car Car,BVI fnr Car,BVI fnr Car Car Car Car,BVI fnr Car Car Car Car Char,Appel note de bas de p..BVI fnr Car Car Car Car1,BVI fnr, BVI fnr Char, BVI fnr Car Car, BVI fnr"/>
    <w:basedOn w:val="Normal"/>
    <w:link w:val="FootnoteReference"/>
    <w:uiPriority w:val="99"/>
    <w:rsid w:val="00056123"/>
    <w:pPr>
      <w:spacing w:after="160" w:line="240" w:lineRule="exact"/>
    </w:pPr>
    <w:rPr>
      <w:noProof w:val="0"/>
      <w:sz w:val="20"/>
      <w:szCs w:val="20"/>
      <w:vertAlign w:val="superscript"/>
      <w:lang w:val="en-US"/>
    </w:rPr>
  </w:style>
  <w:style w:type="character" w:customStyle="1" w:styleId="BulletedChar">
    <w:name w:val="Bulleted Char"/>
    <w:link w:val="Bulleted"/>
    <w:locked/>
    <w:rsid w:val="005E4A11"/>
    <w:rPr>
      <w:sz w:val="20"/>
      <w:szCs w:val="20"/>
      <w:lang w:eastAsia="hy-AM"/>
    </w:rPr>
  </w:style>
  <w:style w:type="paragraph" w:customStyle="1" w:styleId="Bulleted">
    <w:name w:val="Bulleted"/>
    <w:basedOn w:val="Normal"/>
    <w:link w:val="BulletedChar"/>
    <w:qFormat/>
    <w:rsid w:val="005E4A11"/>
    <w:pPr>
      <w:numPr>
        <w:numId w:val="7"/>
      </w:numPr>
    </w:pPr>
    <w:rPr>
      <w:noProof w:val="0"/>
      <w:sz w:val="20"/>
      <w:szCs w:val="20"/>
      <w:lang w:val="en-US" w:eastAsia="hy-AM"/>
    </w:rPr>
  </w:style>
  <w:style w:type="table" w:customStyle="1" w:styleId="TableGrid1">
    <w:name w:val="Table Grid1"/>
    <w:uiPriority w:val="39"/>
    <w:rsid w:val="006A49EC"/>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4-Accent11">
    <w:name w:val="List Table 4 - Accent 11"/>
    <w:uiPriority w:val="49"/>
    <w:rsid w:val="00400A22"/>
    <w:rPr>
      <w:rFonts w:ascii="Calibri" w:hAnsi="Calibri"/>
      <w:sz w:val="20"/>
      <w:szCs w:val="20"/>
    </w:rPr>
    <w:tblPr>
      <w:tblStyleRowBandSize w:val="1"/>
      <w:tblStyleColBandSize w:val="1"/>
      <w:tblInd w:w="0" w:type="dxa"/>
      <w:tblBorders>
        <w:top w:val="single" w:sz="4" w:space="0" w:color="95B3D7"/>
        <w:left w:val="single" w:sz="4" w:space="0" w:color="95B3D7"/>
        <w:bottom w:val="single" w:sz="4" w:space="0" w:color="95B3D7"/>
        <w:right w:val="single" w:sz="4" w:space="0" w:color="95B3D7"/>
        <w:insideH w:val="single" w:sz="4" w:space="0" w:color="95B3D7"/>
      </w:tblBorders>
      <w:tblCellMar>
        <w:top w:w="0" w:type="dxa"/>
        <w:left w:w="108" w:type="dxa"/>
        <w:bottom w:w="0" w:type="dxa"/>
        <w:right w:w="108" w:type="dxa"/>
      </w:tblCellMar>
    </w:tblPr>
  </w:style>
  <w:style w:type="numbering" w:customStyle="1" w:styleId="Style1">
    <w:name w:val="Style1"/>
    <w:rsid w:val="00ED754B"/>
    <w:pPr>
      <w:numPr>
        <w:numId w:val="2"/>
      </w:numPr>
    </w:pPr>
  </w:style>
  <w:style w:type="numbering" w:customStyle="1" w:styleId="1">
    <w:name w:val="Стиль1"/>
    <w:uiPriority w:val="99"/>
    <w:rsid w:val="00ED754B"/>
    <w:pPr>
      <w:numPr>
        <w:numId w:val="6"/>
      </w:numPr>
    </w:pPr>
  </w:style>
  <w:style w:type="paragraph" w:customStyle="1" w:styleId="namak">
    <w:name w:val="namak"/>
    <w:basedOn w:val="Normal"/>
    <w:link w:val="namak0"/>
    <w:rsid w:val="001A2390"/>
    <w:pPr>
      <w:spacing w:line="400" w:lineRule="exact"/>
      <w:ind w:firstLine="397"/>
      <w:jc w:val="both"/>
    </w:pPr>
    <w:rPr>
      <w:rFonts w:ascii="GHEA Grapalat" w:hAnsi="GHEA Grapalat"/>
      <w:noProof w:val="0"/>
      <w:spacing w:val="-4"/>
      <w:lang w:val="en-US" w:eastAsia="ru-RU"/>
    </w:rPr>
  </w:style>
  <w:style w:type="character" w:customStyle="1" w:styleId="namak0">
    <w:name w:val="namak Знак"/>
    <w:link w:val="namak"/>
    <w:rsid w:val="001A2390"/>
    <w:rPr>
      <w:rFonts w:ascii="GHEA Grapalat" w:hAnsi="GHEA Grapalat"/>
      <w:spacing w:val="-4"/>
      <w:sz w:val="24"/>
      <w:szCs w:val="24"/>
      <w:lang w:eastAsia="ru-RU"/>
    </w:rPr>
  </w:style>
  <w:style w:type="character" w:customStyle="1" w:styleId="BodyChar">
    <w:name w:val="Body Char"/>
    <w:basedOn w:val="DefaultParagraphFont"/>
    <w:link w:val="Body"/>
    <w:locked/>
    <w:rsid w:val="00A05906"/>
    <w:rPr>
      <w:rFonts w:ascii="Cambria" w:hAnsi="Cambria" w:cs="Cambria"/>
      <w:color w:val="000000"/>
      <w:sz w:val="24"/>
      <w:szCs w:val="24"/>
      <w:u w:color="000000"/>
    </w:rPr>
  </w:style>
  <w:style w:type="paragraph" w:customStyle="1" w:styleId="99aa78d3b532a93cmsonospacing">
    <w:name w:val="99aa78d3b532a93cmsonospacing"/>
    <w:basedOn w:val="Normal"/>
    <w:rsid w:val="00752BF7"/>
    <w:pPr>
      <w:spacing w:before="100" w:beforeAutospacing="1" w:after="100" w:afterAutospacing="1"/>
    </w:pPr>
    <w:rPr>
      <w:noProof w:val="0"/>
      <w:lang w:val="en-US"/>
    </w:rPr>
  </w:style>
  <w:style w:type="character" w:customStyle="1" w:styleId="TableSourceChar2">
    <w:name w:val="(Table Source) Char2"/>
    <w:locked/>
    <w:rsid w:val="0046194F"/>
    <w:rPr>
      <w:rFonts w:cs="Times New Roman"/>
      <w:noProof/>
      <w:sz w:val="24"/>
      <w:szCs w:val="24"/>
      <w:lang w:val="hy-AM"/>
    </w:rPr>
  </w:style>
  <w:style w:type="numbering" w:customStyle="1" w:styleId="NoList1">
    <w:name w:val="No List1"/>
    <w:next w:val="NoList"/>
    <w:semiHidden/>
    <w:rsid w:val="0046194F"/>
  </w:style>
  <w:style w:type="table" w:customStyle="1" w:styleId="TableGrid2">
    <w:name w:val="Table Grid2"/>
    <w:basedOn w:val="TableNormal"/>
    <w:next w:val="TableGrid"/>
    <w:uiPriority w:val="39"/>
    <w:rsid w:val="00E7605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1">
    <w:name w:val="Heading 31"/>
    <w:basedOn w:val="Heading3"/>
    <w:link w:val="heading3Char0"/>
    <w:qFormat/>
    <w:rsid w:val="002129E7"/>
    <w:pPr>
      <w:keepLines/>
      <w:spacing w:before="0" w:line="259" w:lineRule="auto"/>
      <w:ind w:firstLine="0"/>
    </w:pPr>
    <w:rPr>
      <w:rFonts w:ascii="GHEA Grapalat" w:eastAsiaTheme="majorEastAsia" w:hAnsi="GHEA Grapalat" w:cstheme="majorBidi"/>
      <w:i w:val="0"/>
      <w:sz w:val="24"/>
      <w:szCs w:val="24"/>
    </w:rPr>
  </w:style>
  <w:style w:type="character" w:customStyle="1" w:styleId="heading3Char0">
    <w:name w:val="heading 3 Char"/>
    <w:basedOn w:val="Heading3Char1"/>
    <w:link w:val="Heading31"/>
    <w:rsid w:val="002129E7"/>
    <w:rPr>
      <w:rFonts w:ascii="GHEA Grapalat" w:eastAsiaTheme="majorEastAsia" w:hAnsi="GHEA Grapalat" w:cstheme="majorBidi"/>
      <w:b/>
      <w:i w:val="0"/>
      <w:noProof/>
      <w:sz w:val="24"/>
      <w:szCs w:val="24"/>
      <w:u w:val="single"/>
      <w:lang w:val="hy-AM"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804517">
      <w:bodyDiv w:val="1"/>
      <w:marLeft w:val="0"/>
      <w:marRight w:val="0"/>
      <w:marTop w:val="0"/>
      <w:marBottom w:val="0"/>
      <w:divBdr>
        <w:top w:val="none" w:sz="0" w:space="0" w:color="auto"/>
        <w:left w:val="none" w:sz="0" w:space="0" w:color="auto"/>
        <w:bottom w:val="none" w:sz="0" w:space="0" w:color="auto"/>
        <w:right w:val="none" w:sz="0" w:space="0" w:color="auto"/>
      </w:divBdr>
    </w:div>
    <w:div w:id="206991440">
      <w:bodyDiv w:val="1"/>
      <w:marLeft w:val="0"/>
      <w:marRight w:val="0"/>
      <w:marTop w:val="0"/>
      <w:marBottom w:val="0"/>
      <w:divBdr>
        <w:top w:val="none" w:sz="0" w:space="0" w:color="auto"/>
        <w:left w:val="none" w:sz="0" w:space="0" w:color="auto"/>
        <w:bottom w:val="none" w:sz="0" w:space="0" w:color="auto"/>
        <w:right w:val="none" w:sz="0" w:space="0" w:color="auto"/>
      </w:divBdr>
    </w:div>
    <w:div w:id="883441018">
      <w:marLeft w:val="0"/>
      <w:marRight w:val="0"/>
      <w:marTop w:val="0"/>
      <w:marBottom w:val="0"/>
      <w:divBdr>
        <w:top w:val="none" w:sz="0" w:space="0" w:color="auto"/>
        <w:left w:val="none" w:sz="0" w:space="0" w:color="auto"/>
        <w:bottom w:val="none" w:sz="0" w:space="0" w:color="auto"/>
        <w:right w:val="none" w:sz="0" w:space="0" w:color="auto"/>
      </w:divBdr>
    </w:div>
    <w:div w:id="883441019">
      <w:marLeft w:val="0"/>
      <w:marRight w:val="0"/>
      <w:marTop w:val="0"/>
      <w:marBottom w:val="0"/>
      <w:divBdr>
        <w:top w:val="none" w:sz="0" w:space="0" w:color="auto"/>
        <w:left w:val="none" w:sz="0" w:space="0" w:color="auto"/>
        <w:bottom w:val="none" w:sz="0" w:space="0" w:color="auto"/>
        <w:right w:val="none" w:sz="0" w:space="0" w:color="auto"/>
      </w:divBdr>
    </w:div>
    <w:div w:id="883441020">
      <w:marLeft w:val="0"/>
      <w:marRight w:val="0"/>
      <w:marTop w:val="0"/>
      <w:marBottom w:val="0"/>
      <w:divBdr>
        <w:top w:val="none" w:sz="0" w:space="0" w:color="auto"/>
        <w:left w:val="none" w:sz="0" w:space="0" w:color="auto"/>
        <w:bottom w:val="none" w:sz="0" w:space="0" w:color="auto"/>
        <w:right w:val="none" w:sz="0" w:space="0" w:color="auto"/>
      </w:divBdr>
    </w:div>
    <w:div w:id="883441021">
      <w:marLeft w:val="0"/>
      <w:marRight w:val="0"/>
      <w:marTop w:val="0"/>
      <w:marBottom w:val="0"/>
      <w:divBdr>
        <w:top w:val="none" w:sz="0" w:space="0" w:color="auto"/>
        <w:left w:val="none" w:sz="0" w:space="0" w:color="auto"/>
        <w:bottom w:val="none" w:sz="0" w:space="0" w:color="auto"/>
        <w:right w:val="none" w:sz="0" w:space="0" w:color="auto"/>
      </w:divBdr>
    </w:div>
    <w:div w:id="883441022">
      <w:marLeft w:val="0"/>
      <w:marRight w:val="0"/>
      <w:marTop w:val="0"/>
      <w:marBottom w:val="0"/>
      <w:divBdr>
        <w:top w:val="none" w:sz="0" w:space="0" w:color="auto"/>
        <w:left w:val="none" w:sz="0" w:space="0" w:color="auto"/>
        <w:bottom w:val="none" w:sz="0" w:space="0" w:color="auto"/>
        <w:right w:val="none" w:sz="0" w:space="0" w:color="auto"/>
      </w:divBdr>
    </w:div>
    <w:div w:id="883441023">
      <w:marLeft w:val="0"/>
      <w:marRight w:val="0"/>
      <w:marTop w:val="0"/>
      <w:marBottom w:val="0"/>
      <w:divBdr>
        <w:top w:val="none" w:sz="0" w:space="0" w:color="auto"/>
        <w:left w:val="none" w:sz="0" w:space="0" w:color="auto"/>
        <w:bottom w:val="none" w:sz="0" w:space="0" w:color="auto"/>
        <w:right w:val="none" w:sz="0" w:space="0" w:color="auto"/>
      </w:divBdr>
    </w:div>
    <w:div w:id="883441024">
      <w:marLeft w:val="0"/>
      <w:marRight w:val="0"/>
      <w:marTop w:val="0"/>
      <w:marBottom w:val="0"/>
      <w:divBdr>
        <w:top w:val="none" w:sz="0" w:space="0" w:color="auto"/>
        <w:left w:val="none" w:sz="0" w:space="0" w:color="auto"/>
        <w:bottom w:val="none" w:sz="0" w:space="0" w:color="auto"/>
        <w:right w:val="none" w:sz="0" w:space="0" w:color="auto"/>
      </w:divBdr>
    </w:div>
    <w:div w:id="883441025">
      <w:marLeft w:val="0"/>
      <w:marRight w:val="0"/>
      <w:marTop w:val="0"/>
      <w:marBottom w:val="0"/>
      <w:divBdr>
        <w:top w:val="none" w:sz="0" w:space="0" w:color="auto"/>
        <w:left w:val="none" w:sz="0" w:space="0" w:color="auto"/>
        <w:bottom w:val="none" w:sz="0" w:space="0" w:color="auto"/>
        <w:right w:val="none" w:sz="0" w:space="0" w:color="auto"/>
      </w:divBdr>
    </w:div>
    <w:div w:id="883441026">
      <w:marLeft w:val="0"/>
      <w:marRight w:val="0"/>
      <w:marTop w:val="0"/>
      <w:marBottom w:val="0"/>
      <w:divBdr>
        <w:top w:val="none" w:sz="0" w:space="0" w:color="auto"/>
        <w:left w:val="none" w:sz="0" w:space="0" w:color="auto"/>
        <w:bottom w:val="none" w:sz="0" w:space="0" w:color="auto"/>
        <w:right w:val="none" w:sz="0" w:space="0" w:color="auto"/>
      </w:divBdr>
    </w:div>
    <w:div w:id="883441027">
      <w:marLeft w:val="0"/>
      <w:marRight w:val="0"/>
      <w:marTop w:val="0"/>
      <w:marBottom w:val="0"/>
      <w:divBdr>
        <w:top w:val="none" w:sz="0" w:space="0" w:color="auto"/>
        <w:left w:val="none" w:sz="0" w:space="0" w:color="auto"/>
        <w:bottom w:val="none" w:sz="0" w:space="0" w:color="auto"/>
        <w:right w:val="none" w:sz="0" w:space="0" w:color="auto"/>
      </w:divBdr>
    </w:div>
    <w:div w:id="883441028">
      <w:marLeft w:val="0"/>
      <w:marRight w:val="0"/>
      <w:marTop w:val="0"/>
      <w:marBottom w:val="0"/>
      <w:divBdr>
        <w:top w:val="none" w:sz="0" w:space="0" w:color="auto"/>
        <w:left w:val="none" w:sz="0" w:space="0" w:color="auto"/>
        <w:bottom w:val="none" w:sz="0" w:space="0" w:color="auto"/>
        <w:right w:val="none" w:sz="0" w:space="0" w:color="auto"/>
      </w:divBdr>
    </w:div>
    <w:div w:id="883441029">
      <w:marLeft w:val="0"/>
      <w:marRight w:val="0"/>
      <w:marTop w:val="0"/>
      <w:marBottom w:val="0"/>
      <w:divBdr>
        <w:top w:val="none" w:sz="0" w:space="0" w:color="auto"/>
        <w:left w:val="none" w:sz="0" w:space="0" w:color="auto"/>
        <w:bottom w:val="none" w:sz="0" w:space="0" w:color="auto"/>
        <w:right w:val="none" w:sz="0" w:space="0" w:color="auto"/>
      </w:divBdr>
    </w:div>
    <w:div w:id="883441030">
      <w:marLeft w:val="0"/>
      <w:marRight w:val="0"/>
      <w:marTop w:val="0"/>
      <w:marBottom w:val="0"/>
      <w:divBdr>
        <w:top w:val="none" w:sz="0" w:space="0" w:color="auto"/>
        <w:left w:val="none" w:sz="0" w:space="0" w:color="auto"/>
        <w:bottom w:val="none" w:sz="0" w:space="0" w:color="auto"/>
        <w:right w:val="none" w:sz="0" w:space="0" w:color="auto"/>
      </w:divBdr>
    </w:div>
    <w:div w:id="883441031">
      <w:marLeft w:val="0"/>
      <w:marRight w:val="0"/>
      <w:marTop w:val="0"/>
      <w:marBottom w:val="0"/>
      <w:divBdr>
        <w:top w:val="none" w:sz="0" w:space="0" w:color="auto"/>
        <w:left w:val="none" w:sz="0" w:space="0" w:color="auto"/>
        <w:bottom w:val="none" w:sz="0" w:space="0" w:color="auto"/>
        <w:right w:val="none" w:sz="0" w:space="0" w:color="auto"/>
      </w:divBdr>
    </w:div>
    <w:div w:id="883441032">
      <w:marLeft w:val="0"/>
      <w:marRight w:val="0"/>
      <w:marTop w:val="0"/>
      <w:marBottom w:val="0"/>
      <w:divBdr>
        <w:top w:val="none" w:sz="0" w:space="0" w:color="auto"/>
        <w:left w:val="none" w:sz="0" w:space="0" w:color="auto"/>
        <w:bottom w:val="none" w:sz="0" w:space="0" w:color="auto"/>
        <w:right w:val="none" w:sz="0" w:space="0" w:color="auto"/>
      </w:divBdr>
    </w:div>
    <w:div w:id="883441033">
      <w:marLeft w:val="0"/>
      <w:marRight w:val="0"/>
      <w:marTop w:val="0"/>
      <w:marBottom w:val="0"/>
      <w:divBdr>
        <w:top w:val="none" w:sz="0" w:space="0" w:color="auto"/>
        <w:left w:val="none" w:sz="0" w:space="0" w:color="auto"/>
        <w:bottom w:val="none" w:sz="0" w:space="0" w:color="auto"/>
        <w:right w:val="none" w:sz="0" w:space="0" w:color="auto"/>
      </w:divBdr>
    </w:div>
    <w:div w:id="883441034">
      <w:marLeft w:val="0"/>
      <w:marRight w:val="0"/>
      <w:marTop w:val="0"/>
      <w:marBottom w:val="0"/>
      <w:divBdr>
        <w:top w:val="none" w:sz="0" w:space="0" w:color="auto"/>
        <w:left w:val="none" w:sz="0" w:space="0" w:color="auto"/>
        <w:bottom w:val="none" w:sz="0" w:space="0" w:color="auto"/>
        <w:right w:val="none" w:sz="0" w:space="0" w:color="auto"/>
      </w:divBdr>
    </w:div>
    <w:div w:id="883441035">
      <w:marLeft w:val="0"/>
      <w:marRight w:val="0"/>
      <w:marTop w:val="0"/>
      <w:marBottom w:val="0"/>
      <w:divBdr>
        <w:top w:val="none" w:sz="0" w:space="0" w:color="auto"/>
        <w:left w:val="none" w:sz="0" w:space="0" w:color="auto"/>
        <w:bottom w:val="none" w:sz="0" w:space="0" w:color="auto"/>
        <w:right w:val="none" w:sz="0" w:space="0" w:color="auto"/>
      </w:divBdr>
    </w:div>
    <w:div w:id="883441036">
      <w:marLeft w:val="0"/>
      <w:marRight w:val="0"/>
      <w:marTop w:val="0"/>
      <w:marBottom w:val="0"/>
      <w:divBdr>
        <w:top w:val="none" w:sz="0" w:space="0" w:color="auto"/>
        <w:left w:val="none" w:sz="0" w:space="0" w:color="auto"/>
        <w:bottom w:val="none" w:sz="0" w:space="0" w:color="auto"/>
        <w:right w:val="none" w:sz="0" w:space="0" w:color="auto"/>
      </w:divBdr>
    </w:div>
    <w:div w:id="883441037">
      <w:marLeft w:val="0"/>
      <w:marRight w:val="0"/>
      <w:marTop w:val="0"/>
      <w:marBottom w:val="0"/>
      <w:divBdr>
        <w:top w:val="none" w:sz="0" w:space="0" w:color="auto"/>
        <w:left w:val="none" w:sz="0" w:space="0" w:color="auto"/>
        <w:bottom w:val="none" w:sz="0" w:space="0" w:color="auto"/>
        <w:right w:val="none" w:sz="0" w:space="0" w:color="auto"/>
      </w:divBdr>
    </w:div>
    <w:div w:id="883441038">
      <w:marLeft w:val="0"/>
      <w:marRight w:val="0"/>
      <w:marTop w:val="0"/>
      <w:marBottom w:val="0"/>
      <w:divBdr>
        <w:top w:val="none" w:sz="0" w:space="0" w:color="auto"/>
        <w:left w:val="none" w:sz="0" w:space="0" w:color="auto"/>
        <w:bottom w:val="none" w:sz="0" w:space="0" w:color="auto"/>
        <w:right w:val="none" w:sz="0" w:space="0" w:color="auto"/>
      </w:divBdr>
    </w:div>
    <w:div w:id="883441039">
      <w:marLeft w:val="0"/>
      <w:marRight w:val="0"/>
      <w:marTop w:val="0"/>
      <w:marBottom w:val="0"/>
      <w:divBdr>
        <w:top w:val="none" w:sz="0" w:space="0" w:color="auto"/>
        <w:left w:val="none" w:sz="0" w:space="0" w:color="auto"/>
        <w:bottom w:val="none" w:sz="0" w:space="0" w:color="auto"/>
        <w:right w:val="none" w:sz="0" w:space="0" w:color="auto"/>
      </w:divBdr>
    </w:div>
    <w:div w:id="883441040">
      <w:marLeft w:val="0"/>
      <w:marRight w:val="0"/>
      <w:marTop w:val="0"/>
      <w:marBottom w:val="0"/>
      <w:divBdr>
        <w:top w:val="none" w:sz="0" w:space="0" w:color="auto"/>
        <w:left w:val="none" w:sz="0" w:space="0" w:color="auto"/>
        <w:bottom w:val="none" w:sz="0" w:space="0" w:color="auto"/>
        <w:right w:val="none" w:sz="0" w:space="0" w:color="auto"/>
      </w:divBdr>
    </w:div>
    <w:div w:id="883441041">
      <w:marLeft w:val="0"/>
      <w:marRight w:val="0"/>
      <w:marTop w:val="0"/>
      <w:marBottom w:val="0"/>
      <w:divBdr>
        <w:top w:val="none" w:sz="0" w:space="0" w:color="auto"/>
        <w:left w:val="none" w:sz="0" w:space="0" w:color="auto"/>
        <w:bottom w:val="none" w:sz="0" w:space="0" w:color="auto"/>
        <w:right w:val="none" w:sz="0" w:space="0" w:color="auto"/>
      </w:divBdr>
    </w:div>
    <w:div w:id="883441042">
      <w:marLeft w:val="0"/>
      <w:marRight w:val="0"/>
      <w:marTop w:val="0"/>
      <w:marBottom w:val="0"/>
      <w:divBdr>
        <w:top w:val="none" w:sz="0" w:space="0" w:color="auto"/>
        <w:left w:val="none" w:sz="0" w:space="0" w:color="auto"/>
        <w:bottom w:val="none" w:sz="0" w:space="0" w:color="auto"/>
        <w:right w:val="none" w:sz="0" w:space="0" w:color="auto"/>
      </w:divBdr>
    </w:div>
    <w:div w:id="883441043">
      <w:marLeft w:val="0"/>
      <w:marRight w:val="0"/>
      <w:marTop w:val="0"/>
      <w:marBottom w:val="0"/>
      <w:divBdr>
        <w:top w:val="none" w:sz="0" w:space="0" w:color="auto"/>
        <w:left w:val="none" w:sz="0" w:space="0" w:color="auto"/>
        <w:bottom w:val="none" w:sz="0" w:space="0" w:color="auto"/>
        <w:right w:val="none" w:sz="0" w:space="0" w:color="auto"/>
      </w:divBdr>
    </w:div>
    <w:div w:id="883441044">
      <w:marLeft w:val="0"/>
      <w:marRight w:val="0"/>
      <w:marTop w:val="0"/>
      <w:marBottom w:val="0"/>
      <w:divBdr>
        <w:top w:val="none" w:sz="0" w:space="0" w:color="auto"/>
        <w:left w:val="none" w:sz="0" w:space="0" w:color="auto"/>
        <w:bottom w:val="none" w:sz="0" w:space="0" w:color="auto"/>
        <w:right w:val="none" w:sz="0" w:space="0" w:color="auto"/>
      </w:divBdr>
    </w:div>
    <w:div w:id="883441045">
      <w:marLeft w:val="0"/>
      <w:marRight w:val="0"/>
      <w:marTop w:val="0"/>
      <w:marBottom w:val="0"/>
      <w:divBdr>
        <w:top w:val="none" w:sz="0" w:space="0" w:color="auto"/>
        <w:left w:val="none" w:sz="0" w:space="0" w:color="auto"/>
        <w:bottom w:val="none" w:sz="0" w:space="0" w:color="auto"/>
        <w:right w:val="none" w:sz="0" w:space="0" w:color="auto"/>
      </w:divBdr>
    </w:div>
    <w:div w:id="883441046">
      <w:marLeft w:val="0"/>
      <w:marRight w:val="0"/>
      <w:marTop w:val="0"/>
      <w:marBottom w:val="0"/>
      <w:divBdr>
        <w:top w:val="none" w:sz="0" w:space="0" w:color="auto"/>
        <w:left w:val="none" w:sz="0" w:space="0" w:color="auto"/>
        <w:bottom w:val="none" w:sz="0" w:space="0" w:color="auto"/>
        <w:right w:val="none" w:sz="0" w:space="0" w:color="auto"/>
      </w:divBdr>
    </w:div>
    <w:div w:id="883441047">
      <w:marLeft w:val="0"/>
      <w:marRight w:val="0"/>
      <w:marTop w:val="0"/>
      <w:marBottom w:val="0"/>
      <w:divBdr>
        <w:top w:val="none" w:sz="0" w:space="0" w:color="auto"/>
        <w:left w:val="none" w:sz="0" w:space="0" w:color="auto"/>
        <w:bottom w:val="none" w:sz="0" w:space="0" w:color="auto"/>
        <w:right w:val="none" w:sz="0" w:space="0" w:color="auto"/>
      </w:divBdr>
    </w:div>
    <w:div w:id="883441048">
      <w:marLeft w:val="0"/>
      <w:marRight w:val="0"/>
      <w:marTop w:val="0"/>
      <w:marBottom w:val="0"/>
      <w:divBdr>
        <w:top w:val="none" w:sz="0" w:space="0" w:color="auto"/>
        <w:left w:val="none" w:sz="0" w:space="0" w:color="auto"/>
        <w:bottom w:val="none" w:sz="0" w:space="0" w:color="auto"/>
        <w:right w:val="none" w:sz="0" w:space="0" w:color="auto"/>
      </w:divBdr>
    </w:div>
    <w:div w:id="883441049">
      <w:marLeft w:val="0"/>
      <w:marRight w:val="0"/>
      <w:marTop w:val="0"/>
      <w:marBottom w:val="0"/>
      <w:divBdr>
        <w:top w:val="none" w:sz="0" w:space="0" w:color="auto"/>
        <w:left w:val="none" w:sz="0" w:space="0" w:color="auto"/>
        <w:bottom w:val="none" w:sz="0" w:space="0" w:color="auto"/>
        <w:right w:val="none" w:sz="0" w:space="0" w:color="auto"/>
      </w:divBdr>
    </w:div>
    <w:div w:id="883441050">
      <w:marLeft w:val="0"/>
      <w:marRight w:val="0"/>
      <w:marTop w:val="0"/>
      <w:marBottom w:val="0"/>
      <w:divBdr>
        <w:top w:val="none" w:sz="0" w:space="0" w:color="auto"/>
        <w:left w:val="none" w:sz="0" w:space="0" w:color="auto"/>
        <w:bottom w:val="none" w:sz="0" w:space="0" w:color="auto"/>
        <w:right w:val="none" w:sz="0" w:space="0" w:color="auto"/>
      </w:divBdr>
    </w:div>
    <w:div w:id="883441051">
      <w:marLeft w:val="0"/>
      <w:marRight w:val="0"/>
      <w:marTop w:val="0"/>
      <w:marBottom w:val="0"/>
      <w:divBdr>
        <w:top w:val="none" w:sz="0" w:space="0" w:color="auto"/>
        <w:left w:val="none" w:sz="0" w:space="0" w:color="auto"/>
        <w:bottom w:val="none" w:sz="0" w:space="0" w:color="auto"/>
        <w:right w:val="none" w:sz="0" w:space="0" w:color="auto"/>
      </w:divBdr>
    </w:div>
    <w:div w:id="883441052">
      <w:marLeft w:val="0"/>
      <w:marRight w:val="0"/>
      <w:marTop w:val="0"/>
      <w:marBottom w:val="0"/>
      <w:divBdr>
        <w:top w:val="none" w:sz="0" w:space="0" w:color="auto"/>
        <w:left w:val="none" w:sz="0" w:space="0" w:color="auto"/>
        <w:bottom w:val="none" w:sz="0" w:space="0" w:color="auto"/>
        <w:right w:val="none" w:sz="0" w:space="0" w:color="auto"/>
      </w:divBdr>
    </w:div>
    <w:div w:id="883441053">
      <w:marLeft w:val="0"/>
      <w:marRight w:val="0"/>
      <w:marTop w:val="0"/>
      <w:marBottom w:val="0"/>
      <w:divBdr>
        <w:top w:val="none" w:sz="0" w:space="0" w:color="auto"/>
        <w:left w:val="none" w:sz="0" w:space="0" w:color="auto"/>
        <w:bottom w:val="none" w:sz="0" w:space="0" w:color="auto"/>
        <w:right w:val="none" w:sz="0" w:space="0" w:color="auto"/>
      </w:divBdr>
    </w:div>
    <w:div w:id="883441054">
      <w:marLeft w:val="0"/>
      <w:marRight w:val="0"/>
      <w:marTop w:val="0"/>
      <w:marBottom w:val="0"/>
      <w:divBdr>
        <w:top w:val="none" w:sz="0" w:space="0" w:color="auto"/>
        <w:left w:val="none" w:sz="0" w:space="0" w:color="auto"/>
        <w:bottom w:val="none" w:sz="0" w:space="0" w:color="auto"/>
        <w:right w:val="none" w:sz="0" w:space="0" w:color="auto"/>
      </w:divBdr>
    </w:div>
    <w:div w:id="883441055">
      <w:marLeft w:val="0"/>
      <w:marRight w:val="0"/>
      <w:marTop w:val="0"/>
      <w:marBottom w:val="0"/>
      <w:divBdr>
        <w:top w:val="none" w:sz="0" w:space="0" w:color="auto"/>
        <w:left w:val="none" w:sz="0" w:space="0" w:color="auto"/>
        <w:bottom w:val="none" w:sz="0" w:space="0" w:color="auto"/>
        <w:right w:val="none" w:sz="0" w:space="0" w:color="auto"/>
      </w:divBdr>
    </w:div>
    <w:div w:id="883441056">
      <w:marLeft w:val="0"/>
      <w:marRight w:val="0"/>
      <w:marTop w:val="0"/>
      <w:marBottom w:val="0"/>
      <w:divBdr>
        <w:top w:val="none" w:sz="0" w:space="0" w:color="auto"/>
        <w:left w:val="none" w:sz="0" w:space="0" w:color="auto"/>
        <w:bottom w:val="none" w:sz="0" w:space="0" w:color="auto"/>
        <w:right w:val="none" w:sz="0" w:space="0" w:color="auto"/>
      </w:divBdr>
    </w:div>
    <w:div w:id="883441057">
      <w:marLeft w:val="0"/>
      <w:marRight w:val="0"/>
      <w:marTop w:val="0"/>
      <w:marBottom w:val="0"/>
      <w:divBdr>
        <w:top w:val="none" w:sz="0" w:space="0" w:color="auto"/>
        <w:left w:val="none" w:sz="0" w:space="0" w:color="auto"/>
        <w:bottom w:val="none" w:sz="0" w:space="0" w:color="auto"/>
        <w:right w:val="none" w:sz="0" w:space="0" w:color="auto"/>
      </w:divBdr>
    </w:div>
    <w:div w:id="883441058">
      <w:marLeft w:val="0"/>
      <w:marRight w:val="0"/>
      <w:marTop w:val="0"/>
      <w:marBottom w:val="0"/>
      <w:divBdr>
        <w:top w:val="none" w:sz="0" w:space="0" w:color="auto"/>
        <w:left w:val="none" w:sz="0" w:space="0" w:color="auto"/>
        <w:bottom w:val="none" w:sz="0" w:space="0" w:color="auto"/>
        <w:right w:val="none" w:sz="0" w:space="0" w:color="auto"/>
      </w:divBdr>
    </w:div>
    <w:div w:id="883441059">
      <w:marLeft w:val="0"/>
      <w:marRight w:val="0"/>
      <w:marTop w:val="0"/>
      <w:marBottom w:val="0"/>
      <w:divBdr>
        <w:top w:val="none" w:sz="0" w:space="0" w:color="auto"/>
        <w:left w:val="none" w:sz="0" w:space="0" w:color="auto"/>
        <w:bottom w:val="none" w:sz="0" w:space="0" w:color="auto"/>
        <w:right w:val="none" w:sz="0" w:space="0" w:color="auto"/>
      </w:divBdr>
    </w:div>
    <w:div w:id="883441060">
      <w:marLeft w:val="0"/>
      <w:marRight w:val="0"/>
      <w:marTop w:val="0"/>
      <w:marBottom w:val="0"/>
      <w:divBdr>
        <w:top w:val="none" w:sz="0" w:space="0" w:color="auto"/>
        <w:left w:val="none" w:sz="0" w:space="0" w:color="auto"/>
        <w:bottom w:val="none" w:sz="0" w:space="0" w:color="auto"/>
        <w:right w:val="none" w:sz="0" w:space="0" w:color="auto"/>
      </w:divBdr>
    </w:div>
    <w:div w:id="883441061">
      <w:marLeft w:val="0"/>
      <w:marRight w:val="0"/>
      <w:marTop w:val="0"/>
      <w:marBottom w:val="0"/>
      <w:divBdr>
        <w:top w:val="none" w:sz="0" w:space="0" w:color="auto"/>
        <w:left w:val="none" w:sz="0" w:space="0" w:color="auto"/>
        <w:bottom w:val="none" w:sz="0" w:space="0" w:color="auto"/>
        <w:right w:val="none" w:sz="0" w:space="0" w:color="auto"/>
      </w:divBdr>
    </w:div>
    <w:div w:id="883441062">
      <w:marLeft w:val="0"/>
      <w:marRight w:val="0"/>
      <w:marTop w:val="0"/>
      <w:marBottom w:val="0"/>
      <w:divBdr>
        <w:top w:val="none" w:sz="0" w:space="0" w:color="auto"/>
        <w:left w:val="none" w:sz="0" w:space="0" w:color="auto"/>
        <w:bottom w:val="none" w:sz="0" w:space="0" w:color="auto"/>
        <w:right w:val="none" w:sz="0" w:space="0" w:color="auto"/>
      </w:divBdr>
    </w:div>
    <w:div w:id="883441063">
      <w:marLeft w:val="0"/>
      <w:marRight w:val="0"/>
      <w:marTop w:val="0"/>
      <w:marBottom w:val="0"/>
      <w:divBdr>
        <w:top w:val="none" w:sz="0" w:space="0" w:color="auto"/>
        <w:left w:val="none" w:sz="0" w:space="0" w:color="auto"/>
        <w:bottom w:val="none" w:sz="0" w:space="0" w:color="auto"/>
        <w:right w:val="none" w:sz="0" w:space="0" w:color="auto"/>
      </w:divBdr>
    </w:div>
    <w:div w:id="883441064">
      <w:marLeft w:val="0"/>
      <w:marRight w:val="0"/>
      <w:marTop w:val="0"/>
      <w:marBottom w:val="0"/>
      <w:divBdr>
        <w:top w:val="none" w:sz="0" w:space="0" w:color="auto"/>
        <w:left w:val="none" w:sz="0" w:space="0" w:color="auto"/>
        <w:bottom w:val="none" w:sz="0" w:space="0" w:color="auto"/>
        <w:right w:val="none" w:sz="0" w:space="0" w:color="auto"/>
      </w:divBdr>
    </w:div>
    <w:div w:id="883441065">
      <w:marLeft w:val="0"/>
      <w:marRight w:val="0"/>
      <w:marTop w:val="0"/>
      <w:marBottom w:val="0"/>
      <w:divBdr>
        <w:top w:val="none" w:sz="0" w:space="0" w:color="auto"/>
        <w:left w:val="none" w:sz="0" w:space="0" w:color="auto"/>
        <w:bottom w:val="none" w:sz="0" w:space="0" w:color="auto"/>
        <w:right w:val="none" w:sz="0" w:space="0" w:color="auto"/>
      </w:divBdr>
    </w:div>
    <w:div w:id="883441066">
      <w:marLeft w:val="0"/>
      <w:marRight w:val="0"/>
      <w:marTop w:val="0"/>
      <w:marBottom w:val="0"/>
      <w:divBdr>
        <w:top w:val="none" w:sz="0" w:space="0" w:color="auto"/>
        <w:left w:val="none" w:sz="0" w:space="0" w:color="auto"/>
        <w:bottom w:val="none" w:sz="0" w:space="0" w:color="auto"/>
        <w:right w:val="none" w:sz="0" w:space="0" w:color="auto"/>
      </w:divBdr>
    </w:div>
    <w:div w:id="883441067">
      <w:marLeft w:val="0"/>
      <w:marRight w:val="0"/>
      <w:marTop w:val="0"/>
      <w:marBottom w:val="0"/>
      <w:divBdr>
        <w:top w:val="none" w:sz="0" w:space="0" w:color="auto"/>
        <w:left w:val="none" w:sz="0" w:space="0" w:color="auto"/>
        <w:bottom w:val="none" w:sz="0" w:space="0" w:color="auto"/>
        <w:right w:val="none" w:sz="0" w:space="0" w:color="auto"/>
      </w:divBdr>
    </w:div>
    <w:div w:id="883441068">
      <w:marLeft w:val="0"/>
      <w:marRight w:val="0"/>
      <w:marTop w:val="0"/>
      <w:marBottom w:val="0"/>
      <w:divBdr>
        <w:top w:val="none" w:sz="0" w:space="0" w:color="auto"/>
        <w:left w:val="none" w:sz="0" w:space="0" w:color="auto"/>
        <w:bottom w:val="none" w:sz="0" w:space="0" w:color="auto"/>
        <w:right w:val="none" w:sz="0" w:space="0" w:color="auto"/>
      </w:divBdr>
    </w:div>
    <w:div w:id="883441069">
      <w:marLeft w:val="0"/>
      <w:marRight w:val="0"/>
      <w:marTop w:val="0"/>
      <w:marBottom w:val="0"/>
      <w:divBdr>
        <w:top w:val="none" w:sz="0" w:space="0" w:color="auto"/>
        <w:left w:val="none" w:sz="0" w:space="0" w:color="auto"/>
        <w:bottom w:val="none" w:sz="0" w:space="0" w:color="auto"/>
        <w:right w:val="none" w:sz="0" w:space="0" w:color="auto"/>
      </w:divBdr>
    </w:div>
    <w:div w:id="883441070">
      <w:marLeft w:val="0"/>
      <w:marRight w:val="0"/>
      <w:marTop w:val="0"/>
      <w:marBottom w:val="0"/>
      <w:divBdr>
        <w:top w:val="none" w:sz="0" w:space="0" w:color="auto"/>
        <w:left w:val="none" w:sz="0" w:space="0" w:color="auto"/>
        <w:bottom w:val="none" w:sz="0" w:space="0" w:color="auto"/>
        <w:right w:val="none" w:sz="0" w:space="0" w:color="auto"/>
      </w:divBdr>
    </w:div>
    <w:div w:id="883441071">
      <w:marLeft w:val="0"/>
      <w:marRight w:val="0"/>
      <w:marTop w:val="0"/>
      <w:marBottom w:val="0"/>
      <w:divBdr>
        <w:top w:val="none" w:sz="0" w:space="0" w:color="auto"/>
        <w:left w:val="none" w:sz="0" w:space="0" w:color="auto"/>
        <w:bottom w:val="none" w:sz="0" w:space="0" w:color="auto"/>
        <w:right w:val="none" w:sz="0" w:space="0" w:color="auto"/>
      </w:divBdr>
    </w:div>
    <w:div w:id="883441072">
      <w:marLeft w:val="0"/>
      <w:marRight w:val="0"/>
      <w:marTop w:val="0"/>
      <w:marBottom w:val="0"/>
      <w:divBdr>
        <w:top w:val="none" w:sz="0" w:space="0" w:color="auto"/>
        <w:left w:val="none" w:sz="0" w:space="0" w:color="auto"/>
        <w:bottom w:val="none" w:sz="0" w:space="0" w:color="auto"/>
        <w:right w:val="none" w:sz="0" w:space="0" w:color="auto"/>
      </w:divBdr>
    </w:div>
    <w:div w:id="883441073">
      <w:marLeft w:val="0"/>
      <w:marRight w:val="0"/>
      <w:marTop w:val="0"/>
      <w:marBottom w:val="0"/>
      <w:divBdr>
        <w:top w:val="none" w:sz="0" w:space="0" w:color="auto"/>
        <w:left w:val="none" w:sz="0" w:space="0" w:color="auto"/>
        <w:bottom w:val="none" w:sz="0" w:space="0" w:color="auto"/>
        <w:right w:val="none" w:sz="0" w:space="0" w:color="auto"/>
      </w:divBdr>
    </w:div>
    <w:div w:id="883441074">
      <w:marLeft w:val="0"/>
      <w:marRight w:val="0"/>
      <w:marTop w:val="0"/>
      <w:marBottom w:val="0"/>
      <w:divBdr>
        <w:top w:val="none" w:sz="0" w:space="0" w:color="auto"/>
        <w:left w:val="none" w:sz="0" w:space="0" w:color="auto"/>
        <w:bottom w:val="none" w:sz="0" w:space="0" w:color="auto"/>
        <w:right w:val="none" w:sz="0" w:space="0" w:color="auto"/>
      </w:divBdr>
    </w:div>
    <w:div w:id="883441075">
      <w:marLeft w:val="0"/>
      <w:marRight w:val="0"/>
      <w:marTop w:val="0"/>
      <w:marBottom w:val="0"/>
      <w:divBdr>
        <w:top w:val="none" w:sz="0" w:space="0" w:color="auto"/>
        <w:left w:val="none" w:sz="0" w:space="0" w:color="auto"/>
        <w:bottom w:val="none" w:sz="0" w:space="0" w:color="auto"/>
        <w:right w:val="none" w:sz="0" w:space="0" w:color="auto"/>
      </w:divBdr>
    </w:div>
    <w:div w:id="883441076">
      <w:marLeft w:val="0"/>
      <w:marRight w:val="0"/>
      <w:marTop w:val="0"/>
      <w:marBottom w:val="0"/>
      <w:divBdr>
        <w:top w:val="none" w:sz="0" w:space="0" w:color="auto"/>
        <w:left w:val="none" w:sz="0" w:space="0" w:color="auto"/>
        <w:bottom w:val="none" w:sz="0" w:space="0" w:color="auto"/>
        <w:right w:val="none" w:sz="0" w:space="0" w:color="auto"/>
      </w:divBdr>
    </w:div>
    <w:div w:id="883441077">
      <w:marLeft w:val="0"/>
      <w:marRight w:val="0"/>
      <w:marTop w:val="0"/>
      <w:marBottom w:val="0"/>
      <w:divBdr>
        <w:top w:val="none" w:sz="0" w:space="0" w:color="auto"/>
        <w:left w:val="none" w:sz="0" w:space="0" w:color="auto"/>
        <w:bottom w:val="none" w:sz="0" w:space="0" w:color="auto"/>
        <w:right w:val="none" w:sz="0" w:space="0" w:color="auto"/>
      </w:divBdr>
    </w:div>
    <w:div w:id="883441078">
      <w:marLeft w:val="0"/>
      <w:marRight w:val="0"/>
      <w:marTop w:val="0"/>
      <w:marBottom w:val="0"/>
      <w:divBdr>
        <w:top w:val="none" w:sz="0" w:space="0" w:color="auto"/>
        <w:left w:val="none" w:sz="0" w:space="0" w:color="auto"/>
        <w:bottom w:val="none" w:sz="0" w:space="0" w:color="auto"/>
        <w:right w:val="none" w:sz="0" w:space="0" w:color="auto"/>
      </w:divBdr>
    </w:div>
    <w:div w:id="883441079">
      <w:marLeft w:val="0"/>
      <w:marRight w:val="0"/>
      <w:marTop w:val="0"/>
      <w:marBottom w:val="0"/>
      <w:divBdr>
        <w:top w:val="none" w:sz="0" w:space="0" w:color="auto"/>
        <w:left w:val="none" w:sz="0" w:space="0" w:color="auto"/>
        <w:bottom w:val="none" w:sz="0" w:space="0" w:color="auto"/>
        <w:right w:val="none" w:sz="0" w:space="0" w:color="auto"/>
      </w:divBdr>
    </w:div>
    <w:div w:id="883441080">
      <w:marLeft w:val="0"/>
      <w:marRight w:val="0"/>
      <w:marTop w:val="0"/>
      <w:marBottom w:val="0"/>
      <w:divBdr>
        <w:top w:val="none" w:sz="0" w:space="0" w:color="auto"/>
        <w:left w:val="none" w:sz="0" w:space="0" w:color="auto"/>
        <w:bottom w:val="none" w:sz="0" w:space="0" w:color="auto"/>
        <w:right w:val="none" w:sz="0" w:space="0" w:color="auto"/>
      </w:divBdr>
    </w:div>
    <w:div w:id="883441081">
      <w:marLeft w:val="0"/>
      <w:marRight w:val="0"/>
      <w:marTop w:val="0"/>
      <w:marBottom w:val="0"/>
      <w:divBdr>
        <w:top w:val="none" w:sz="0" w:space="0" w:color="auto"/>
        <w:left w:val="none" w:sz="0" w:space="0" w:color="auto"/>
        <w:bottom w:val="none" w:sz="0" w:space="0" w:color="auto"/>
        <w:right w:val="none" w:sz="0" w:space="0" w:color="auto"/>
      </w:divBdr>
    </w:div>
    <w:div w:id="883441084">
      <w:marLeft w:val="0"/>
      <w:marRight w:val="0"/>
      <w:marTop w:val="0"/>
      <w:marBottom w:val="0"/>
      <w:divBdr>
        <w:top w:val="none" w:sz="0" w:space="0" w:color="auto"/>
        <w:left w:val="none" w:sz="0" w:space="0" w:color="auto"/>
        <w:bottom w:val="none" w:sz="0" w:space="0" w:color="auto"/>
        <w:right w:val="none" w:sz="0" w:space="0" w:color="auto"/>
      </w:divBdr>
    </w:div>
    <w:div w:id="883441085">
      <w:marLeft w:val="0"/>
      <w:marRight w:val="0"/>
      <w:marTop w:val="0"/>
      <w:marBottom w:val="0"/>
      <w:divBdr>
        <w:top w:val="none" w:sz="0" w:space="0" w:color="auto"/>
        <w:left w:val="none" w:sz="0" w:space="0" w:color="auto"/>
        <w:bottom w:val="none" w:sz="0" w:space="0" w:color="auto"/>
        <w:right w:val="none" w:sz="0" w:space="0" w:color="auto"/>
      </w:divBdr>
    </w:div>
    <w:div w:id="883441086">
      <w:marLeft w:val="0"/>
      <w:marRight w:val="0"/>
      <w:marTop w:val="0"/>
      <w:marBottom w:val="0"/>
      <w:divBdr>
        <w:top w:val="none" w:sz="0" w:space="0" w:color="auto"/>
        <w:left w:val="none" w:sz="0" w:space="0" w:color="auto"/>
        <w:bottom w:val="none" w:sz="0" w:space="0" w:color="auto"/>
        <w:right w:val="none" w:sz="0" w:space="0" w:color="auto"/>
      </w:divBdr>
    </w:div>
    <w:div w:id="883441087">
      <w:marLeft w:val="0"/>
      <w:marRight w:val="0"/>
      <w:marTop w:val="0"/>
      <w:marBottom w:val="0"/>
      <w:divBdr>
        <w:top w:val="none" w:sz="0" w:space="0" w:color="auto"/>
        <w:left w:val="none" w:sz="0" w:space="0" w:color="auto"/>
        <w:bottom w:val="none" w:sz="0" w:space="0" w:color="auto"/>
        <w:right w:val="none" w:sz="0" w:space="0" w:color="auto"/>
      </w:divBdr>
    </w:div>
    <w:div w:id="883441088">
      <w:marLeft w:val="0"/>
      <w:marRight w:val="0"/>
      <w:marTop w:val="0"/>
      <w:marBottom w:val="0"/>
      <w:divBdr>
        <w:top w:val="none" w:sz="0" w:space="0" w:color="auto"/>
        <w:left w:val="none" w:sz="0" w:space="0" w:color="auto"/>
        <w:bottom w:val="none" w:sz="0" w:space="0" w:color="auto"/>
        <w:right w:val="none" w:sz="0" w:space="0" w:color="auto"/>
      </w:divBdr>
    </w:div>
    <w:div w:id="883441089">
      <w:marLeft w:val="0"/>
      <w:marRight w:val="0"/>
      <w:marTop w:val="0"/>
      <w:marBottom w:val="0"/>
      <w:divBdr>
        <w:top w:val="none" w:sz="0" w:space="0" w:color="auto"/>
        <w:left w:val="none" w:sz="0" w:space="0" w:color="auto"/>
        <w:bottom w:val="none" w:sz="0" w:space="0" w:color="auto"/>
        <w:right w:val="none" w:sz="0" w:space="0" w:color="auto"/>
      </w:divBdr>
      <w:divsChild>
        <w:div w:id="883441083">
          <w:marLeft w:val="547"/>
          <w:marRight w:val="0"/>
          <w:marTop w:val="0"/>
          <w:marBottom w:val="0"/>
          <w:divBdr>
            <w:top w:val="none" w:sz="0" w:space="0" w:color="auto"/>
            <w:left w:val="none" w:sz="0" w:space="0" w:color="auto"/>
            <w:bottom w:val="none" w:sz="0" w:space="0" w:color="auto"/>
            <w:right w:val="none" w:sz="0" w:space="0" w:color="auto"/>
          </w:divBdr>
        </w:div>
        <w:div w:id="883441128">
          <w:marLeft w:val="547"/>
          <w:marRight w:val="0"/>
          <w:marTop w:val="0"/>
          <w:marBottom w:val="0"/>
          <w:divBdr>
            <w:top w:val="none" w:sz="0" w:space="0" w:color="auto"/>
            <w:left w:val="none" w:sz="0" w:space="0" w:color="auto"/>
            <w:bottom w:val="none" w:sz="0" w:space="0" w:color="auto"/>
            <w:right w:val="none" w:sz="0" w:space="0" w:color="auto"/>
          </w:divBdr>
        </w:div>
      </w:divsChild>
    </w:div>
    <w:div w:id="883441090">
      <w:marLeft w:val="0"/>
      <w:marRight w:val="0"/>
      <w:marTop w:val="0"/>
      <w:marBottom w:val="0"/>
      <w:divBdr>
        <w:top w:val="none" w:sz="0" w:space="0" w:color="auto"/>
        <w:left w:val="none" w:sz="0" w:space="0" w:color="auto"/>
        <w:bottom w:val="none" w:sz="0" w:space="0" w:color="auto"/>
        <w:right w:val="none" w:sz="0" w:space="0" w:color="auto"/>
      </w:divBdr>
    </w:div>
    <w:div w:id="883441091">
      <w:marLeft w:val="0"/>
      <w:marRight w:val="0"/>
      <w:marTop w:val="0"/>
      <w:marBottom w:val="0"/>
      <w:divBdr>
        <w:top w:val="none" w:sz="0" w:space="0" w:color="auto"/>
        <w:left w:val="none" w:sz="0" w:space="0" w:color="auto"/>
        <w:bottom w:val="none" w:sz="0" w:space="0" w:color="auto"/>
        <w:right w:val="none" w:sz="0" w:space="0" w:color="auto"/>
      </w:divBdr>
    </w:div>
    <w:div w:id="883441092">
      <w:marLeft w:val="0"/>
      <w:marRight w:val="0"/>
      <w:marTop w:val="0"/>
      <w:marBottom w:val="0"/>
      <w:divBdr>
        <w:top w:val="none" w:sz="0" w:space="0" w:color="auto"/>
        <w:left w:val="none" w:sz="0" w:space="0" w:color="auto"/>
        <w:bottom w:val="none" w:sz="0" w:space="0" w:color="auto"/>
        <w:right w:val="none" w:sz="0" w:space="0" w:color="auto"/>
      </w:divBdr>
    </w:div>
    <w:div w:id="883441093">
      <w:marLeft w:val="0"/>
      <w:marRight w:val="0"/>
      <w:marTop w:val="0"/>
      <w:marBottom w:val="0"/>
      <w:divBdr>
        <w:top w:val="none" w:sz="0" w:space="0" w:color="auto"/>
        <w:left w:val="none" w:sz="0" w:space="0" w:color="auto"/>
        <w:bottom w:val="none" w:sz="0" w:space="0" w:color="auto"/>
        <w:right w:val="none" w:sz="0" w:space="0" w:color="auto"/>
      </w:divBdr>
    </w:div>
    <w:div w:id="883441094">
      <w:marLeft w:val="0"/>
      <w:marRight w:val="0"/>
      <w:marTop w:val="0"/>
      <w:marBottom w:val="0"/>
      <w:divBdr>
        <w:top w:val="none" w:sz="0" w:space="0" w:color="auto"/>
        <w:left w:val="none" w:sz="0" w:space="0" w:color="auto"/>
        <w:bottom w:val="none" w:sz="0" w:space="0" w:color="auto"/>
        <w:right w:val="none" w:sz="0" w:space="0" w:color="auto"/>
      </w:divBdr>
    </w:div>
    <w:div w:id="883441095">
      <w:marLeft w:val="0"/>
      <w:marRight w:val="0"/>
      <w:marTop w:val="0"/>
      <w:marBottom w:val="0"/>
      <w:divBdr>
        <w:top w:val="none" w:sz="0" w:space="0" w:color="auto"/>
        <w:left w:val="none" w:sz="0" w:space="0" w:color="auto"/>
        <w:bottom w:val="none" w:sz="0" w:space="0" w:color="auto"/>
        <w:right w:val="none" w:sz="0" w:space="0" w:color="auto"/>
      </w:divBdr>
    </w:div>
    <w:div w:id="883441096">
      <w:marLeft w:val="0"/>
      <w:marRight w:val="0"/>
      <w:marTop w:val="0"/>
      <w:marBottom w:val="0"/>
      <w:divBdr>
        <w:top w:val="none" w:sz="0" w:space="0" w:color="auto"/>
        <w:left w:val="none" w:sz="0" w:space="0" w:color="auto"/>
        <w:bottom w:val="none" w:sz="0" w:space="0" w:color="auto"/>
        <w:right w:val="none" w:sz="0" w:space="0" w:color="auto"/>
      </w:divBdr>
    </w:div>
    <w:div w:id="883441097">
      <w:marLeft w:val="0"/>
      <w:marRight w:val="0"/>
      <w:marTop w:val="0"/>
      <w:marBottom w:val="0"/>
      <w:divBdr>
        <w:top w:val="none" w:sz="0" w:space="0" w:color="auto"/>
        <w:left w:val="none" w:sz="0" w:space="0" w:color="auto"/>
        <w:bottom w:val="none" w:sz="0" w:space="0" w:color="auto"/>
        <w:right w:val="none" w:sz="0" w:space="0" w:color="auto"/>
      </w:divBdr>
    </w:div>
    <w:div w:id="883441098">
      <w:marLeft w:val="0"/>
      <w:marRight w:val="0"/>
      <w:marTop w:val="0"/>
      <w:marBottom w:val="0"/>
      <w:divBdr>
        <w:top w:val="none" w:sz="0" w:space="0" w:color="auto"/>
        <w:left w:val="none" w:sz="0" w:space="0" w:color="auto"/>
        <w:bottom w:val="none" w:sz="0" w:space="0" w:color="auto"/>
        <w:right w:val="none" w:sz="0" w:space="0" w:color="auto"/>
      </w:divBdr>
    </w:div>
    <w:div w:id="883441099">
      <w:marLeft w:val="0"/>
      <w:marRight w:val="0"/>
      <w:marTop w:val="0"/>
      <w:marBottom w:val="0"/>
      <w:divBdr>
        <w:top w:val="none" w:sz="0" w:space="0" w:color="auto"/>
        <w:left w:val="none" w:sz="0" w:space="0" w:color="auto"/>
        <w:bottom w:val="none" w:sz="0" w:space="0" w:color="auto"/>
        <w:right w:val="none" w:sz="0" w:space="0" w:color="auto"/>
      </w:divBdr>
    </w:div>
    <w:div w:id="883441100">
      <w:marLeft w:val="0"/>
      <w:marRight w:val="0"/>
      <w:marTop w:val="0"/>
      <w:marBottom w:val="0"/>
      <w:divBdr>
        <w:top w:val="none" w:sz="0" w:space="0" w:color="auto"/>
        <w:left w:val="none" w:sz="0" w:space="0" w:color="auto"/>
        <w:bottom w:val="none" w:sz="0" w:space="0" w:color="auto"/>
        <w:right w:val="none" w:sz="0" w:space="0" w:color="auto"/>
      </w:divBdr>
    </w:div>
    <w:div w:id="883441101">
      <w:marLeft w:val="0"/>
      <w:marRight w:val="0"/>
      <w:marTop w:val="0"/>
      <w:marBottom w:val="0"/>
      <w:divBdr>
        <w:top w:val="none" w:sz="0" w:space="0" w:color="auto"/>
        <w:left w:val="none" w:sz="0" w:space="0" w:color="auto"/>
        <w:bottom w:val="none" w:sz="0" w:space="0" w:color="auto"/>
        <w:right w:val="none" w:sz="0" w:space="0" w:color="auto"/>
      </w:divBdr>
    </w:div>
    <w:div w:id="883441102">
      <w:marLeft w:val="0"/>
      <w:marRight w:val="0"/>
      <w:marTop w:val="0"/>
      <w:marBottom w:val="0"/>
      <w:divBdr>
        <w:top w:val="none" w:sz="0" w:space="0" w:color="auto"/>
        <w:left w:val="none" w:sz="0" w:space="0" w:color="auto"/>
        <w:bottom w:val="none" w:sz="0" w:space="0" w:color="auto"/>
        <w:right w:val="none" w:sz="0" w:space="0" w:color="auto"/>
      </w:divBdr>
    </w:div>
    <w:div w:id="883441103">
      <w:marLeft w:val="0"/>
      <w:marRight w:val="0"/>
      <w:marTop w:val="0"/>
      <w:marBottom w:val="0"/>
      <w:divBdr>
        <w:top w:val="none" w:sz="0" w:space="0" w:color="auto"/>
        <w:left w:val="none" w:sz="0" w:space="0" w:color="auto"/>
        <w:bottom w:val="none" w:sz="0" w:space="0" w:color="auto"/>
        <w:right w:val="none" w:sz="0" w:space="0" w:color="auto"/>
      </w:divBdr>
    </w:div>
    <w:div w:id="883441104">
      <w:marLeft w:val="0"/>
      <w:marRight w:val="0"/>
      <w:marTop w:val="0"/>
      <w:marBottom w:val="0"/>
      <w:divBdr>
        <w:top w:val="none" w:sz="0" w:space="0" w:color="auto"/>
        <w:left w:val="none" w:sz="0" w:space="0" w:color="auto"/>
        <w:bottom w:val="none" w:sz="0" w:space="0" w:color="auto"/>
        <w:right w:val="none" w:sz="0" w:space="0" w:color="auto"/>
      </w:divBdr>
    </w:div>
    <w:div w:id="883441105">
      <w:marLeft w:val="0"/>
      <w:marRight w:val="0"/>
      <w:marTop w:val="0"/>
      <w:marBottom w:val="0"/>
      <w:divBdr>
        <w:top w:val="none" w:sz="0" w:space="0" w:color="auto"/>
        <w:left w:val="none" w:sz="0" w:space="0" w:color="auto"/>
        <w:bottom w:val="none" w:sz="0" w:space="0" w:color="auto"/>
        <w:right w:val="none" w:sz="0" w:space="0" w:color="auto"/>
      </w:divBdr>
    </w:div>
    <w:div w:id="883441106">
      <w:marLeft w:val="0"/>
      <w:marRight w:val="0"/>
      <w:marTop w:val="0"/>
      <w:marBottom w:val="0"/>
      <w:divBdr>
        <w:top w:val="none" w:sz="0" w:space="0" w:color="auto"/>
        <w:left w:val="none" w:sz="0" w:space="0" w:color="auto"/>
        <w:bottom w:val="none" w:sz="0" w:space="0" w:color="auto"/>
        <w:right w:val="none" w:sz="0" w:space="0" w:color="auto"/>
      </w:divBdr>
    </w:div>
    <w:div w:id="883441107">
      <w:marLeft w:val="0"/>
      <w:marRight w:val="0"/>
      <w:marTop w:val="0"/>
      <w:marBottom w:val="0"/>
      <w:divBdr>
        <w:top w:val="none" w:sz="0" w:space="0" w:color="auto"/>
        <w:left w:val="none" w:sz="0" w:space="0" w:color="auto"/>
        <w:bottom w:val="none" w:sz="0" w:space="0" w:color="auto"/>
        <w:right w:val="none" w:sz="0" w:space="0" w:color="auto"/>
      </w:divBdr>
    </w:div>
    <w:div w:id="883441108">
      <w:marLeft w:val="0"/>
      <w:marRight w:val="0"/>
      <w:marTop w:val="0"/>
      <w:marBottom w:val="0"/>
      <w:divBdr>
        <w:top w:val="none" w:sz="0" w:space="0" w:color="auto"/>
        <w:left w:val="none" w:sz="0" w:space="0" w:color="auto"/>
        <w:bottom w:val="none" w:sz="0" w:space="0" w:color="auto"/>
        <w:right w:val="none" w:sz="0" w:space="0" w:color="auto"/>
      </w:divBdr>
      <w:divsChild>
        <w:div w:id="883441082">
          <w:marLeft w:val="0"/>
          <w:marRight w:val="0"/>
          <w:marTop w:val="0"/>
          <w:marBottom w:val="0"/>
          <w:divBdr>
            <w:top w:val="none" w:sz="0" w:space="0" w:color="auto"/>
            <w:left w:val="none" w:sz="0" w:space="0" w:color="auto"/>
            <w:bottom w:val="none" w:sz="0" w:space="0" w:color="auto"/>
            <w:right w:val="none" w:sz="0" w:space="0" w:color="auto"/>
          </w:divBdr>
          <w:divsChild>
            <w:div w:id="883441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1109">
      <w:marLeft w:val="0"/>
      <w:marRight w:val="0"/>
      <w:marTop w:val="0"/>
      <w:marBottom w:val="0"/>
      <w:divBdr>
        <w:top w:val="none" w:sz="0" w:space="0" w:color="auto"/>
        <w:left w:val="none" w:sz="0" w:space="0" w:color="auto"/>
        <w:bottom w:val="none" w:sz="0" w:space="0" w:color="auto"/>
        <w:right w:val="none" w:sz="0" w:space="0" w:color="auto"/>
      </w:divBdr>
    </w:div>
    <w:div w:id="883441110">
      <w:marLeft w:val="0"/>
      <w:marRight w:val="0"/>
      <w:marTop w:val="0"/>
      <w:marBottom w:val="0"/>
      <w:divBdr>
        <w:top w:val="none" w:sz="0" w:space="0" w:color="auto"/>
        <w:left w:val="none" w:sz="0" w:space="0" w:color="auto"/>
        <w:bottom w:val="none" w:sz="0" w:space="0" w:color="auto"/>
        <w:right w:val="none" w:sz="0" w:space="0" w:color="auto"/>
      </w:divBdr>
    </w:div>
    <w:div w:id="883441111">
      <w:marLeft w:val="0"/>
      <w:marRight w:val="0"/>
      <w:marTop w:val="0"/>
      <w:marBottom w:val="0"/>
      <w:divBdr>
        <w:top w:val="none" w:sz="0" w:space="0" w:color="auto"/>
        <w:left w:val="none" w:sz="0" w:space="0" w:color="auto"/>
        <w:bottom w:val="none" w:sz="0" w:space="0" w:color="auto"/>
        <w:right w:val="none" w:sz="0" w:space="0" w:color="auto"/>
      </w:divBdr>
    </w:div>
    <w:div w:id="883441112">
      <w:marLeft w:val="0"/>
      <w:marRight w:val="0"/>
      <w:marTop w:val="0"/>
      <w:marBottom w:val="0"/>
      <w:divBdr>
        <w:top w:val="none" w:sz="0" w:space="0" w:color="auto"/>
        <w:left w:val="none" w:sz="0" w:space="0" w:color="auto"/>
        <w:bottom w:val="none" w:sz="0" w:space="0" w:color="auto"/>
        <w:right w:val="none" w:sz="0" w:space="0" w:color="auto"/>
      </w:divBdr>
    </w:div>
    <w:div w:id="883441113">
      <w:marLeft w:val="0"/>
      <w:marRight w:val="0"/>
      <w:marTop w:val="0"/>
      <w:marBottom w:val="0"/>
      <w:divBdr>
        <w:top w:val="none" w:sz="0" w:space="0" w:color="auto"/>
        <w:left w:val="none" w:sz="0" w:space="0" w:color="auto"/>
        <w:bottom w:val="none" w:sz="0" w:space="0" w:color="auto"/>
        <w:right w:val="none" w:sz="0" w:space="0" w:color="auto"/>
      </w:divBdr>
    </w:div>
    <w:div w:id="883441114">
      <w:marLeft w:val="0"/>
      <w:marRight w:val="0"/>
      <w:marTop w:val="0"/>
      <w:marBottom w:val="0"/>
      <w:divBdr>
        <w:top w:val="none" w:sz="0" w:space="0" w:color="auto"/>
        <w:left w:val="none" w:sz="0" w:space="0" w:color="auto"/>
        <w:bottom w:val="none" w:sz="0" w:space="0" w:color="auto"/>
        <w:right w:val="none" w:sz="0" w:space="0" w:color="auto"/>
      </w:divBdr>
    </w:div>
    <w:div w:id="883441115">
      <w:marLeft w:val="0"/>
      <w:marRight w:val="0"/>
      <w:marTop w:val="0"/>
      <w:marBottom w:val="0"/>
      <w:divBdr>
        <w:top w:val="none" w:sz="0" w:space="0" w:color="auto"/>
        <w:left w:val="none" w:sz="0" w:space="0" w:color="auto"/>
        <w:bottom w:val="none" w:sz="0" w:space="0" w:color="auto"/>
        <w:right w:val="none" w:sz="0" w:space="0" w:color="auto"/>
      </w:divBdr>
    </w:div>
    <w:div w:id="883441116">
      <w:marLeft w:val="0"/>
      <w:marRight w:val="0"/>
      <w:marTop w:val="0"/>
      <w:marBottom w:val="0"/>
      <w:divBdr>
        <w:top w:val="none" w:sz="0" w:space="0" w:color="auto"/>
        <w:left w:val="none" w:sz="0" w:space="0" w:color="auto"/>
        <w:bottom w:val="none" w:sz="0" w:space="0" w:color="auto"/>
        <w:right w:val="none" w:sz="0" w:space="0" w:color="auto"/>
      </w:divBdr>
    </w:div>
    <w:div w:id="883441117">
      <w:marLeft w:val="0"/>
      <w:marRight w:val="0"/>
      <w:marTop w:val="0"/>
      <w:marBottom w:val="0"/>
      <w:divBdr>
        <w:top w:val="none" w:sz="0" w:space="0" w:color="auto"/>
        <w:left w:val="none" w:sz="0" w:space="0" w:color="auto"/>
        <w:bottom w:val="none" w:sz="0" w:space="0" w:color="auto"/>
        <w:right w:val="none" w:sz="0" w:space="0" w:color="auto"/>
      </w:divBdr>
    </w:div>
    <w:div w:id="883441118">
      <w:marLeft w:val="0"/>
      <w:marRight w:val="0"/>
      <w:marTop w:val="0"/>
      <w:marBottom w:val="0"/>
      <w:divBdr>
        <w:top w:val="none" w:sz="0" w:space="0" w:color="auto"/>
        <w:left w:val="none" w:sz="0" w:space="0" w:color="auto"/>
        <w:bottom w:val="none" w:sz="0" w:space="0" w:color="auto"/>
        <w:right w:val="none" w:sz="0" w:space="0" w:color="auto"/>
      </w:divBdr>
    </w:div>
    <w:div w:id="883441119">
      <w:marLeft w:val="0"/>
      <w:marRight w:val="0"/>
      <w:marTop w:val="0"/>
      <w:marBottom w:val="0"/>
      <w:divBdr>
        <w:top w:val="none" w:sz="0" w:space="0" w:color="auto"/>
        <w:left w:val="none" w:sz="0" w:space="0" w:color="auto"/>
        <w:bottom w:val="none" w:sz="0" w:space="0" w:color="auto"/>
        <w:right w:val="none" w:sz="0" w:space="0" w:color="auto"/>
      </w:divBdr>
    </w:div>
    <w:div w:id="883441120">
      <w:marLeft w:val="0"/>
      <w:marRight w:val="0"/>
      <w:marTop w:val="0"/>
      <w:marBottom w:val="0"/>
      <w:divBdr>
        <w:top w:val="none" w:sz="0" w:space="0" w:color="auto"/>
        <w:left w:val="none" w:sz="0" w:space="0" w:color="auto"/>
        <w:bottom w:val="none" w:sz="0" w:space="0" w:color="auto"/>
        <w:right w:val="none" w:sz="0" w:space="0" w:color="auto"/>
      </w:divBdr>
    </w:div>
    <w:div w:id="883441121">
      <w:marLeft w:val="0"/>
      <w:marRight w:val="0"/>
      <w:marTop w:val="0"/>
      <w:marBottom w:val="0"/>
      <w:divBdr>
        <w:top w:val="none" w:sz="0" w:space="0" w:color="auto"/>
        <w:left w:val="none" w:sz="0" w:space="0" w:color="auto"/>
        <w:bottom w:val="none" w:sz="0" w:space="0" w:color="auto"/>
        <w:right w:val="none" w:sz="0" w:space="0" w:color="auto"/>
      </w:divBdr>
    </w:div>
    <w:div w:id="883441122">
      <w:marLeft w:val="0"/>
      <w:marRight w:val="0"/>
      <w:marTop w:val="0"/>
      <w:marBottom w:val="0"/>
      <w:divBdr>
        <w:top w:val="none" w:sz="0" w:space="0" w:color="auto"/>
        <w:left w:val="none" w:sz="0" w:space="0" w:color="auto"/>
        <w:bottom w:val="none" w:sz="0" w:space="0" w:color="auto"/>
        <w:right w:val="none" w:sz="0" w:space="0" w:color="auto"/>
      </w:divBdr>
    </w:div>
    <w:div w:id="883441124">
      <w:marLeft w:val="0"/>
      <w:marRight w:val="0"/>
      <w:marTop w:val="0"/>
      <w:marBottom w:val="0"/>
      <w:divBdr>
        <w:top w:val="none" w:sz="0" w:space="0" w:color="auto"/>
        <w:left w:val="none" w:sz="0" w:space="0" w:color="auto"/>
        <w:bottom w:val="none" w:sz="0" w:space="0" w:color="auto"/>
        <w:right w:val="none" w:sz="0" w:space="0" w:color="auto"/>
      </w:divBdr>
    </w:div>
    <w:div w:id="883441125">
      <w:marLeft w:val="0"/>
      <w:marRight w:val="0"/>
      <w:marTop w:val="0"/>
      <w:marBottom w:val="0"/>
      <w:divBdr>
        <w:top w:val="none" w:sz="0" w:space="0" w:color="auto"/>
        <w:left w:val="none" w:sz="0" w:space="0" w:color="auto"/>
        <w:bottom w:val="none" w:sz="0" w:space="0" w:color="auto"/>
        <w:right w:val="none" w:sz="0" w:space="0" w:color="auto"/>
      </w:divBdr>
    </w:div>
    <w:div w:id="883441126">
      <w:marLeft w:val="0"/>
      <w:marRight w:val="0"/>
      <w:marTop w:val="0"/>
      <w:marBottom w:val="0"/>
      <w:divBdr>
        <w:top w:val="none" w:sz="0" w:space="0" w:color="auto"/>
        <w:left w:val="none" w:sz="0" w:space="0" w:color="auto"/>
        <w:bottom w:val="none" w:sz="0" w:space="0" w:color="auto"/>
        <w:right w:val="none" w:sz="0" w:space="0" w:color="auto"/>
      </w:divBdr>
    </w:div>
    <w:div w:id="883441127">
      <w:marLeft w:val="0"/>
      <w:marRight w:val="0"/>
      <w:marTop w:val="0"/>
      <w:marBottom w:val="0"/>
      <w:divBdr>
        <w:top w:val="none" w:sz="0" w:space="0" w:color="auto"/>
        <w:left w:val="none" w:sz="0" w:space="0" w:color="auto"/>
        <w:bottom w:val="none" w:sz="0" w:space="0" w:color="auto"/>
        <w:right w:val="none" w:sz="0" w:space="0" w:color="auto"/>
      </w:divBdr>
    </w:div>
    <w:div w:id="883441129">
      <w:marLeft w:val="0"/>
      <w:marRight w:val="0"/>
      <w:marTop w:val="0"/>
      <w:marBottom w:val="0"/>
      <w:divBdr>
        <w:top w:val="none" w:sz="0" w:space="0" w:color="auto"/>
        <w:left w:val="none" w:sz="0" w:space="0" w:color="auto"/>
        <w:bottom w:val="none" w:sz="0" w:space="0" w:color="auto"/>
        <w:right w:val="none" w:sz="0" w:space="0" w:color="auto"/>
      </w:divBdr>
    </w:div>
    <w:div w:id="883441130">
      <w:marLeft w:val="0"/>
      <w:marRight w:val="0"/>
      <w:marTop w:val="0"/>
      <w:marBottom w:val="0"/>
      <w:divBdr>
        <w:top w:val="none" w:sz="0" w:space="0" w:color="auto"/>
        <w:left w:val="none" w:sz="0" w:space="0" w:color="auto"/>
        <w:bottom w:val="none" w:sz="0" w:space="0" w:color="auto"/>
        <w:right w:val="none" w:sz="0" w:space="0" w:color="auto"/>
      </w:divBdr>
    </w:div>
    <w:div w:id="883441131">
      <w:marLeft w:val="0"/>
      <w:marRight w:val="0"/>
      <w:marTop w:val="0"/>
      <w:marBottom w:val="0"/>
      <w:divBdr>
        <w:top w:val="none" w:sz="0" w:space="0" w:color="auto"/>
        <w:left w:val="none" w:sz="0" w:space="0" w:color="auto"/>
        <w:bottom w:val="none" w:sz="0" w:space="0" w:color="auto"/>
        <w:right w:val="none" w:sz="0" w:space="0" w:color="auto"/>
      </w:divBdr>
    </w:div>
    <w:div w:id="883441132">
      <w:marLeft w:val="0"/>
      <w:marRight w:val="0"/>
      <w:marTop w:val="0"/>
      <w:marBottom w:val="0"/>
      <w:divBdr>
        <w:top w:val="none" w:sz="0" w:space="0" w:color="auto"/>
        <w:left w:val="none" w:sz="0" w:space="0" w:color="auto"/>
        <w:bottom w:val="none" w:sz="0" w:space="0" w:color="auto"/>
        <w:right w:val="none" w:sz="0" w:space="0" w:color="auto"/>
      </w:divBdr>
    </w:div>
    <w:div w:id="883441133">
      <w:marLeft w:val="0"/>
      <w:marRight w:val="0"/>
      <w:marTop w:val="0"/>
      <w:marBottom w:val="0"/>
      <w:divBdr>
        <w:top w:val="none" w:sz="0" w:space="0" w:color="auto"/>
        <w:left w:val="none" w:sz="0" w:space="0" w:color="auto"/>
        <w:bottom w:val="none" w:sz="0" w:space="0" w:color="auto"/>
        <w:right w:val="none" w:sz="0" w:space="0" w:color="auto"/>
      </w:divBdr>
    </w:div>
    <w:div w:id="883441134">
      <w:marLeft w:val="0"/>
      <w:marRight w:val="0"/>
      <w:marTop w:val="0"/>
      <w:marBottom w:val="0"/>
      <w:divBdr>
        <w:top w:val="none" w:sz="0" w:space="0" w:color="auto"/>
        <w:left w:val="none" w:sz="0" w:space="0" w:color="auto"/>
        <w:bottom w:val="none" w:sz="0" w:space="0" w:color="auto"/>
        <w:right w:val="none" w:sz="0" w:space="0" w:color="auto"/>
      </w:divBdr>
    </w:div>
    <w:div w:id="883441135">
      <w:marLeft w:val="0"/>
      <w:marRight w:val="0"/>
      <w:marTop w:val="0"/>
      <w:marBottom w:val="0"/>
      <w:divBdr>
        <w:top w:val="none" w:sz="0" w:space="0" w:color="auto"/>
        <w:left w:val="none" w:sz="0" w:space="0" w:color="auto"/>
        <w:bottom w:val="none" w:sz="0" w:space="0" w:color="auto"/>
        <w:right w:val="none" w:sz="0" w:space="0" w:color="auto"/>
      </w:divBdr>
    </w:div>
    <w:div w:id="883441136">
      <w:marLeft w:val="0"/>
      <w:marRight w:val="0"/>
      <w:marTop w:val="0"/>
      <w:marBottom w:val="0"/>
      <w:divBdr>
        <w:top w:val="none" w:sz="0" w:space="0" w:color="auto"/>
        <w:left w:val="none" w:sz="0" w:space="0" w:color="auto"/>
        <w:bottom w:val="none" w:sz="0" w:space="0" w:color="auto"/>
        <w:right w:val="none" w:sz="0" w:space="0" w:color="auto"/>
      </w:divBdr>
    </w:div>
    <w:div w:id="883441137">
      <w:marLeft w:val="0"/>
      <w:marRight w:val="0"/>
      <w:marTop w:val="0"/>
      <w:marBottom w:val="0"/>
      <w:divBdr>
        <w:top w:val="none" w:sz="0" w:space="0" w:color="auto"/>
        <w:left w:val="none" w:sz="0" w:space="0" w:color="auto"/>
        <w:bottom w:val="none" w:sz="0" w:space="0" w:color="auto"/>
        <w:right w:val="none" w:sz="0" w:space="0" w:color="auto"/>
      </w:divBdr>
    </w:div>
    <w:div w:id="883441138">
      <w:marLeft w:val="0"/>
      <w:marRight w:val="0"/>
      <w:marTop w:val="0"/>
      <w:marBottom w:val="0"/>
      <w:divBdr>
        <w:top w:val="none" w:sz="0" w:space="0" w:color="auto"/>
        <w:left w:val="none" w:sz="0" w:space="0" w:color="auto"/>
        <w:bottom w:val="none" w:sz="0" w:space="0" w:color="auto"/>
        <w:right w:val="none" w:sz="0" w:space="0" w:color="auto"/>
      </w:divBdr>
    </w:div>
    <w:div w:id="883441139">
      <w:marLeft w:val="0"/>
      <w:marRight w:val="0"/>
      <w:marTop w:val="0"/>
      <w:marBottom w:val="0"/>
      <w:divBdr>
        <w:top w:val="none" w:sz="0" w:space="0" w:color="auto"/>
        <w:left w:val="none" w:sz="0" w:space="0" w:color="auto"/>
        <w:bottom w:val="none" w:sz="0" w:space="0" w:color="auto"/>
        <w:right w:val="none" w:sz="0" w:space="0" w:color="auto"/>
      </w:divBdr>
    </w:div>
    <w:div w:id="883441140">
      <w:marLeft w:val="0"/>
      <w:marRight w:val="0"/>
      <w:marTop w:val="0"/>
      <w:marBottom w:val="0"/>
      <w:divBdr>
        <w:top w:val="none" w:sz="0" w:space="0" w:color="auto"/>
        <w:left w:val="none" w:sz="0" w:space="0" w:color="auto"/>
        <w:bottom w:val="none" w:sz="0" w:space="0" w:color="auto"/>
        <w:right w:val="none" w:sz="0" w:space="0" w:color="auto"/>
      </w:divBdr>
    </w:div>
    <w:div w:id="883441141">
      <w:marLeft w:val="0"/>
      <w:marRight w:val="0"/>
      <w:marTop w:val="0"/>
      <w:marBottom w:val="0"/>
      <w:divBdr>
        <w:top w:val="none" w:sz="0" w:space="0" w:color="auto"/>
        <w:left w:val="none" w:sz="0" w:space="0" w:color="auto"/>
        <w:bottom w:val="none" w:sz="0" w:space="0" w:color="auto"/>
        <w:right w:val="none" w:sz="0" w:space="0" w:color="auto"/>
      </w:divBdr>
    </w:div>
    <w:div w:id="883441142">
      <w:marLeft w:val="0"/>
      <w:marRight w:val="0"/>
      <w:marTop w:val="0"/>
      <w:marBottom w:val="0"/>
      <w:divBdr>
        <w:top w:val="none" w:sz="0" w:space="0" w:color="auto"/>
        <w:left w:val="none" w:sz="0" w:space="0" w:color="auto"/>
        <w:bottom w:val="none" w:sz="0" w:space="0" w:color="auto"/>
        <w:right w:val="none" w:sz="0" w:space="0" w:color="auto"/>
      </w:divBdr>
    </w:div>
    <w:div w:id="883441143">
      <w:marLeft w:val="0"/>
      <w:marRight w:val="0"/>
      <w:marTop w:val="0"/>
      <w:marBottom w:val="0"/>
      <w:divBdr>
        <w:top w:val="none" w:sz="0" w:space="0" w:color="auto"/>
        <w:left w:val="none" w:sz="0" w:space="0" w:color="auto"/>
        <w:bottom w:val="none" w:sz="0" w:space="0" w:color="auto"/>
        <w:right w:val="none" w:sz="0" w:space="0" w:color="auto"/>
      </w:divBdr>
    </w:div>
    <w:div w:id="883441144">
      <w:marLeft w:val="0"/>
      <w:marRight w:val="0"/>
      <w:marTop w:val="0"/>
      <w:marBottom w:val="0"/>
      <w:divBdr>
        <w:top w:val="none" w:sz="0" w:space="0" w:color="auto"/>
        <w:left w:val="none" w:sz="0" w:space="0" w:color="auto"/>
        <w:bottom w:val="none" w:sz="0" w:space="0" w:color="auto"/>
        <w:right w:val="none" w:sz="0" w:space="0" w:color="auto"/>
      </w:divBdr>
    </w:div>
    <w:div w:id="883441145">
      <w:marLeft w:val="0"/>
      <w:marRight w:val="0"/>
      <w:marTop w:val="0"/>
      <w:marBottom w:val="0"/>
      <w:divBdr>
        <w:top w:val="none" w:sz="0" w:space="0" w:color="auto"/>
        <w:left w:val="none" w:sz="0" w:space="0" w:color="auto"/>
        <w:bottom w:val="none" w:sz="0" w:space="0" w:color="auto"/>
        <w:right w:val="none" w:sz="0" w:space="0" w:color="auto"/>
      </w:divBdr>
    </w:div>
    <w:div w:id="883441146">
      <w:marLeft w:val="0"/>
      <w:marRight w:val="0"/>
      <w:marTop w:val="0"/>
      <w:marBottom w:val="0"/>
      <w:divBdr>
        <w:top w:val="none" w:sz="0" w:space="0" w:color="auto"/>
        <w:left w:val="none" w:sz="0" w:space="0" w:color="auto"/>
        <w:bottom w:val="none" w:sz="0" w:space="0" w:color="auto"/>
        <w:right w:val="none" w:sz="0" w:space="0" w:color="auto"/>
      </w:divBdr>
    </w:div>
    <w:div w:id="883441147">
      <w:marLeft w:val="0"/>
      <w:marRight w:val="0"/>
      <w:marTop w:val="0"/>
      <w:marBottom w:val="0"/>
      <w:divBdr>
        <w:top w:val="none" w:sz="0" w:space="0" w:color="auto"/>
        <w:left w:val="none" w:sz="0" w:space="0" w:color="auto"/>
        <w:bottom w:val="none" w:sz="0" w:space="0" w:color="auto"/>
        <w:right w:val="none" w:sz="0" w:space="0" w:color="auto"/>
      </w:divBdr>
    </w:div>
    <w:div w:id="883441148">
      <w:marLeft w:val="0"/>
      <w:marRight w:val="0"/>
      <w:marTop w:val="0"/>
      <w:marBottom w:val="0"/>
      <w:divBdr>
        <w:top w:val="none" w:sz="0" w:space="0" w:color="auto"/>
        <w:left w:val="none" w:sz="0" w:space="0" w:color="auto"/>
        <w:bottom w:val="none" w:sz="0" w:space="0" w:color="auto"/>
        <w:right w:val="none" w:sz="0" w:space="0" w:color="auto"/>
      </w:divBdr>
    </w:div>
    <w:div w:id="883441149">
      <w:marLeft w:val="0"/>
      <w:marRight w:val="0"/>
      <w:marTop w:val="0"/>
      <w:marBottom w:val="0"/>
      <w:divBdr>
        <w:top w:val="none" w:sz="0" w:space="0" w:color="auto"/>
        <w:left w:val="none" w:sz="0" w:space="0" w:color="auto"/>
        <w:bottom w:val="none" w:sz="0" w:space="0" w:color="auto"/>
        <w:right w:val="none" w:sz="0" w:space="0" w:color="auto"/>
      </w:divBdr>
    </w:div>
    <w:div w:id="883441150">
      <w:marLeft w:val="0"/>
      <w:marRight w:val="0"/>
      <w:marTop w:val="0"/>
      <w:marBottom w:val="0"/>
      <w:divBdr>
        <w:top w:val="none" w:sz="0" w:space="0" w:color="auto"/>
        <w:left w:val="none" w:sz="0" w:space="0" w:color="auto"/>
        <w:bottom w:val="none" w:sz="0" w:space="0" w:color="auto"/>
        <w:right w:val="none" w:sz="0" w:space="0" w:color="auto"/>
      </w:divBdr>
    </w:div>
    <w:div w:id="883441151">
      <w:marLeft w:val="0"/>
      <w:marRight w:val="0"/>
      <w:marTop w:val="0"/>
      <w:marBottom w:val="0"/>
      <w:divBdr>
        <w:top w:val="none" w:sz="0" w:space="0" w:color="auto"/>
        <w:left w:val="none" w:sz="0" w:space="0" w:color="auto"/>
        <w:bottom w:val="none" w:sz="0" w:space="0" w:color="auto"/>
        <w:right w:val="none" w:sz="0" w:space="0" w:color="auto"/>
      </w:divBdr>
    </w:div>
    <w:div w:id="883441152">
      <w:marLeft w:val="0"/>
      <w:marRight w:val="0"/>
      <w:marTop w:val="0"/>
      <w:marBottom w:val="0"/>
      <w:divBdr>
        <w:top w:val="none" w:sz="0" w:space="0" w:color="auto"/>
        <w:left w:val="none" w:sz="0" w:space="0" w:color="auto"/>
        <w:bottom w:val="none" w:sz="0" w:space="0" w:color="auto"/>
        <w:right w:val="none" w:sz="0" w:space="0" w:color="auto"/>
      </w:divBdr>
    </w:div>
    <w:div w:id="883441153">
      <w:marLeft w:val="0"/>
      <w:marRight w:val="0"/>
      <w:marTop w:val="0"/>
      <w:marBottom w:val="0"/>
      <w:divBdr>
        <w:top w:val="none" w:sz="0" w:space="0" w:color="auto"/>
        <w:left w:val="none" w:sz="0" w:space="0" w:color="auto"/>
        <w:bottom w:val="none" w:sz="0" w:space="0" w:color="auto"/>
        <w:right w:val="none" w:sz="0" w:space="0" w:color="auto"/>
      </w:divBdr>
    </w:div>
    <w:div w:id="883441154">
      <w:marLeft w:val="0"/>
      <w:marRight w:val="0"/>
      <w:marTop w:val="0"/>
      <w:marBottom w:val="0"/>
      <w:divBdr>
        <w:top w:val="none" w:sz="0" w:space="0" w:color="auto"/>
        <w:left w:val="none" w:sz="0" w:space="0" w:color="auto"/>
        <w:bottom w:val="none" w:sz="0" w:space="0" w:color="auto"/>
        <w:right w:val="none" w:sz="0" w:space="0" w:color="auto"/>
      </w:divBdr>
    </w:div>
    <w:div w:id="883441155">
      <w:marLeft w:val="0"/>
      <w:marRight w:val="0"/>
      <w:marTop w:val="0"/>
      <w:marBottom w:val="0"/>
      <w:divBdr>
        <w:top w:val="none" w:sz="0" w:space="0" w:color="auto"/>
        <w:left w:val="none" w:sz="0" w:space="0" w:color="auto"/>
        <w:bottom w:val="none" w:sz="0" w:space="0" w:color="auto"/>
        <w:right w:val="none" w:sz="0" w:space="0" w:color="auto"/>
      </w:divBdr>
    </w:div>
    <w:div w:id="883441156">
      <w:marLeft w:val="0"/>
      <w:marRight w:val="0"/>
      <w:marTop w:val="0"/>
      <w:marBottom w:val="0"/>
      <w:divBdr>
        <w:top w:val="none" w:sz="0" w:space="0" w:color="auto"/>
        <w:left w:val="none" w:sz="0" w:space="0" w:color="auto"/>
        <w:bottom w:val="none" w:sz="0" w:space="0" w:color="auto"/>
        <w:right w:val="none" w:sz="0" w:space="0" w:color="auto"/>
      </w:divBdr>
    </w:div>
    <w:div w:id="883441157">
      <w:marLeft w:val="0"/>
      <w:marRight w:val="0"/>
      <w:marTop w:val="0"/>
      <w:marBottom w:val="0"/>
      <w:divBdr>
        <w:top w:val="none" w:sz="0" w:space="0" w:color="auto"/>
        <w:left w:val="none" w:sz="0" w:space="0" w:color="auto"/>
        <w:bottom w:val="none" w:sz="0" w:space="0" w:color="auto"/>
        <w:right w:val="none" w:sz="0" w:space="0" w:color="auto"/>
      </w:divBdr>
    </w:div>
    <w:div w:id="883441158">
      <w:marLeft w:val="0"/>
      <w:marRight w:val="0"/>
      <w:marTop w:val="0"/>
      <w:marBottom w:val="0"/>
      <w:divBdr>
        <w:top w:val="none" w:sz="0" w:space="0" w:color="auto"/>
        <w:left w:val="none" w:sz="0" w:space="0" w:color="auto"/>
        <w:bottom w:val="none" w:sz="0" w:space="0" w:color="auto"/>
        <w:right w:val="none" w:sz="0" w:space="0" w:color="auto"/>
      </w:divBdr>
    </w:div>
    <w:div w:id="883441159">
      <w:marLeft w:val="0"/>
      <w:marRight w:val="0"/>
      <w:marTop w:val="0"/>
      <w:marBottom w:val="0"/>
      <w:divBdr>
        <w:top w:val="none" w:sz="0" w:space="0" w:color="auto"/>
        <w:left w:val="none" w:sz="0" w:space="0" w:color="auto"/>
        <w:bottom w:val="none" w:sz="0" w:space="0" w:color="auto"/>
        <w:right w:val="none" w:sz="0" w:space="0" w:color="auto"/>
      </w:divBdr>
    </w:div>
    <w:div w:id="883441160">
      <w:marLeft w:val="0"/>
      <w:marRight w:val="0"/>
      <w:marTop w:val="0"/>
      <w:marBottom w:val="0"/>
      <w:divBdr>
        <w:top w:val="none" w:sz="0" w:space="0" w:color="auto"/>
        <w:left w:val="none" w:sz="0" w:space="0" w:color="auto"/>
        <w:bottom w:val="none" w:sz="0" w:space="0" w:color="auto"/>
        <w:right w:val="none" w:sz="0" w:space="0" w:color="auto"/>
      </w:divBdr>
    </w:div>
    <w:div w:id="883441161">
      <w:marLeft w:val="0"/>
      <w:marRight w:val="0"/>
      <w:marTop w:val="0"/>
      <w:marBottom w:val="0"/>
      <w:divBdr>
        <w:top w:val="none" w:sz="0" w:space="0" w:color="auto"/>
        <w:left w:val="none" w:sz="0" w:space="0" w:color="auto"/>
        <w:bottom w:val="none" w:sz="0" w:space="0" w:color="auto"/>
        <w:right w:val="none" w:sz="0" w:space="0" w:color="auto"/>
      </w:divBdr>
    </w:div>
    <w:div w:id="883441162">
      <w:marLeft w:val="0"/>
      <w:marRight w:val="0"/>
      <w:marTop w:val="0"/>
      <w:marBottom w:val="0"/>
      <w:divBdr>
        <w:top w:val="none" w:sz="0" w:space="0" w:color="auto"/>
        <w:left w:val="none" w:sz="0" w:space="0" w:color="auto"/>
        <w:bottom w:val="none" w:sz="0" w:space="0" w:color="auto"/>
        <w:right w:val="none" w:sz="0" w:space="0" w:color="auto"/>
      </w:divBdr>
    </w:div>
    <w:div w:id="883441163">
      <w:marLeft w:val="0"/>
      <w:marRight w:val="0"/>
      <w:marTop w:val="0"/>
      <w:marBottom w:val="0"/>
      <w:divBdr>
        <w:top w:val="none" w:sz="0" w:space="0" w:color="auto"/>
        <w:left w:val="none" w:sz="0" w:space="0" w:color="auto"/>
        <w:bottom w:val="none" w:sz="0" w:space="0" w:color="auto"/>
        <w:right w:val="none" w:sz="0" w:space="0" w:color="auto"/>
      </w:divBdr>
    </w:div>
    <w:div w:id="883441164">
      <w:marLeft w:val="0"/>
      <w:marRight w:val="0"/>
      <w:marTop w:val="0"/>
      <w:marBottom w:val="0"/>
      <w:divBdr>
        <w:top w:val="none" w:sz="0" w:space="0" w:color="auto"/>
        <w:left w:val="none" w:sz="0" w:space="0" w:color="auto"/>
        <w:bottom w:val="none" w:sz="0" w:space="0" w:color="auto"/>
        <w:right w:val="none" w:sz="0" w:space="0" w:color="auto"/>
      </w:divBdr>
    </w:div>
    <w:div w:id="883441165">
      <w:marLeft w:val="0"/>
      <w:marRight w:val="0"/>
      <w:marTop w:val="0"/>
      <w:marBottom w:val="0"/>
      <w:divBdr>
        <w:top w:val="none" w:sz="0" w:space="0" w:color="auto"/>
        <w:left w:val="none" w:sz="0" w:space="0" w:color="auto"/>
        <w:bottom w:val="none" w:sz="0" w:space="0" w:color="auto"/>
        <w:right w:val="none" w:sz="0" w:space="0" w:color="auto"/>
      </w:divBdr>
    </w:div>
    <w:div w:id="883441166">
      <w:marLeft w:val="0"/>
      <w:marRight w:val="0"/>
      <w:marTop w:val="0"/>
      <w:marBottom w:val="0"/>
      <w:divBdr>
        <w:top w:val="none" w:sz="0" w:space="0" w:color="auto"/>
        <w:left w:val="none" w:sz="0" w:space="0" w:color="auto"/>
        <w:bottom w:val="none" w:sz="0" w:space="0" w:color="auto"/>
        <w:right w:val="none" w:sz="0" w:space="0" w:color="auto"/>
      </w:divBdr>
    </w:div>
    <w:div w:id="883441167">
      <w:marLeft w:val="0"/>
      <w:marRight w:val="0"/>
      <w:marTop w:val="0"/>
      <w:marBottom w:val="0"/>
      <w:divBdr>
        <w:top w:val="none" w:sz="0" w:space="0" w:color="auto"/>
        <w:left w:val="none" w:sz="0" w:space="0" w:color="auto"/>
        <w:bottom w:val="none" w:sz="0" w:space="0" w:color="auto"/>
        <w:right w:val="none" w:sz="0" w:space="0" w:color="auto"/>
      </w:divBdr>
    </w:div>
    <w:div w:id="883441168">
      <w:marLeft w:val="0"/>
      <w:marRight w:val="0"/>
      <w:marTop w:val="0"/>
      <w:marBottom w:val="0"/>
      <w:divBdr>
        <w:top w:val="none" w:sz="0" w:space="0" w:color="auto"/>
        <w:left w:val="none" w:sz="0" w:space="0" w:color="auto"/>
        <w:bottom w:val="none" w:sz="0" w:space="0" w:color="auto"/>
        <w:right w:val="none" w:sz="0" w:space="0" w:color="auto"/>
      </w:divBdr>
    </w:div>
    <w:div w:id="883441169">
      <w:marLeft w:val="0"/>
      <w:marRight w:val="0"/>
      <w:marTop w:val="0"/>
      <w:marBottom w:val="0"/>
      <w:divBdr>
        <w:top w:val="none" w:sz="0" w:space="0" w:color="auto"/>
        <w:left w:val="none" w:sz="0" w:space="0" w:color="auto"/>
        <w:bottom w:val="none" w:sz="0" w:space="0" w:color="auto"/>
        <w:right w:val="none" w:sz="0" w:space="0" w:color="auto"/>
      </w:divBdr>
    </w:div>
    <w:div w:id="883441170">
      <w:marLeft w:val="0"/>
      <w:marRight w:val="0"/>
      <w:marTop w:val="0"/>
      <w:marBottom w:val="0"/>
      <w:divBdr>
        <w:top w:val="none" w:sz="0" w:space="0" w:color="auto"/>
        <w:left w:val="none" w:sz="0" w:space="0" w:color="auto"/>
        <w:bottom w:val="none" w:sz="0" w:space="0" w:color="auto"/>
        <w:right w:val="none" w:sz="0" w:space="0" w:color="auto"/>
      </w:divBdr>
    </w:div>
    <w:div w:id="883441171">
      <w:marLeft w:val="0"/>
      <w:marRight w:val="0"/>
      <w:marTop w:val="0"/>
      <w:marBottom w:val="0"/>
      <w:divBdr>
        <w:top w:val="none" w:sz="0" w:space="0" w:color="auto"/>
        <w:left w:val="none" w:sz="0" w:space="0" w:color="auto"/>
        <w:bottom w:val="none" w:sz="0" w:space="0" w:color="auto"/>
        <w:right w:val="none" w:sz="0" w:space="0" w:color="auto"/>
      </w:divBdr>
    </w:div>
    <w:div w:id="883441172">
      <w:marLeft w:val="0"/>
      <w:marRight w:val="0"/>
      <w:marTop w:val="0"/>
      <w:marBottom w:val="0"/>
      <w:divBdr>
        <w:top w:val="none" w:sz="0" w:space="0" w:color="auto"/>
        <w:left w:val="none" w:sz="0" w:space="0" w:color="auto"/>
        <w:bottom w:val="none" w:sz="0" w:space="0" w:color="auto"/>
        <w:right w:val="none" w:sz="0" w:space="0" w:color="auto"/>
      </w:divBdr>
    </w:div>
    <w:div w:id="883441173">
      <w:marLeft w:val="0"/>
      <w:marRight w:val="0"/>
      <w:marTop w:val="0"/>
      <w:marBottom w:val="0"/>
      <w:divBdr>
        <w:top w:val="none" w:sz="0" w:space="0" w:color="auto"/>
        <w:left w:val="none" w:sz="0" w:space="0" w:color="auto"/>
        <w:bottom w:val="none" w:sz="0" w:space="0" w:color="auto"/>
        <w:right w:val="none" w:sz="0" w:space="0" w:color="auto"/>
      </w:divBdr>
    </w:div>
    <w:div w:id="883441174">
      <w:marLeft w:val="0"/>
      <w:marRight w:val="0"/>
      <w:marTop w:val="0"/>
      <w:marBottom w:val="0"/>
      <w:divBdr>
        <w:top w:val="none" w:sz="0" w:space="0" w:color="auto"/>
        <w:left w:val="none" w:sz="0" w:space="0" w:color="auto"/>
        <w:bottom w:val="none" w:sz="0" w:space="0" w:color="auto"/>
        <w:right w:val="none" w:sz="0" w:space="0" w:color="auto"/>
      </w:divBdr>
    </w:div>
    <w:div w:id="883441175">
      <w:marLeft w:val="0"/>
      <w:marRight w:val="0"/>
      <w:marTop w:val="0"/>
      <w:marBottom w:val="0"/>
      <w:divBdr>
        <w:top w:val="none" w:sz="0" w:space="0" w:color="auto"/>
        <w:left w:val="none" w:sz="0" w:space="0" w:color="auto"/>
        <w:bottom w:val="none" w:sz="0" w:space="0" w:color="auto"/>
        <w:right w:val="none" w:sz="0" w:space="0" w:color="auto"/>
      </w:divBdr>
    </w:div>
    <w:div w:id="883441176">
      <w:marLeft w:val="0"/>
      <w:marRight w:val="0"/>
      <w:marTop w:val="0"/>
      <w:marBottom w:val="0"/>
      <w:divBdr>
        <w:top w:val="none" w:sz="0" w:space="0" w:color="auto"/>
        <w:left w:val="none" w:sz="0" w:space="0" w:color="auto"/>
        <w:bottom w:val="none" w:sz="0" w:space="0" w:color="auto"/>
        <w:right w:val="none" w:sz="0" w:space="0" w:color="auto"/>
      </w:divBdr>
    </w:div>
    <w:div w:id="883441177">
      <w:marLeft w:val="0"/>
      <w:marRight w:val="0"/>
      <w:marTop w:val="0"/>
      <w:marBottom w:val="0"/>
      <w:divBdr>
        <w:top w:val="none" w:sz="0" w:space="0" w:color="auto"/>
        <w:left w:val="none" w:sz="0" w:space="0" w:color="auto"/>
        <w:bottom w:val="none" w:sz="0" w:space="0" w:color="auto"/>
        <w:right w:val="none" w:sz="0" w:space="0" w:color="auto"/>
      </w:divBdr>
    </w:div>
    <w:div w:id="883441178">
      <w:marLeft w:val="0"/>
      <w:marRight w:val="0"/>
      <w:marTop w:val="0"/>
      <w:marBottom w:val="0"/>
      <w:divBdr>
        <w:top w:val="none" w:sz="0" w:space="0" w:color="auto"/>
        <w:left w:val="none" w:sz="0" w:space="0" w:color="auto"/>
        <w:bottom w:val="none" w:sz="0" w:space="0" w:color="auto"/>
        <w:right w:val="none" w:sz="0" w:space="0" w:color="auto"/>
      </w:divBdr>
    </w:div>
    <w:div w:id="883441179">
      <w:marLeft w:val="0"/>
      <w:marRight w:val="0"/>
      <w:marTop w:val="0"/>
      <w:marBottom w:val="0"/>
      <w:divBdr>
        <w:top w:val="none" w:sz="0" w:space="0" w:color="auto"/>
        <w:left w:val="none" w:sz="0" w:space="0" w:color="auto"/>
        <w:bottom w:val="none" w:sz="0" w:space="0" w:color="auto"/>
        <w:right w:val="none" w:sz="0" w:space="0" w:color="auto"/>
      </w:divBdr>
    </w:div>
    <w:div w:id="1057122601">
      <w:bodyDiv w:val="1"/>
      <w:marLeft w:val="0"/>
      <w:marRight w:val="0"/>
      <w:marTop w:val="0"/>
      <w:marBottom w:val="0"/>
      <w:divBdr>
        <w:top w:val="none" w:sz="0" w:space="0" w:color="auto"/>
        <w:left w:val="none" w:sz="0" w:space="0" w:color="auto"/>
        <w:bottom w:val="none" w:sz="0" w:space="0" w:color="auto"/>
        <w:right w:val="none" w:sz="0" w:space="0" w:color="auto"/>
      </w:divBdr>
    </w:div>
    <w:div w:id="1396274376">
      <w:bodyDiv w:val="1"/>
      <w:marLeft w:val="0"/>
      <w:marRight w:val="0"/>
      <w:marTop w:val="0"/>
      <w:marBottom w:val="0"/>
      <w:divBdr>
        <w:top w:val="none" w:sz="0" w:space="0" w:color="auto"/>
        <w:left w:val="none" w:sz="0" w:space="0" w:color="auto"/>
        <w:bottom w:val="none" w:sz="0" w:space="0" w:color="auto"/>
        <w:right w:val="none" w:sz="0" w:space="0" w:color="auto"/>
      </w:divBdr>
    </w:div>
    <w:div w:id="1476141041">
      <w:bodyDiv w:val="1"/>
      <w:marLeft w:val="0"/>
      <w:marRight w:val="0"/>
      <w:marTop w:val="0"/>
      <w:marBottom w:val="0"/>
      <w:divBdr>
        <w:top w:val="none" w:sz="0" w:space="0" w:color="auto"/>
        <w:left w:val="none" w:sz="0" w:space="0" w:color="auto"/>
        <w:bottom w:val="none" w:sz="0" w:space="0" w:color="auto"/>
        <w:right w:val="none" w:sz="0" w:space="0" w:color="auto"/>
      </w:divBdr>
    </w:div>
    <w:div w:id="1595632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2.%20&#1342;&#1377;&#1389;&#1405;&#1377;&#1397;&#1387;&#1398;%20&#1412;&#1377;&#1394;&#1377;&#1412;&#1377;&#1391;&#1377;&#1398;&#1400;&#1410;&#1385;&#1397;&#1400;&#1410;&#1398;/2.4.&#1359;&#1381;&#1394;&#1381;&#1391;&#1377;&#1398;&#1412;&#1398;&#1381;&#1408;/1.&#1354;&#1381;&#1407;&#1377;&#1391;&#1377;&#1398;%20&#1407;&#1400;&#1410;&#1408;&#1412;%20&#1415;%20&#1377;&#1397;&#1388;%20&#1381;&#1391;&#1377;&#1396;&#1400;&#1410;&#1407;&#1398;&#1381;&#1408;_2026%20I%20&#1391;&#1387;&#1405;..xlsx" TargetMode="External"/><Relationship Id="rId2" Type="http://schemas.openxmlformats.org/officeDocument/2006/relationships/hyperlink" Target="../2.%20&#1342;&#1377;&#1389;&#1405;&#1377;&#1397;&#1387;&#1398;%20&#1412;&#1377;&#1394;&#1377;&#1412;&#1377;&#1391;&#1377;&#1398;&#1400;&#1410;&#1385;&#1397;&#1400;&#1410;&#1398;/2.4.&#1359;&#1381;&#1394;&#1381;&#1391;&#1377;&#1398;&#1412;&#1398;&#1381;&#1408;/1.&#1354;&#1381;&#1407;&#1377;&#1391;&#1377;&#1398;%20&#1407;&#1400;&#1410;&#1408;&#1412;%20&#1415;%20&#1377;&#1397;&#1388;%20&#1381;&#1391;&#1377;&#1396;&#1400;&#1410;&#1407;&#1398;&#1381;&#1408;_2026%20I%20&#1391;&#1387;&#1405;..xlsx" TargetMode="External"/><Relationship Id="rId1" Type="http://schemas.openxmlformats.org/officeDocument/2006/relationships/hyperlink" Target="file:///C:\Users\Varduhi.Tovmasyan\Downloads\1.10.&#1359;&#1381;&#1394;&#1381;&#1391;&#1377;&#1398;&#1412;&#1398;&#1381;&#1408;\4.&#1344;&#1377;&#1408;&#1391;&#1377;&#1397;&#1387;&#1398;%20&#1413;&#1408;&#1381;&#1398;&#1405;&#1380;&#1408;&#1400;&#1410;&#1385;&#1397;&#1377;&#1398;%20&#1411;&#1400;&#1411;&#1400;&#1389;._2026%20I%20&#1381;&#1404;..docx"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1.xml"/><Relationship Id="rId1" Type="http://schemas.microsoft.com/office/2011/relationships/chartStyle" Target="style1.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2.xml"/><Relationship Id="rId1" Type="http://schemas.microsoft.com/office/2011/relationships/chartStyle" Target="style2.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2.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3.xml"/><Relationship Id="rId1" Type="http://schemas.microsoft.com/office/2011/relationships/chartStyle" Target="style3.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070238095238096"/>
          <c:y val="3.3434455872169082E-2"/>
          <c:w val="0.90870169874599005"/>
          <c:h val="0.7505331797386835"/>
        </c:manualLayout>
      </c:layout>
      <c:barChart>
        <c:barDir val="col"/>
        <c:grouping val="clustered"/>
        <c:varyColors val="0"/>
        <c:ser>
          <c:idx val="0"/>
          <c:order val="0"/>
          <c:tx>
            <c:strRef>
              <c:f>Sheet1!$A$2</c:f>
              <c:strCache>
                <c:ptCount val="1"/>
                <c:pt idx="0">
                  <c:v>Պետական բյուջեի եկամուտներ</c:v>
                </c:pt>
              </c:strCache>
            </c:strRef>
          </c:tx>
          <c:spPr>
            <a:solidFill>
              <a:srgbClr val="4F81BD">
                <a:lumMod val="60000"/>
                <a:lumOff val="40000"/>
              </a:srgbClr>
            </a:solidFill>
            <a:scene3d>
              <a:camera prst="orthographicFront"/>
              <a:lightRig rig="threePt" dir="t"/>
            </a:scene3d>
          </c:spPr>
          <c:invertIfNegative val="0"/>
          <c:dPt>
            <c:idx val="0"/>
            <c:invertIfNegative val="0"/>
            <c:bubble3D val="0"/>
            <c:extLst>
              <c:ext xmlns:c16="http://schemas.microsoft.com/office/drawing/2014/chart" uri="{C3380CC4-5D6E-409C-BE32-E72D297353CC}">
                <c16:uniqueId val="{00000001-F7E9-4EE3-AB32-4FECFAB56FF6}"/>
              </c:ext>
            </c:extLst>
          </c:dPt>
          <c:dPt>
            <c:idx val="1"/>
            <c:invertIfNegative val="0"/>
            <c:bubble3D val="0"/>
            <c:extLst>
              <c:ext xmlns:c16="http://schemas.microsoft.com/office/drawing/2014/chart" uri="{C3380CC4-5D6E-409C-BE32-E72D297353CC}">
                <c16:uniqueId val="{00000003-F7E9-4EE3-AB32-4FECFAB56FF6}"/>
              </c:ext>
            </c:extLst>
          </c:dPt>
          <c:dPt>
            <c:idx val="2"/>
            <c:invertIfNegative val="0"/>
            <c:bubble3D val="0"/>
            <c:extLst>
              <c:ext xmlns:c16="http://schemas.microsoft.com/office/drawing/2014/chart" uri="{C3380CC4-5D6E-409C-BE32-E72D297353CC}">
                <c16:uniqueId val="{00000005-F7E9-4EE3-AB32-4FECFAB56FF6}"/>
              </c:ext>
            </c:extLst>
          </c:dPt>
          <c:dLbls>
            <c:dLbl>
              <c:idx val="0"/>
              <c:layout>
                <c:manualLayout>
                  <c:x val="-1.7756732761171963E-2"/>
                  <c:y val="0.22886622476232643"/>
                </c:manualLayout>
              </c:layout>
              <c:spPr>
                <a:noFill/>
                <a:ln w="25399">
                  <a:noFill/>
                </a:ln>
              </c:spPr>
              <c:txPr>
                <a:bodyPr/>
                <a:lstStyle/>
                <a:p>
                  <a:pPr>
                    <a:defRPr sz="1070" b="1" i="0" u="none" strike="noStrike" baseline="0">
                      <a:solidFill>
                        <a:schemeClr val="tx2">
                          <a:lumMod val="50000"/>
                        </a:schemeClr>
                      </a:solidFill>
                      <a:latin typeface="GHEA Grapalat"/>
                      <a:ea typeface="GHEA Grapalat"/>
                      <a:cs typeface="GHEA Grapalat"/>
                    </a:defRPr>
                  </a:pPr>
                  <a:endParaRPr lang="en-US"/>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F7E9-4EE3-AB32-4FECFAB56FF6}"/>
                </c:ext>
              </c:extLst>
            </c:dLbl>
            <c:dLbl>
              <c:idx val="1"/>
              <c:layout>
                <c:manualLayout>
                  <c:x val="-1.3810792147578179E-2"/>
                  <c:y val="0.25943428864010637"/>
                </c:manualLayout>
              </c:layout>
              <c:spPr>
                <a:noFill/>
                <a:ln w="25399">
                  <a:noFill/>
                </a:ln>
              </c:spPr>
              <c:txPr>
                <a:bodyPr/>
                <a:lstStyle/>
                <a:p>
                  <a:pPr>
                    <a:defRPr sz="1070" b="1" i="0" u="none" strike="noStrike" baseline="0">
                      <a:solidFill>
                        <a:schemeClr val="tx2">
                          <a:lumMod val="50000"/>
                        </a:schemeClr>
                      </a:solidFill>
                      <a:latin typeface="GHEA Grapalat"/>
                      <a:ea typeface="GHEA Grapalat"/>
                      <a:cs typeface="GHEA Grapalat"/>
                    </a:defRPr>
                  </a:pPr>
                  <a:endParaRPr lang="en-US"/>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F7E9-4EE3-AB32-4FECFAB56FF6}"/>
                </c:ext>
              </c:extLst>
            </c:dLbl>
            <c:dLbl>
              <c:idx val="2"/>
              <c:layout>
                <c:manualLayout>
                  <c:x val="-1.3810792147578251E-2"/>
                  <c:y val="0.22590620372804893"/>
                </c:manualLayout>
              </c:layout>
              <c:spPr>
                <a:noFill/>
                <a:ln w="25399">
                  <a:noFill/>
                </a:ln>
              </c:spPr>
              <c:txPr>
                <a:bodyPr/>
                <a:lstStyle/>
                <a:p>
                  <a:pPr>
                    <a:defRPr sz="1070" b="1" i="0" u="none" strike="noStrike" baseline="0">
                      <a:solidFill>
                        <a:schemeClr val="tx2">
                          <a:lumMod val="50000"/>
                        </a:schemeClr>
                      </a:solidFill>
                      <a:latin typeface="GHEA Grapalat"/>
                      <a:ea typeface="GHEA Grapalat"/>
                      <a:cs typeface="GHEA Grapalat"/>
                    </a:defRPr>
                  </a:pPr>
                  <a:endParaRPr lang="en-US"/>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F7E9-4EE3-AB32-4FECFAB56FF6}"/>
                </c:ext>
              </c:extLst>
            </c:dLbl>
            <c:dLbl>
              <c:idx val="3"/>
              <c:layout>
                <c:manualLayout>
                  <c:x val="-1.1837821840781295E-2"/>
                  <c:y val="0.35692401367228038"/>
                </c:manualLayout>
              </c:layout>
              <c:spPr>
                <a:noFill/>
                <a:ln w="25399">
                  <a:noFill/>
                </a:ln>
              </c:spPr>
              <c:txPr>
                <a:bodyPr/>
                <a:lstStyle/>
                <a:p>
                  <a:pPr>
                    <a:defRPr sz="1070" b="1" i="0" u="none" strike="noStrike" baseline="0">
                      <a:solidFill>
                        <a:schemeClr val="tx2">
                          <a:lumMod val="50000"/>
                        </a:schemeClr>
                      </a:solidFill>
                      <a:latin typeface="GHEA Grapalat"/>
                      <a:ea typeface="GHEA Grapalat"/>
                      <a:cs typeface="GHEA Grapalat"/>
                    </a:defRPr>
                  </a:pPr>
                  <a:endParaRPr lang="en-US"/>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F7E9-4EE3-AB32-4FECFAB56FF6}"/>
                </c:ext>
              </c:extLst>
            </c:dLbl>
            <c:dLbl>
              <c:idx val="4"/>
              <c:layout>
                <c:manualLayout>
                  <c:x val="-1.7756732761171946E-2"/>
                  <c:y val="0.47434233286744254"/>
                </c:manualLayout>
              </c:layout>
              <c:spPr>
                <a:noFill/>
                <a:ln w="25399">
                  <a:noFill/>
                </a:ln>
              </c:spPr>
              <c:txPr>
                <a:bodyPr/>
                <a:lstStyle/>
                <a:p>
                  <a:pPr>
                    <a:defRPr sz="1070" b="1" i="0" u="none" strike="noStrike" baseline="0">
                      <a:solidFill>
                        <a:schemeClr val="tx2">
                          <a:lumMod val="50000"/>
                        </a:schemeClr>
                      </a:solidFill>
                      <a:latin typeface="GHEA Grapalat"/>
                      <a:ea typeface="GHEA Grapalat"/>
                      <a:cs typeface="GHEA Grapalat"/>
                    </a:defRPr>
                  </a:pPr>
                  <a:endParaRPr lang="en-US"/>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F7E9-4EE3-AB32-4FECFAB56FF6}"/>
                </c:ext>
              </c:extLst>
            </c:dLbl>
            <c:spPr>
              <a:noFill/>
              <a:ln w="25399">
                <a:noFill/>
              </a:ln>
            </c:spPr>
            <c:txPr>
              <a:bodyPr wrap="square" lIns="38100" tIns="19050" rIns="38100" bIns="19050" anchor="ctr">
                <a:spAutoFit/>
              </a:bodyPr>
              <a:lstStyle/>
              <a:p>
                <a:pPr>
                  <a:defRPr sz="1070" b="1" i="0" u="none" strike="noStrike" baseline="0">
                    <a:solidFill>
                      <a:schemeClr val="tx2">
                        <a:lumMod val="50000"/>
                      </a:schemeClr>
                    </a:solidFill>
                    <a:latin typeface="GHEA Grapalat"/>
                    <a:ea typeface="GHEA Grapalat"/>
                    <a:cs typeface="GHEA Grapalat"/>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Sheet1!$C$1:$G$1</c:f>
              <c:strCache>
                <c:ptCount val="5"/>
                <c:pt idx="0">
                  <c:v>2022</c:v>
                </c:pt>
                <c:pt idx="1">
                  <c:v>2023</c:v>
                </c:pt>
                <c:pt idx="2">
                  <c:v>2024</c:v>
                </c:pt>
                <c:pt idx="3">
                  <c:v>2025</c:v>
                </c:pt>
                <c:pt idx="4">
                  <c:v>2026</c:v>
                </c:pt>
              </c:strCache>
            </c:strRef>
          </c:cat>
          <c:val>
            <c:numRef>
              <c:f>Sheet1!$C$2:$G$2</c:f>
              <c:numCache>
                <c:formatCode>_(* #,##0.0_);_(* \(#,##0.0\);_(* "-"??_);_(@_)</c:formatCode>
                <c:ptCount val="5"/>
                <c:pt idx="0">
                  <c:v>998.96965179999995</c:v>
                </c:pt>
                <c:pt idx="1">
                  <c:v>1184.7155005</c:v>
                </c:pt>
                <c:pt idx="2">
                  <c:v>1243.7162355</c:v>
                </c:pt>
                <c:pt idx="3">
                  <c:v>1433.1205419999999</c:v>
                </c:pt>
                <c:pt idx="4">
                  <c:v>1643.2093592000001</c:v>
                </c:pt>
              </c:numCache>
            </c:numRef>
          </c:val>
          <c:extLst>
            <c:ext xmlns:c16="http://schemas.microsoft.com/office/drawing/2014/chart" uri="{C3380CC4-5D6E-409C-BE32-E72D297353CC}">
              <c16:uniqueId val="{00000008-F7E9-4EE3-AB32-4FECFAB56FF6}"/>
            </c:ext>
          </c:extLst>
        </c:ser>
        <c:ser>
          <c:idx val="1"/>
          <c:order val="1"/>
          <c:tx>
            <c:strRef>
              <c:f>Sheet1!$A$3</c:f>
              <c:strCache>
                <c:ptCount val="1"/>
                <c:pt idx="0">
                  <c:v>Հարկեր և տուրքեր</c:v>
                </c:pt>
              </c:strCache>
            </c:strRef>
          </c:tx>
          <c:spPr>
            <a:solidFill>
              <a:srgbClr val="C0504D">
                <a:lumMod val="60000"/>
                <a:lumOff val="40000"/>
              </a:srgbClr>
            </a:solidFill>
            <a:scene3d>
              <a:camera prst="orthographicFront"/>
              <a:lightRig rig="threePt" dir="t"/>
            </a:scene3d>
          </c:spPr>
          <c:invertIfNegative val="0"/>
          <c:dPt>
            <c:idx val="4"/>
            <c:invertIfNegative val="0"/>
            <c:bubble3D val="0"/>
            <c:extLst>
              <c:ext xmlns:c16="http://schemas.microsoft.com/office/drawing/2014/chart" uri="{C3380CC4-5D6E-409C-BE32-E72D297353CC}">
                <c16:uniqueId val="{0000000D-F7E9-4EE3-AB32-4FECFAB56FF6}"/>
              </c:ext>
            </c:extLst>
          </c:dPt>
          <c:dLbls>
            <c:dLbl>
              <c:idx val="0"/>
              <c:layout>
                <c:manualLayout>
                  <c:x val="1.9729703067968827E-3"/>
                  <c:y val="0.25807564036920694"/>
                </c:manualLayout>
              </c:layout>
              <c:spPr>
                <a:noFill/>
                <a:ln w="25399">
                  <a:noFill/>
                </a:ln>
              </c:spPr>
              <c:txPr>
                <a:bodyPr/>
                <a:lstStyle/>
                <a:p>
                  <a:pPr>
                    <a:defRPr sz="1070" b="1" i="0" u="none" strike="noStrike" baseline="0">
                      <a:solidFill>
                        <a:sysClr val="windowText" lastClr="000000"/>
                      </a:solidFill>
                      <a:latin typeface="GHEA Grapalat"/>
                      <a:ea typeface="GHEA Grapalat"/>
                      <a:cs typeface="GHEA Grapalat"/>
                    </a:defRPr>
                  </a:pPr>
                  <a:endParaRPr lang="en-US"/>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F7E9-4EE3-AB32-4FECFAB56FF6}"/>
                </c:ext>
              </c:extLst>
            </c:dLbl>
            <c:dLbl>
              <c:idx val="1"/>
              <c:layout>
                <c:manualLayout>
                  <c:x val="-7.2341408888423753E-17"/>
                  <c:y val="0.29389507770228196"/>
                </c:manualLayout>
              </c:layout>
              <c:spPr>
                <a:noFill/>
                <a:ln w="25399">
                  <a:noFill/>
                </a:ln>
              </c:spPr>
              <c:txPr>
                <a:bodyPr/>
                <a:lstStyle/>
                <a:p>
                  <a:pPr>
                    <a:defRPr sz="1070" b="1" i="0" u="none" strike="noStrike" baseline="0">
                      <a:solidFill>
                        <a:sysClr val="windowText" lastClr="000000"/>
                      </a:solidFill>
                      <a:latin typeface="GHEA Grapalat"/>
                      <a:ea typeface="GHEA Grapalat"/>
                      <a:cs typeface="GHEA Grapalat"/>
                    </a:defRPr>
                  </a:pPr>
                  <a:endParaRPr lang="en-US"/>
                </a:p>
              </c:txPr>
              <c:dLblPos val="outEnd"/>
              <c:showLegendKey val="0"/>
              <c:showVal val="1"/>
              <c:showCatName val="0"/>
              <c:showSerName val="0"/>
              <c:showPercent val="0"/>
              <c:showBubbleSize val="0"/>
              <c:extLst>
                <c:ext xmlns:c15="http://schemas.microsoft.com/office/drawing/2012/chart" uri="{CE6537A1-D6FC-4f65-9D91-7224C49458BB}">
                  <c15:layout>
                    <c:manualLayout>
                      <c:w val="9.4573023670929693E-2"/>
                      <c:h val="5.6977152899824253E-2"/>
                    </c:manualLayout>
                  </c15:layout>
                </c:ext>
                <c:ext xmlns:c16="http://schemas.microsoft.com/office/drawing/2014/chart" uri="{C3380CC4-5D6E-409C-BE32-E72D297353CC}">
                  <c16:uniqueId val="{0000000A-F7E9-4EE3-AB32-4FECFAB56FF6}"/>
                </c:ext>
              </c:extLst>
            </c:dLbl>
            <c:dLbl>
              <c:idx val="2"/>
              <c:layout>
                <c:manualLayout>
                  <c:x val="5.9189109203906477E-3"/>
                  <c:y val="0.23564756514398794"/>
                </c:manualLayout>
              </c:layout>
              <c:spPr>
                <a:noFill/>
                <a:ln w="25399">
                  <a:noFill/>
                </a:ln>
              </c:spPr>
              <c:txPr>
                <a:bodyPr/>
                <a:lstStyle/>
                <a:p>
                  <a:pPr>
                    <a:defRPr sz="1070" b="1" i="0" u="none" strike="noStrike" baseline="0">
                      <a:solidFill>
                        <a:sysClr val="windowText" lastClr="000000"/>
                      </a:solidFill>
                      <a:latin typeface="GHEA Grapalat"/>
                      <a:ea typeface="GHEA Grapalat"/>
                      <a:cs typeface="GHEA Grapalat"/>
                    </a:defRPr>
                  </a:pPr>
                  <a:endParaRPr lang="en-US"/>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F7E9-4EE3-AB32-4FECFAB56FF6}"/>
                </c:ext>
              </c:extLst>
            </c:dLbl>
            <c:dLbl>
              <c:idx val="3"/>
              <c:layout>
                <c:manualLayout>
                  <c:x val="2.3675643681562591E-2"/>
                  <c:y val="0.39833552440391351"/>
                </c:manualLayout>
              </c:layout>
              <c:spPr>
                <a:noFill/>
                <a:ln w="25399">
                  <a:noFill/>
                </a:ln>
              </c:spPr>
              <c:txPr>
                <a:bodyPr/>
                <a:lstStyle/>
                <a:p>
                  <a:pPr>
                    <a:defRPr sz="1070" b="1" i="0" u="none" strike="noStrike" baseline="0">
                      <a:solidFill>
                        <a:sysClr val="windowText" lastClr="000000"/>
                      </a:solidFill>
                      <a:latin typeface="GHEA Grapalat"/>
                      <a:ea typeface="GHEA Grapalat"/>
                      <a:cs typeface="GHEA Grapalat"/>
                    </a:defRPr>
                  </a:pPr>
                  <a:endParaRPr lang="en-US"/>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F7E9-4EE3-AB32-4FECFAB56FF6}"/>
                </c:ext>
              </c:extLst>
            </c:dLbl>
            <c:dLbl>
              <c:idx val="4"/>
              <c:layout>
                <c:manualLayout>
                  <c:x val="1.77567327611718E-2"/>
                  <c:y val="0.46667561546019404"/>
                </c:manualLayout>
              </c:layout>
              <c:spPr>
                <a:noFill/>
                <a:ln w="25399">
                  <a:noFill/>
                </a:ln>
              </c:spPr>
              <c:txPr>
                <a:bodyPr/>
                <a:lstStyle/>
                <a:p>
                  <a:pPr>
                    <a:defRPr sz="1070" b="1" i="0" u="none" strike="noStrike" baseline="0">
                      <a:solidFill>
                        <a:sysClr val="windowText" lastClr="000000"/>
                      </a:solidFill>
                      <a:latin typeface="GHEA Grapalat"/>
                      <a:ea typeface="GHEA Grapalat"/>
                      <a:cs typeface="GHEA Grapalat"/>
                    </a:defRPr>
                  </a:pPr>
                  <a:endParaRPr lang="en-US"/>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F7E9-4EE3-AB32-4FECFAB56FF6}"/>
                </c:ext>
              </c:extLst>
            </c:dLbl>
            <c:spPr>
              <a:noFill/>
              <a:ln w="25399">
                <a:noFill/>
              </a:ln>
            </c:spPr>
            <c:txPr>
              <a:bodyPr wrap="square" lIns="38100" tIns="19050" rIns="38100" bIns="19050" anchor="ctr">
                <a:spAutoFit/>
              </a:bodyPr>
              <a:lstStyle/>
              <a:p>
                <a:pPr>
                  <a:defRPr sz="1070" b="1" i="0" u="none" strike="noStrike" baseline="0">
                    <a:solidFill>
                      <a:sysClr val="windowText" lastClr="000000"/>
                    </a:solidFill>
                    <a:latin typeface="GHEA Grapalat"/>
                    <a:ea typeface="GHEA Grapalat"/>
                    <a:cs typeface="GHEA Grapalat"/>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Sheet1!$C$1:$G$1</c:f>
              <c:strCache>
                <c:ptCount val="5"/>
                <c:pt idx="0">
                  <c:v>2022</c:v>
                </c:pt>
                <c:pt idx="1">
                  <c:v>2023</c:v>
                </c:pt>
                <c:pt idx="2">
                  <c:v>2024</c:v>
                </c:pt>
                <c:pt idx="3">
                  <c:v>2025</c:v>
                </c:pt>
                <c:pt idx="4">
                  <c:v>2026</c:v>
                </c:pt>
              </c:strCache>
            </c:strRef>
          </c:cat>
          <c:val>
            <c:numRef>
              <c:f>Sheet1!$C$3:$G$3</c:f>
              <c:numCache>
                <c:formatCode>_(* #,##0.0_);_(* \(#,##0.0\);_(* "-"??_);_(@_)</c:formatCode>
                <c:ptCount val="5"/>
                <c:pt idx="0">
                  <c:v>944.1089743</c:v>
                </c:pt>
                <c:pt idx="1">
                  <c:v>1127.5440604</c:v>
                </c:pt>
                <c:pt idx="2">
                  <c:v>1187.6389586</c:v>
                </c:pt>
                <c:pt idx="3">
                  <c:v>1356.0094345</c:v>
                </c:pt>
                <c:pt idx="4">
                  <c:v>1555.915068</c:v>
                </c:pt>
              </c:numCache>
            </c:numRef>
          </c:val>
          <c:extLst>
            <c:ext xmlns:c16="http://schemas.microsoft.com/office/drawing/2014/chart" uri="{C3380CC4-5D6E-409C-BE32-E72D297353CC}">
              <c16:uniqueId val="{0000000E-F7E9-4EE3-AB32-4FECFAB56FF6}"/>
            </c:ext>
          </c:extLst>
        </c:ser>
        <c:dLbls>
          <c:showLegendKey val="0"/>
          <c:showVal val="0"/>
          <c:showCatName val="0"/>
          <c:showSerName val="0"/>
          <c:showPercent val="0"/>
          <c:showBubbleSize val="0"/>
        </c:dLbls>
        <c:gapWidth val="150"/>
        <c:axId val="177920112"/>
        <c:axId val="1"/>
      </c:barChart>
      <c:scatterChart>
        <c:scatterStyle val="lineMarker"/>
        <c:varyColors val="0"/>
        <c:ser>
          <c:idx val="2"/>
          <c:order val="2"/>
          <c:tx>
            <c:strRef>
              <c:f>Sheet1!$A$4</c:f>
              <c:strCache>
                <c:ptCount val="1"/>
                <c:pt idx="0">
                  <c:v>Եկամուտների աճ</c:v>
                </c:pt>
              </c:strCache>
            </c:strRef>
          </c:tx>
          <c:spPr>
            <a:ln w="28575">
              <a:noFill/>
            </a:ln>
          </c:spPr>
          <c:marker>
            <c:spPr>
              <a:solidFill>
                <a:srgbClr val="1F497D"/>
              </a:solidFill>
              <a:ln w="31750">
                <a:solidFill>
                  <a:srgbClr val="1F497D"/>
                </a:solidFill>
              </a:ln>
            </c:spPr>
          </c:marker>
          <c:dLbls>
            <c:dLbl>
              <c:idx val="0"/>
              <c:layout>
                <c:manualLayout>
                  <c:x val="-5.3817037297683161E-2"/>
                  <c:y val="-3.3757247830840144E-2"/>
                </c:manualLayout>
              </c:layout>
              <c:spPr>
                <a:noFill/>
                <a:ln w="25399">
                  <a:noFill/>
                </a:ln>
              </c:spPr>
              <c:txPr>
                <a:bodyPr/>
                <a:lstStyle/>
                <a:p>
                  <a:pPr>
                    <a:defRPr sz="1000" b="1" i="0" u="none" strike="noStrike" baseline="0">
                      <a:solidFill>
                        <a:schemeClr val="tx2"/>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15:layout>
                    <c:manualLayout>
                      <c:w val="7.7871311445036021E-2"/>
                      <c:h val="5.3462214411247801E-2"/>
                    </c:manualLayout>
                  </c15:layout>
                </c:ext>
                <c:ext xmlns:c16="http://schemas.microsoft.com/office/drawing/2014/chart" uri="{C3380CC4-5D6E-409C-BE32-E72D297353CC}">
                  <c16:uniqueId val="{0000000F-F7E9-4EE3-AB32-4FECFAB56FF6}"/>
                </c:ext>
              </c:extLst>
            </c:dLbl>
            <c:dLbl>
              <c:idx val="1"/>
              <c:layout>
                <c:manualLayout>
                  <c:x val="-4.9148554566222358E-2"/>
                  <c:y val="5.111633892863568E-2"/>
                </c:manualLayout>
              </c:layout>
              <c:spPr>
                <a:noFill/>
                <a:ln w="25399">
                  <a:noFill/>
                </a:ln>
              </c:spPr>
              <c:txPr>
                <a:bodyPr/>
                <a:lstStyle/>
                <a:p>
                  <a:pPr>
                    <a:defRPr sz="1000" b="1" i="0" u="none" strike="noStrike" baseline="0">
                      <a:solidFill>
                        <a:schemeClr val="tx2"/>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F7E9-4EE3-AB32-4FECFAB56FF6}"/>
                </c:ext>
              </c:extLst>
            </c:dLbl>
            <c:dLbl>
              <c:idx val="2"/>
              <c:layout>
                <c:manualLayout>
                  <c:x val="-4.1424764195094138E-2"/>
                  <c:y val="4.903034748073011E-2"/>
                </c:manualLayout>
              </c:layout>
              <c:spPr>
                <a:noFill/>
                <a:ln w="25399">
                  <a:noFill/>
                </a:ln>
              </c:spPr>
              <c:txPr>
                <a:bodyPr/>
                <a:lstStyle/>
                <a:p>
                  <a:pPr>
                    <a:defRPr sz="1000" b="1" i="0" u="none" strike="noStrike" baseline="0">
                      <a:solidFill>
                        <a:schemeClr val="tx2"/>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1-F7E9-4EE3-AB32-4FECFAB56FF6}"/>
                </c:ext>
              </c:extLst>
            </c:dLbl>
            <c:dLbl>
              <c:idx val="3"/>
              <c:layout>
                <c:manualLayout>
                  <c:x val="-6.1028166093029509E-2"/>
                  <c:y val="-4.8542684361291423E-2"/>
                </c:manualLayout>
              </c:layout>
              <c:spPr>
                <a:noFill/>
                <a:ln w="25399">
                  <a:noFill/>
                </a:ln>
              </c:spPr>
              <c:txPr>
                <a:bodyPr/>
                <a:lstStyle/>
                <a:p>
                  <a:pPr>
                    <a:defRPr sz="1000" b="1" i="0" u="none" strike="noStrike" baseline="0">
                      <a:solidFill>
                        <a:schemeClr val="tx2"/>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2-F7E9-4EE3-AB32-4FECFAB56FF6}"/>
                </c:ext>
              </c:extLst>
            </c:dLbl>
            <c:dLbl>
              <c:idx val="4"/>
              <c:layout>
                <c:manualLayout>
                  <c:x val="-5.3817348001668479E-2"/>
                  <c:y val="4.0911669872548885E-2"/>
                </c:manualLayout>
              </c:layout>
              <c:spPr>
                <a:noFill/>
                <a:ln w="25399">
                  <a:noFill/>
                </a:ln>
              </c:spPr>
              <c:txPr>
                <a:bodyPr/>
                <a:lstStyle/>
                <a:p>
                  <a:pPr>
                    <a:defRPr sz="1000" b="1" i="0" u="none" strike="noStrike" baseline="0">
                      <a:solidFill>
                        <a:schemeClr val="tx2"/>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3-F7E9-4EE3-AB32-4FECFAB56FF6}"/>
                </c:ext>
              </c:extLst>
            </c:dLbl>
            <c:spPr>
              <a:noFill/>
              <a:ln w="25399">
                <a:noFill/>
              </a:ln>
            </c:spPr>
            <c:txPr>
              <a:bodyPr wrap="square" lIns="38100" tIns="19050" rIns="38100" bIns="19050" anchor="ctr">
                <a:spAutoFit/>
              </a:bodyPr>
              <a:lstStyle/>
              <a:p>
                <a:pPr>
                  <a:defRPr sz="1000" b="1" i="0" u="none" strike="noStrike" baseline="0">
                    <a:solidFill>
                      <a:schemeClr val="tx2"/>
                    </a:solidFill>
                    <a:latin typeface="GHEA Grapalat"/>
                    <a:ea typeface="GHEA Grapalat"/>
                    <a:cs typeface="GHEA Grapalat"/>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xVal>
            <c:strRef>
              <c:f>Sheet1!$C$1:$G$1</c:f>
              <c:strCache>
                <c:ptCount val="5"/>
                <c:pt idx="0">
                  <c:v>2022</c:v>
                </c:pt>
                <c:pt idx="1">
                  <c:v>2023</c:v>
                </c:pt>
                <c:pt idx="2">
                  <c:v>2024</c:v>
                </c:pt>
                <c:pt idx="3">
                  <c:v>2025</c:v>
                </c:pt>
                <c:pt idx="4">
                  <c:v>2026</c:v>
                </c:pt>
              </c:strCache>
            </c:strRef>
          </c:xVal>
          <c:yVal>
            <c:numRef>
              <c:f>Sheet1!$C$4:$G$4</c:f>
              <c:numCache>
                <c:formatCode>0.0%</c:formatCode>
                <c:ptCount val="5"/>
                <c:pt idx="0">
                  <c:v>0.2477712357240085</c:v>
                </c:pt>
                <c:pt idx="1">
                  <c:v>0.18593742899527799</c:v>
                </c:pt>
                <c:pt idx="2">
                  <c:v>4.9801606356209005E-2</c:v>
                </c:pt>
                <c:pt idx="3">
                  <c:v>0.15228900378859755</c:v>
                </c:pt>
                <c:pt idx="4">
                  <c:v>0.14659535680565261</c:v>
                </c:pt>
              </c:numCache>
            </c:numRef>
          </c:yVal>
          <c:smooth val="0"/>
          <c:extLst>
            <c:ext xmlns:c16="http://schemas.microsoft.com/office/drawing/2014/chart" uri="{C3380CC4-5D6E-409C-BE32-E72D297353CC}">
              <c16:uniqueId val="{00000014-F7E9-4EE3-AB32-4FECFAB56FF6}"/>
            </c:ext>
          </c:extLst>
        </c:ser>
        <c:ser>
          <c:idx val="3"/>
          <c:order val="3"/>
          <c:tx>
            <c:strRef>
              <c:f>Sheet1!$A$5</c:f>
              <c:strCache>
                <c:ptCount val="1"/>
                <c:pt idx="0">
                  <c:v>Հարկերի և տուրքերի աճ</c:v>
                </c:pt>
              </c:strCache>
            </c:strRef>
          </c:tx>
          <c:spPr>
            <a:ln w="28575">
              <a:noFill/>
            </a:ln>
          </c:spPr>
          <c:marker>
            <c:symbol val="diamond"/>
            <c:size val="5"/>
            <c:spPr>
              <a:solidFill>
                <a:srgbClr val="F79646">
                  <a:lumMod val="75000"/>
                </a:srgbClr>
              </a:solidFill>
              <a:ln w="31750">
                <a:solidFill>
                  <a:srgbClr val="C0504D"/>
                </a:solidFill>
              </a:ln>
            </c:spPr>
          </c:marker>
          <c:dLbls>
            <c:dLbl>
              <c:idx val="0"/>
              <c:layout>
                <c:manualLayout>
                  <c:x val="-4.0898742347943433E-2"/>
                  <c:y val="4.3521580892019428E-2"/>
                </c:manualLayout>
              </c:layout>
              <c:spPr>
                <a:noFill/>
                <a:ln w="25399">
                  <a:noFill/>
                </a:ln>
              </c:spPr>
              <c:txPr>
                <a:bodyPr/>
                <a:lstStyle/>
                <a:p>
                  <a:pPr>
                    <a:defRPr sz="1000" b="1" i="0" u="none" strike="noStrike" baseline="0">
                      <a:solidFill>
                        <a:schemeClr val="accent2"/>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5-F7E9-4EE3-AB32-4FECFAB56FF6}"/>
                </c:ext>
              </c:extLst>
            </c:dLbl>
            <c:dLbl>
              <c:idx val="1"/>
              <c:layout>
                <c:manualLayout>
                  <c:x val="-4.0366972477064257E-2"/>
                  <c:y val="-3.9787996623444948E-2"/>
                </c:manualLayout>
              </c:layout>
              <c:spPr>
                <a:noFill/>
                <a:ln w="25399">
                  <a:noFill/>
                </a:ln>
              </c:spPr>
              <c:txPr>
                <a:bodyPr/>
                <a:lstStyle/>
                <a:p>
                  <a:pPr>
                    <a:defRPr sz="1000" b="1" i="0" u="none" strike="noStrike" baseline="0">
                      <a:solidFill>
                        <a:schemeClr val="accent2"/>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6-F7E9-4EE3-AB32-4FECFAB56FF6}"/>
                </c:ext>
              </c:extLst>
            </c:dLbl>
            <c:dLbl>
              <c:idx val="2"/>
              <c:layout>
                <c:manualLayout>
                  <c:x val="-3.5950315325707104E-2"/>
                  <c:y val="-4.1419536969126793E-2"/>
                </c:manualLayout>
              </c:layout>
              <c:spPr>
                <a:noFill/>
                <a:ln w="25399">
                  <a:noFill/>
                </a:ln>
              </c:spPr>
              <c:txPr>
                <a:bodyPr/>
                <a:lstStyle/>
                <a:p>
                  <a:pPr>
                    <a:defRPr sz="1000" b="1" i="0" u="none" strike="noStrike" baseline="0">
                      <a:solidFill>
                        <a:schemeClr val="accent2"/>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7-F7E9-4EE3-AB32-4FECFAB56FF6}"/>
                </c:ext>
              </c:extLst>
            </c:dLbl>
            <c:dLbl>
              <c:idx val="3"/>
              <c:layout>
                <c:manualLayout>
                  <c:x val="-3.0907123587947481E-2"/>
                  <c:y val="2.9197791400855211E-2"/>
                </c:manualLayout>
              </c:layout>
              <c:spPr>
                <a:noFill/>
                <a:ln w="25399">
                  <a:noFill/>
                </a:ln>
              </c:spPr>
              <c:txPr>
                <a:bodyPr/>
                <a:lstStyle/>
                <a:p>
                  <a:pPr>
                    <a:defRPr sz="1000" b="1" i="0" u="none" strike="noStrike" baseline="0">
                      <a:solidFill>
                        <a:schemeClr val="accent2"/>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8-F7E9-4EE3-AB32-4FECFAB56FF6}"/>
                </c:ext>
              </c:extLst>
            </c:dLbl>
            <c:dLbl>
              <c:idx val="4"/>
              <c:layout>
                <c:manualLayout>
                  <c:x val="-3.6013388234727536E-2"/>
                  <c:y val="-5.4438094183745483E-2"/>
                </c:manualLayout>
              </c:layout>
              <c:spPr>
                <a:noFill/>
                <a:ln w="25399">
                  <a:noFill/>
                </a:ln>
              </c:spPr>
              <c:txPr>
                <a:bodyPr/>
                <a:lstStyle/>
                <a:p>
                  <a:pPr>
                    <a:defRPr sz="1000" b="1" i="0" u="none" strike="noStrike" baseline="0">
                      <a:solidFill>
                        <a:schemeClr val="accent2"/>
                      </a:solidFill>
                      <a:latin typeface="GHEA Grapalat"/>
                      <a:ea typeface="GHEA Grapalat"/>
                      <a:cs typeface="GHEA Grapalat"/>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9-F7E9-4EE3-AB32-4FECFAB56FF6}"/>
                </c:ext>
              </c:extLst>
            </c:dLbl>
            <c:spPr>
              <a:noFill/>
              <a:ln w="25399">
                <a:noFill/>
              </a:ln>
            </c:spPr>
            <c:txPr>
              <a:bodyPr wrap="square" lIns="38100" tIns="19050" rIns="38100" bIns="19050" anchor="ctr">
                <a:spAutoFit/>
              </a:bodyPr>
              <a:lstStyle/>
              <a:p>
                <a:pPr>
                  <a:defRPr sz="1000" b="1" i="0" u="none" strike="noStrike" baseline="0">
                    <a:solidFill>
                      <a:schemeClr val="accent2"/>
                    </a:solidFill>
                    <a:latin typeface="GHEA Grapalat"/>
                    <a:ea typeface="GHEA Grapalat"/>
                    <a:cs typeface="GHEA Grapalat"/>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xVal>
            <c:strRef>
              <c:f>Sheet1!$C$1:$G$1</c:f>
              <c:strCache>
                <c:ptCount val="5"/>
                <c:pt idx="0">
                  <c:v>2022</c:v>
                </c:pt>
                <c:pt idx="1">
                  <c:v>2023</c:v>
                </c:pt>
                <c:pt idx="2">
                  <c:v>2024</c:v>
                </c:pt>
                <c:pt idx="3">
                  <c:v>2025</c:v>
                </c:pt>
                <c:pt idx="4">
                  <c:v>2026</c:v>
                </c:pt>
              </c:strCache>
            </c:strRef>
          </c:xVal>
          <c:yVal>
            <c:numRef>
              <c:f>Sheet1!$C$5:$G$5</c:f>
              <c:numCache>
                <c:formatCode>0.0%</c:formatCode>
                <c:ptCount val="5"/>
                <c:pt idx="0">
                  <c:v>0.24235356699000166</c:v>
                </c:pt>
                <c:pt idx="1">
                  <c:v>0.19429439936846915</c:v>
                </c:pt>
                <c:pt idx="2">
                  <c:v>5.3297161778920854E-2</c:v>
                </c:pt>
                <c:pt idx="3">
                  <c:v>0.14176907441507036</c:v>
                </c:pt>
                <c:pt idx="4">
                  <c:v>0.14742200785181936</c:v>
                </c:pt>
              </c:numCache>
            </c:numRef>
          </c:yVal>
          <c:smooth val="0"/>
          <c:extLst>
            <c:ext xmlns:c16="http://schemas.microsoft.com/office/drawing/2014/chart" uri="{C3380CC4-5D6E-409C-BE32-E72D297353CC}">
              <c16:uniqueId val="{0000001A-F7E9-4EE3-AB32-4FECFAB56FF6}"/>
            </c:ext>
          </c:extLst>
        </c:ser>
        <c:dLbls>
          <c:showLegendKey val="0"/>
          <c:showVal val="0"/>
          <c:showCatName val="0"/>
          <c:showSerName val="0"/>
          <c:showPercent val="0"/>
          <c:showBubbleSize val="0"/>
        </c:dLbls>
        <c:axId val="3"/>
        <c:axId val="4"/>
      </c:scatterChart>
      <c:catAx>
        <c:axId val="177920112"/>
        <c:scaling>
          <c:orientation val="minMax"/>
        </c:scaling>
        <c:delete val="0"/>
        <c:axPos val="b"/>
        <c:numFmt formatCode="General" sourceLinked="0"/>
        <c:majorTickMark val="out"/>
        <c:minorTickMark val="none"/>
        <c:tickLblPos val="nextTo"/>
        <c:txPr>
          <a:bodyPr rot="0" vert="horz"/>
          <a:lstStyle/>
          <a:p>
            <a:pPr>
              <a:defRPr sz="900" b="1" i="0" u="none" strike="noStrike" baseline="0">
                <a:solidFill>
                  <a:sysClr val="windowText" lastClr="000000"/>
                </a:solidFill>
                <a:latin typeface="GHEA Grapalat"/>
                <a:ea typeface="GHEA Grapalat"/>
                <a:cs typeface="GHEA Grapalat"/>
              </a:defRPr>
            </a:pPr>
            <a:endParaRPr lang="en-US"/>
          </a:p>
        </c:txPr>
        <c:crossAx val="1"/>
        <c:crosses val="autoZero"/>
        <c:auto val="1"/>
        <c:lblAlgn val="ctr"/>
        <c:lblOffset val="100"/>
        <c:noMultiLvlLbl val="0"/>
      </c:catAx>
      <c:valAx>
        <c:axId val="1"/>
        <c:scaling>
          <c:orientation val="minMax"/>
          <c:max val="1800"/>
          <c:min val="0"/>
        </c:scaling>
        <c:delete val="0"/>
        <c:axPos val="l"/>
        <c:majorGridlines/>
        <c:numFmt formatCode="_(* #,##0.0_);_(* \(#,##0.0\);_(* &quot;-&quot;??_);_(@_)" sourceLinked="1"/>
        <c:majorTickMark val="out"/>
        <c:minorTickMark val="none"/>
        <c:tickLblPos val="nextTo"/>
        <c:txPr>
          <a:bodyPr rot="0" vert="horz"/>
          <a:lstStyle/>
          <a:p>
            <a:pPr>
              <a:defRPr sz="900" b="1" i="0" u="none" strike="noStrike" baseline="0">
                <a:solidFill>
                  <a:sysClr val="windowText" lastClr="000000"/>
                </a:solidFill>
                <a:latin typeface="GHEA Grapalat"/>
                <a:ea typeface="GHEA Grapalat"/>
                <a:cs typeface="GHEA Grapalat"/>
              </a:defRPr>
            </a:pPr>
            <a:endParaRPr lang="en-US"/>
          </a:p>
        </c:txPr>
        <c:crossAx val="177920112"/>
        <c:crosses val="autoZero"/>
        <c:crossBetween val="between"/>
      </c:valAx>
      <c:valAx>
        <c:axId val="3"/>
        <c:scaling>
          <c:orientation val="minMax"/>
        </c:scaling>
        <c:delete val="1"/>
        <c:axPos val="b"/>
        <c:numFmt formatCode="General" sourceLinked="1"/>
        <c:majorTickMark val="out"/>
        <c:minorTickMark val="none"/>
        <c:tickLblPos val="nextTo"/>
        <c:crossAx val="4"/>
        <c:crosses val="autoZero"/>
        <c:crossBetween val="midCat"/>
      </c:valAx>
      <c:valAx>
        <c:axId val="4"/>
        <c:scaling>
          <c:orientation val="minMax"/>
          <c:max val="0.30000000000000004"/>
          <c:min val="0"/>
        </c:scaling>
        <c:delete val="0"/>
        <c:axPos val="r"/>
        <c:numFmt formatCode="0.0%" sourceLinked="1"/>
        <c:majorTickMark val="out"/>
        <c:minorTickMark val="none"/>
        <c:tickLblPos val="nextTo"/>
        <c:txPr>
          <a:bodyPr rot="0" vert="horz"/>
          <a:lstStyle/>
          <a:p>
            <a:pPr>
              <a:defRPr sz="900" b="1" i="0" u="none" strike="noStrike" baseline="0">
                <a:solidFill>
                  <a:sysClr val="windowText" lastClr="000000"/>
                </a:solidFill>
                <a:latin typeface="GHEA Grapalat"/>
                <a:ea typeface="GHEA Grapalat"/>
                <a:cs typeface="GHEA Grapalat"/>
              </a:defRPr>
            </a:pPr>
            <a:endParaRPr lang="en-US"/>
          </a:p>
        </c:txPr>
        <c:crossAx val="3"/>
        <c:crosses val="max"/>
        <c:crossBetween val="midCat"/>
        <c:majorUnit val="5.000000000000001E-2"/>
      </c:valAx>
    </c:plotArea>
    <c:legend>
      <c:legendPos val="r"/>
      <c:layout>
        <c:manualLayout>
          <c:xMode val="edge"/>
          <c:yMode val="edge"/>
          <c:x val="1.9736842105263157E-2"/>
          <c:y val="0.87979539641943738"/>
          <c:w val="0.98026314671831072"/>
          <c:h val="0.12020459593945179"/>
        </c:manualLayout>
      </c:layout>
      <c:overlay val="0"/>
      <c:txPr>
        <a:bodyPr/>
        <a:lstStyle/>
        <a:p>
          <a:pPr>
            <a:defRPr sz="905" b="1" i="0" u="none" strike="noStrike" baseline="0">
              <a:solidFill>
                <a:sysClr val="windowText" lastClr="000000"/>
              </a:solidFill>
              <a:latin typeface="GHEA Grapalat"/>
              <a:ea typeface="GHEA Grapalat"/>
              <a:cs typeface="GHEA Grapalat"/>
            </a:defRPr>
          </a:pPr>
          <a:endParaRPr lang="en-US"/>
        </a:p>
      </c:txPr>
    </c:legend>
    <c:plotVisOnly val="1"/>
    <c:dispBlanksAs val="gap"/>
    <c:showDLblsOverMax val="0"/>
  </c:chart>
  <c:txPr>
    <a:bodyPr/>
    <a:lstStyle/>
    <a:p>
      <a:pPr>
        <a:defRPr sz="1070" b="0" i="0" u="none" strike="noStrike" baseline="0">
          <a:solidFill>
            <a:srgbClr val="000000"/>
          </a:solidFill>
          <a:latin typeface="Calibri"/>
          <a:ea typeface="Calibri"/>
          <a:cs typeface="Calibri"/>
        </a:defRPr>
      </a:pPr>
      <a:endParaRPr lang="en-US"/>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chemeClr val="tx1">
                    <a:lumMod val="65000"/>
                    <a:lumOff val="35000"/>
                  </a:schemeClr>
                </a:solidFill>
                <a:latin typeface="GHEA Grapalat" panose="02000506050000020003" pitchFamily="50" charset="0"/>
                <a:ea typeface="+mn-ea"/>
                <a:cs typeface="+mn-cs"/>
              </a:defRPr>
            </a:pPr>
            <a:r>
              <a:rPr lang="hy-AM"/>
              <a:t>202</a:t>
            </a:r>
            <a:r>
              <a:rPr lang="en-US"/>
              <a:t>5</a:t>
            </a:r>
            <a:r>
              <a:rPr lang="hy-AM"/>
              <a:t>թ.</a:t>
            </a:r>
          </a:p>
        </c:rich>
      </c:tx>
      <c:overlay val="0"/>
      <c:spPr>
        <a:noFill/>
        <a:ln>
          <a:noFill/>
        </a:ln>
        <a:effectLst/>
      </c:spPr>
      <c:txPr>
        <a:bodyPr rot="0" spcFirstLastPara="1" vertOverflow="ellipsis" vert="horz" wrap="square" anchor="ctr" anchorCtr="1"/>
        <a:lstStyle/>
        <a:p>
          <a:pPr>
            <a:defRPr sz="1000" b="1" i="0" u="none" strike="noStrike" kern="1200" spc="0" baseline="0">
              <a:solidFill>
                <a:schemeClr val="tx1">
                  <a:lumMod val="65000"/>
                  <a:lumOff val="35000"/>
                </a:schemeClr>
              </a:solidFill>
              <a:latin typeface="GHEA Grapalat" panose="02000506050000020003" pitchFamily="50" charset="0"/>
              <a:ea typeface="+mn-ea"/>
              <a:cs typeface="+mn-cs"/>
            </a:defRPr>
          </a:pPr>
          <a:endParaRPr lang="en-US"/>
        </a:p>
      </c:txPr>
    </c:title>
    <c:autoTitleDeleted val="0"/>
    <c:plotArea>
      <c:layout>
        <c:manualLayout>
          <c:layoutTarget val="inner"/>
          <c:xMode val="edge"/>
          <c:yMode val="edge"/>
          <c:x val="1.3700757422455264E-2"/>
          <c:y val="0.19961202107120571"/>
          <c:w val="0.56636344336949762"/>
          <c:h val="0.70802606845963811"/>
        </c:manualLayout>
      </c:layout>
      <c:pieChart>
        <c:varyColors val="1"/>
        <c:ser>
          <c:idx val="0"/>
          <c:order val="0"/>
          <c:tx>
            <c:strRef>
              <c:f>Sheet1!$B$1</c:f>
              <c:strCache>
                <c:ptCount val="1"/>
                <c:pt idx="0">
                  <c:v>2025թ.</c:v>
                </c:pt>
              </c:strCache>
            </c:strRef>
          </c:tx>
          <c:dPt>
            <c:idx val="0"/>
            <c:bubble3D val="0"/>
            <c:spPr>
              <a:solidFill>
                <a:schemeClr val="tx2">
                  <a:lumMod val="60000"/>
                  <a:lumOff val="40000"/>
                </a:schemeClr>
              </a:solidFill>
              <a:ln w="19050">
                <a:solidFill>
                  <a:schemeClr val="lt1"/>
                </a:solidFill>
              </a:ln>
              <a:effectLst/>
            </c:spPr>
            <c:extLst>
              <c:ext xmlns:c16="http://schemas.microsoft.com/office/drawing/2014/chart" uri="{C3380CC4-5D6E-409C-BE32-E72D297353CC}">
                <c16:uniqueId val="{00000001-C730-4449-AB02-FDEFD34E3DEC}"/>
              </c:ext>
            </c:extLst>
          </c:dPt>
          <c:dPt>
            <c:idx val="1"/>
            <c:bubble3D val="0"/>
            <c:spPr>
              <a:solidFill>
                <a:srgbClr val="DE0000"/>
              </a:solidFill>
              <a:ln w="19050">
                <a:solidFill>
                  <a:schemeClr val="lt1"/>
                </a:solidFill>
              </a:ln>
              <a:effectLst/>
            </c:spPr>
            <c:extLst>
              <c:ext xmlns:c16="http://schemas.microsoft.com/office/drawing/2014/chart" uri="{C3380CC4-5D6E-409C-BE32-E72D297353CC}">
                <c16:uniqueId val="{00000003-C730-4449-AB02-FDEFD34E3DEC}"/>
              </c:ext>
            </c:extLst>
          </c:dPt>
          <c:dPt>
            <c:idx val="2"/>
            <c:bubble3D val="0"/>
            <c:spPr>
              <a:solidFill>
                <a:schemeClr val="accent4"/>
              </a:solidFill>
              <a:ln w="19050">
                <a:solidFill>
                  <a:schemeClr val="lt1"/>
                </a:solidFill>
              </a:ln>
              <a:effectLst/>
            </c:spPr>
            <c:extLst>
              <c:ext xmlns:c16="http://schemas.microsoft.com/office/drawing/2014/chart" uri="{C3380CC4-5D6E-409C-BE32-E72D297353CC}">
                <c16:uniqueId val="{00000005-C730-4449-AB02-FDEFD34E3DEC}"/>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C730-4449-AB02-FDEFD34E3DEC}"/>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C730-4449-AB02-FDEFD34E3DEC}"/>
              </c:ext>
            </c:extLst>
          </c:dPt>
          <c:dPt>
            <c:idx val="5"/>
            <c:bubble3D val="0"/>
            <c:spPr>
              <a:solidFill>
                <a:schemeClr val="accent6"/>
              </a:solidFill>
              <a:ln w="19050">
                <a:solidFill>
                  <a:schemeClr val="lt1"/>
                </a:solidFill>
              </a:ln>
              <a:effectLst/>
            </c:spPr>
            <c:extLst>
              <c:ext xmlns:c16="http://schemas.microsoft.com/office/drawing/2014/chart" uri="{C3380CC4-5D6E-409C-BE32-E72D297353CC}">
                <c16:uniqueId val="{0000000B-C730-4449-AB02-FDEFD34E3DEC}"/>
              </c:ext>
            </c:extLst>
          </c:dPt>
          <c:dPt>
            <c:idx val="6"/>
            <c:bubble3D val="0"/>
            <c:spPr>
              <a:solidFill>
                <a:schemeClr val="accent1">
                  <a:lumMod val="60000"/>
                </a:schemeClr>
              </a:solidFill>
              <a:ln w="19050">
                <a:solidFill>
                  <a:schemeClr val="lt1"/>
                </a:solidFill>
              </a:ln>
              <a:effectLst/>
            </c:spPr>
            <c:extLst>
              <c:ext xmlns:c16="http://schemas.microsoft.com/office/drawing/2014/chart" uri="{C3380CC4-5D6E-409C-BE32-E72D297353CC}">
                <c16:uniqueId val="{0000000D-C730-4449-AB02-FDEFD34E3DEC}"/>
              </c:ext>
            </c:extLst>
          </c:dPt>
          <c:dPt>
            <c:idx val="7"/>
            <c:bubble3D val="0"/>
            <c:spPr>
              <a:solidFill>
                <a:schemeClr val="accent2">
                  <a:lumMod val="60000"/>
                </a:schemeClr>
              </a:solidFill>
              <a:ln w="19050">
                <a:solidFill>
                  <a:schemeClr val="lt1"/>
                </a:solidFill>
              </a:ln>
              <a:effectLst/>
            </c:spPr>
            <c:extLst>
              <c:ext xmlns:c16="http://schemas.microsoft.com/office/drawing/2014/chart" uri="{C3380CC4-5D6E-409C-BE32-E72D297353CC}">
                <c16:uniqueId val="{0000000F-C730-4449-AB02-FDEFD34E3DEC}"/>
              </c:ext>
            </c:extLst>
          </c:dPt>
          <c:dPt>
            <c:idx val="8"/>
            <c:bubble3D val="0"/>
            <c:spPr>
              <a:solidFill>
                <a:srgbClr val="5EA8BA"/>
              </a:solidFill>
              <a:ln w="19050">
                <a:solidFill>
                  <a:schemeClr val="lt1"/>
                </a:solidFill>
              </a:ln>
              <a:effectLst/>
            </c:spPr>
            <c:extLst>
              <c:ext xmlns:c16="http://schemas.microsoft.com/office/drawing/2014/chart" uri="{C3380CC4-5D6E-409C-BE32-E72D297353CC}">
                <c16:uniqueId val="{00000011-C730-4449-AB02-FDEFD34E3DEC}"/>
              </c:ext>
            </c:extLst>
          </c:dPt>
          <c:dPt>
            <c:idx val="9"/>
            <c:bubble3D val="0"/>
            <c:spPr>
              <a:solidFill>
                <a:srgbClr val="FF5050"/>
              </a:solidFill>
              <a:ln w="19050">
                <a:solidFill>
                  <a:schemeClr val="lt1"/>
                </a:solidFill>
              </a:ln>
              <a:effectLst/>
            </c:spPr>
            <c:extLst>
              <c:ext xmlns:c16="http://schemas.microsoft.com/office/drawing/2014/chart" uri="{C3380CC4-5D6E-409C-BE32-E72D297353CC}">
                <c16:uniqueId val="{00000013-C730-4449-AB02-FDEFD34E3DEC}"/>
              </c:ext>
            </c:extLst>
          </c:dPt>
          <c:dLbls>
            <c:dLbl>
              <c:idx val="0"/>
              <c:layout>
                <c:manualLayout>
                  <c:x val="0.12665743122897288"/>
                  <c:y val="-0.19465615321291599"/>
                </c:manualLayout>
              </c:layout>
              <c:tx>
                <c:rich>
                  <a:bodyPr/>
                  <a:lstStyle/>
                  <a:p>
                    <a:fld id="{1148D61D-2EE8-401C-A84F-6564B09609E8}" type="VALUE">
                      <a:rPr lang="en-US"/>
                      <a:pPr/>
                      <a:t>[VALUE]</a:t>
                    </a:fld>
                    <a:r>
                      <a:rPr lang="en-US" baseline="0"/>
                      <a:t>,</a:t>
                    </a:r>
                  </a:p>
                  <a:p>
                    <a:fld id="{66E5FD65-B4FE-4F9C-A9D2-0A5D0018E51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C730-4449-AB02-FDEFD34E3DEC}"/>
                </c:ext>
              </c:extLst>
            </c:dLbl>
            <c:dLbl>
              <c:idx val="1"/>
              <c:layout>
                <c:manualLayout>
                  <c:x val="3.1210896777621705E-2"/>
                  <c:y val="-7.0555684758814435E-2"/>
                </c:manualLayout>
              </c:layout>
              <c:tx>
                <c:rich>
                  <a:bodyPr/>
                  <a:lstStyle/>
                  <a:p>
                    <a:fld id="{F34BE00E-98C2-41F9-8A3C-467ABEA6C4E3}" type="VALUE">
                      <a:rPr lang="en-US"/>
                      <a:pPr/>
                      <a:t>[VALUE]</a:t>
                    </a:fld>
                    <a:r>
                      <a:rPr lang="en-US" baseline="0"/>
                      <a:t>,</a:t>
                    </a:r>
                  </a:p>
                  <a:p>
                    <a:fld id="{9145CEF5-BAD4-4C7E-A04F-6BE869F302E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C730-4449-AB02-FDEFD34E3DEC}"/>
                </c:ext>
              </c:extLst>
            </c:dLbl>
            <c:dLbl>
              <c:idx val="2"/>
              <c:layout>
                <c:manualLayout>
                  <c:x val="9.7985604560166181E-2"/>
                  <c:y val="6.3236135567442217E-2"/>
                </c:manualLayout>
              </c:layout>
              <c:tx>
                <c:rich>
                  <a:bodyPr/>
                  <a:lstStyle/>
                  <a:p>
                    <a:fld id="{D8F9EFF0-C7B7-48DD-A5C7-00C703624C57}" type="VALUE">
                      <a:rPr lang="en-US"/>
                      <a:pPr/>
                      <a:t>[VALUE]</a:t>
                    </a:fld>
                    <a:r>
                      <a:rPr lang="en-US" baseline="0"/>
                      <a:t>,</a:t>
                    </a:r>
                  </a:p>
                  <a:p>
                    <a:fld id="{3109ECD4-2E71-4C86-B87A-19DE2B85B98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C730-4449-AB02-FDEFD34E3DEC}"/>
                </c:ext>
              </c:extLst>
            </c:dLbl>
            <c:dLbl>
              <c:idx val="3"/>
              <c:layout>
                <c:manualLayout>
                  <c:x val="8.2069795427196154E-2"/>
                  <c:y val="0.12566530449516594"/>
                </c:manualLayout>
              </c:layout>
              <c:tx>
                <c:rich>
                  <a:bodyPr/>
                  <a:lstStyle/>
                  <a:p>
                    <a:fld id="{94E027DF-A266-43F8-A05B-03D2FE13BF19}" type="VALUE">
                      <a:rPr lang="en-US"/>
                      <a:pPr/>
                      <a:t>[VALUE]</a:t>
                    </a:fld>
                    <a:r>
                      <a:rPr lang="en-US" baseline="0"/>
                      <a:t>,</a:t>
                    </a:r>
                  </a:p>
                  <a:p>
                    <a:fld id="{1847445D-BC9C-49C4-910E-0FDCA2C018EF}"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C730-4449-AB02-FDEFD34E3DEC}"/>
                </c:ext>
              </c:extLst>
            </c:dLbl>
            <c:dLbl>
              <c:idx val="4"/>
              <c:layout>
                <c:manualLayout>
                  <c:x val="-5.9931587973885939E-2"/>
                  <c:y val="5.7696638131204063E-2"/>
                </c:manualLayout>
              </c:layout>
              <c:tx>
                <c:rich>
                  <a:bodyPr/>
                  <a:lstStyle/>
                  <a:p>
                    <a:fld id="{CFF5BDD2-2135-4F9E-A399-3A789EE5D4C6}" type="VALUE">
                      <a:rPr lang="en-US"/>
                      <a:pPr/>
                      <a:t>[VALUE]</a:t>
                    </a:fld>
                    <a:r>
                      <a:rPr lang="en-US" baseline="0"/>
                      <a:t>,</a:t>
                    </a:r>
                  </a:p>
                  <a:p>
                    <a:fld id="{EAD6F6A2-FC93-45CF-B472-05391AD90EB7}"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9-C730-4449-AB02-FDEFD34E3DEC}"/>
                </c:ext>
              </c:extLst>
            </c:dLbl>
            <c:dLbl>
              <c:idx val="5"/>
              <c:layout>
                <c:manualLayout>
                  <c:x val="-7.5597499771012378E-3"/>
                  <c:y val="-5.9497731559926319E-2"/>
                </c:manualLayout>
              </c:layout>
              <c:tx>
                <c:rich>
                  <a:bodyPr/>
                  <a:lstStyle/>
                  <a:p>
                    <a:fld id="{67269354-69B6-4F6C-B3AF-93D712952861}" type="VALUE">
                      <a:rPr lang="en-US"/>
                      <a:pPr/>
                      <a:t>[VALUE]</a:t>
                    </a:fld>
                    <a:r>
                      <a:rPr lang="en-US" baseline="0"/>
                      <a:t>,</a:t>
                    </a:r>
                  </a:p>
                  <a:p>
                    <a:fld id="{FF3830B4-E49E-4CB0-9033-2561ADFA5945}"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B-C730-4449-AB02-FDEFD34E3DEC}"/>
                </c:ext>
              </c:extLst>
            </c:dLbl>
            <c:dLbl>
              <c:idx val="6"/>
              <c:layout>
                <c:manualLayout>
                  <c:x val="3.8495188101487311E-2"/>
                  <c:y val="-6.5451786881070242E-2"/>
                </c:manualLayout>
              </c:layout>
              <c:tx>
                <c:rich>
                  <a:bodyPr/>
                  <a:lstStyle/>
                  <a:p>
                    <a:fld id="{534062BC-90B1-4E05-8423-9286BF5BFC73}" type="VALUE">
                      <a:rPr lang="en-US"/>
                      <a:pPr/>
                      <a:t>[VALUE]</a:t>
                    </a:fld>
                    <a:r>
                      <a:rPr lang="en-US" baseline="0"/>
                      <a:t>,</a:t>
                    </a:r>
                  </a:p>
                  <a:p>
                    <a:fld id="{466E8C87-D245-4EC7-ABC6-4B932A26FD7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D-C730-4449-AB02-FDEFD34E3DEC}"/>
                </c:ext>
              </c:extLst>
            </c:dLbl>
            <c:dLbl>
              <c:idx val="7"/>
              <c:layout>
                <c:manualLayout>
                  <c:x val="6.4966473053684207E-2"/>
                  <c:y val="-6.695017553185599E-2"/>
                </c:manualLayout>
              </c:layout>
              <c:tx>
                <c:rich>
                  <a:bodyPr/>
                  <a:lstStyle/>
                  <a:p>
                    <a:fld id="{1B312FDF-94DD-4C3B-9EDB-F031111DC5AF}" type="VALUE">
                      <a:rPr lang="en-US"/>
                      <a:pPr/>
                      <a:t>[VALUE]</a:t>
                    </a:fld>
                    <a:r>
                      <a:rPr lang="en-US" baseline="0"/>
                      <a:t>,</a:t>
                    </a:r>
                  </a:p>
                  <a:p>
                    <a:fld id="{DBA2F43B-6357-4E61-AEE9-8AE1ED08A52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F-C730-4449-AB02-FDEFD34E3DEC}"/>
                </c:ext>
              </c:extLst>
            </c:dLbl>
            <c:dLbl>
              <c:idx val="8"/>
              <c:layout>
                <c:manualLayout>
                  <c:x val="-6.1589458357416513E-2"/>
                  <c:y val="0.15510998888851973"/>
                </c:manualLayout>
              </c:layout>
              <c:tx>
                <c:rich>
                  <a:bodyPr/>
                  <a:lstStyle/>
                  <a:p>
                    <a:fld id="{0730120F-7FCC-4F70-903C-6BEB72062349}" type="VALUE">
                      <a:rPr lang="en-US"/>
                      <a:pPr/>
                      <a:t>[VALUE]</a:t>
                    </a:fld>
                    <a:r>
                      <a:rPr lang="en-US" baseline="0"/>
                      <a:t>,</a:t>
                    </a:r>
                  </a:p>
                  <a:p>
                    <a:fld id="{4ABB2887-498A-4148-9B79-EFF5E255E3E7}"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1-C730-4449-AB02-FDEFD34E3DEC}"/>
                </c:ext>
              </c:extLst>
            </c:dLbl>
            <c:dLbl>
              <c:idx val="9"/>
              <c:tx>
                <c:rich>
                  <a:bodyPr/>
                  <a:lstStyle/>
                  <a:p>
                    <a:fld id="{296B03DD-9877-41EB-B9A2-DC8DD6385115}" type="VALUE">
                      <a:rPr lang="en-US"/>
                      <a:pPr/>
                      <a:t>[VALUE]</a:t>
                    </a:fld>
                    <a:r>
                      <a:rPr lang="en-US" baseline="0"/>
                      <a:t>,</a:t>
                    </a:r>
                  </a:p>
                  <a:p>
                    <a:fld id="{7636541E-177C-4342-A86F-64448ED40E5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3-C730-4449-AB02-FDEFD34E3DEC}"/>
                </c:ext>
              </c:extLst>
            </c:dLbl>
            <c:numFmt formatCode="0.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Հարկեր և տուրքեր</c:v>
                </c:pt>
                <c:pt idx="1">
                  <c:v>Պաշտոնական
դրամաշնորհներ</c:v>
                </c:pt>
                <c:pt idx="2">
                  <c:v>Այլ եկամուտներ</c:v>
                </c:pt>
              </c:strCache>
            </c:strRef>
          </c:cat>
          <c:val>
            <c:numRef>
              <c:f>Sheet1!$B$2:$B$4</c:f>
              <c:numCache>
                <c:formatCode>#,##0.0</c:formatCode>
                <c:ptCount val="3"/>
                <c:pt idx="0">
                  <c:v>1356.0094346000001</c:v>
                </c:pt>
                <c:pt idx="1">
                  <c:v>3.5844191699999999</c:v>
                </c:pt>
                <c:pt idx="2">
                  <c:v>73.53120054</c:v>
                </c:pt>
              </c:numCache>
            </c:numRef>
          </c:val>
          <c:extLst>
            <c:ext xmlns:c16="http://schemas.microsoft.com/office/drawing/2014/chart" uri="{C3380CC4-5D6E-409C-BE32-E72D297353CC}">
              <c16:uniqueId val="{00000014-C730-4449-AB02-FDEFD34E3DEC}"/>
            </c:ext>
          </c:extLst>
        </c:ser>
        <c:dLbls>
          <c:showLegendKey val="0"/>
          <c:showVal val="0"/>
          <c:showCatName val="0"/>
          <c:showSerName val="0"/>
          <c:showPercent val="1"/>
          <c:showBubbleSize val="0"/>
          <c:showLeaderLines val="1"/>
        </c:dLbls>
        <c:firstSliceAng val="65"/>
      </c:pieChart>
      <c:spPr>
        <a:noFill/>
        <a:ln>
          <a:noFill/>
        </a:ln>
        <a:effectLst/>
      </c:spPr>
    </c:plotArea>
    <c:legend>
      <c:legendPos val="b"/>
      <c:layout>
        <c:manualLayout>
          <c:xMode val="edge"/>
          <c:yMode val="edge"/>
          <c:x val="0.59929722800991803"/>
          <c:y val="0.65159455279060585"/>
          <c:w val="0.40070278668164699"/>
          <c:h val="0.31062013872738481"/>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chemeClr val="tx1">
                    <a:lumMod val="65000"/>
                    <a:lumOff val="35000"/>
                  </a:schemeClr>
                </a:solidFill>
                <a:latin typeface="GHEA Grapalat" panose="02000506050000020003" pitchFamily="50" charset="0"/>
                <a:ea typeface="+mn-ea"/>
                <a:cs typeface="+mn-cs"/>
              </a:defRPr>
            </a:pPr>
            <a:r>
              <a:rPr lang="hy-AM"/>
              <a:t>202</a:t>
            </a:r>
            <a:r>
              <a:rPr lang="en-US"/>
              <a:t>6</a:t>
            </a:r>
            <a:r>
              <a:rPr lang="hy-AM"/>
              <a:t>թ</a:t>
            </a:r>
            <a:r>
              <a:rPr lang="en-US"/>
              <a:t>.</a:t>
            </a:r>
            <a:endParaRPr lang="hy-AM"/>
          </a:p>
        </c:rich>
      </c:tx>
      <c:overlay val="0"/>
      <c:spPr>
        <a:noFill/>
        <a:ln>
          <a:noFill/>
        </a:ln>
        <a:effectLst/>
      </c:spPr>
      <c:txPr>
        <a:bodyPr rot="0" spcFirstLastPara="1" vertOverflow="ellipsis" vert="horz" wrap="square" anchor="ctr" anchorCtr="1"/>
        <a:lstStyle/>
        <a:p>
          <a:pPr>
            <a:defRPr sz="1000" b="1" i="0" u="none" strike="noStrike" kern="1200" spc="0" baseline="0">
              <a:solidFill>
                <a:schemeClr val="tx1">
                  <a:lumMod val="65000"/>
                  <a:lumOff val="35000"/>
                </a:schemeClr>
              </a:solidFill>
              <a:latin typeface="GHEA Grapalat" panose="02000506050000020003" pitchFamily="50" charset="0"/>
              <a:ea typeface="+mn-ea"/>
              <a:cs typeface="+mn-cs"/>
            </a:defRPr>
          </a:pPr>
          <a:endParaRPr lang="en-US"/>
        </a:p>
      </c:txPr>
    </c:title>
    <c:autoTitleDeleted val="0"/>
    <c:plotArea>
      <c:layout>
        <c:manualLayout>
          <c:layoutTarget val="inner"/>
          <c:xMode val="edge"/>
          <c:yMode val="edge"/>
          <c:x val="1.3700757422455264E-2"/>
          <c:y val="0.19961202107120571"/>
          <c:w val="0.56636344336949762"/>
          <c:h val="0.70802606845963811"/>
        </c:manualLayout>
      </c:layout>
      <c:pieChart>
        <c:varyColors val="1"/>
        <c:ser>
          <c:idx val="0"/>
          <c:order val="0"/>
          <c:tx>
            <c:strRef>
              <c:f>Sheet1!$B$1</c:f>
              <c:strCache>
                <c:ptCount val="1"/>
                <c:pt idx="0">
                  <c:v>2026թ.</c:v>
                </c:pt>
              </c:strCache>
            </c:strRef>
          </c:tx>
          <c:dPt>
            <c:idx val="0"/>
            <c:bubble3D val="0"/>
            <c:spPr>
              <a:solidFill>
                <a:schemeClr val="tx2">
                  <a:lumMod val="60000"/>
                  <a:lumOff val="40000"/>
                </a:schemeClr>
              </a:solidFill>
              <a:ln w="19050">
                <a:solidFill>
                  <a:schemeClr val="lt1"/>
                </a:solidFill>
              </a:ln>
              <a:effectLst/>
            </c:spPr>
            <c:extLst>
              <c:ext xmlns:c16="http://schemas.microsoft.com/office/drawing/2014/chart" uri="{C3380CC4-5D6E-409C-BE32-E72D297353CC}">
                <c16:uniqueId val="{00000001-7A9E-4F50-A3BF-E0D26C4718A7}"/>
              </c:ext>
            </c:extLst>
          </c:dPt>
          <c:dPt>
            <c:idx val="1"/>
            <c:bubble3D val="0"/>
            <c:spPr>
              <a:solidFill>
                <a:srgbClr val="DE0000"/>
              </a:solidFill>
              <a:ln w="19050">
                <a:solidFill>
                  <a:schemeClr val="lt1"/>
                </a:solidFill>
              </a:ln>
              <a:effectLst/>
            </c:spPr>
            <c:extLst>
              <c:ext xmlns:c16="http://schemas.microsoft.com/office/drawing/2014/chart" uri="{C3380CC4-5D6E-409C-BE32-E72D297353CC}">
                <c16:uniqueId val="{00000003-7A9E-4F50-A3BF-E0D26C4718A7}"/>
              </c:ext>
            </c:extLst>
          </c:dPt>
          <c:dPt>
            <c:idx val="2"/>
            <c:bubble3D val="0"/>
            <c:spPr>
              <a:solidFill>
                <a:schemeClr val="accent4"/>
              </a:solidFill>
              <a:ln w="19050">
                <a:solidFill>
                  <a:schemeClr val="lt1"/>
                </a:solidFill>
              </a:ln>
              <a:effectLst/>
            </c:spPr>
            <c:extLst>
              <c:ext xmlns:c16="http://schemas.microsoft.com/office/drawing/2014/chart" uri="{C3380CC4-5D6E-409C-BE32-E72D297353CC}">
                <c16:uniqueId val="{00000005-7A9E-4F50-A3BF-E0D26C4718A7}"/>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7A9E-4F50-A3BF-E0D26C4718A7}"/>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7A9E-4F50-A3BF-E0D26C4718A7}"/>
              </c:ext>
            </c:extLst>
          </c:dPt>
          <c:dPt>
            <c:idx val="5"/>
            <c:bubble3D val="0"/>
            <c:spPr>
              <a:solidFill>
                <a:schemeClr val="accent6"/>
              </a:solidFill>
              <a:ln w="19050">
                <a:solidFill>
                  <a:schemeClr val="lt1"/>
                </a:solidFill>
              </a:ln>
              <a:effectLst/>
            </c:spPr>
            <c:extLst>
              <c:ext xmlns:c16="http://schemas.microsoft.com/office/drawing/2014/chart" uri="{C3380CC4-5D6E-409C-BE32-E72D297353CC}">
                <c16:uniqueId val="{0000000B-7A9E-4F50-A3BF-E0D26C4718A7}"/>
              </c:ext>
            </c:extLst>
          </c:dPt>
          <c:dPt>
            <c:idx val="6"/>
            <c:bubble3D val="0"/>
            <c:spPr>
              <a:solidFill>
                <a:schemeClr val="accent1">
                  <a:lumMod val="60000"/>
                </a:schemeClr>
              </a:solidFill>
              <a:ln w="19050">
                <a:solidFill>
                  <a:schemeClr val="lt1"/>
                </a:solidFill>
              </a:ln>
              <a:effectLst/>
            </c:spPr>
            <c:extLst>
              <c:ext xmlns:c16="http://schemas.microsoft.com/office/drawing/2014/chart" uri="{C3380CC4-5D6E-409C-BE32-E72D297353CC}">
                <c16:uniqueId val="{0000000D-7A9E-4F50-A3BF-E0D26C4718A7}"/>
              </c:ext>
            </c:extLst>
          </c:dPt>
          <c:dPt>
            <c:idx val="7"/>
            <c:bubble3D val="0"/>
            <c:spPr>
              <a:solidFill>
                <a:schemeClr val="accent2">
                  <a:lumMod val="60000"/>
                </a:schemeClr>
              </a:solidFill>
              <a:ln w="19050">
                <a:solidFill>
                  <a:schemeClr val="lt1"/>
                </a:solidFill>
              </a:ln>
              <a:effectLst/>
            </c:spPr>
            <c:extLst>
              <c:ext xmlns:c16="http://schemas.microsoft.com/office/drawing/2014/chart" uri="{C3380CC4-5D6E-409C-BE32-E72D297353CC}">
                <c16:uniqueId val="{0000000F-7A9E-4F50-A3BF-E0D26C4718A7}"/>
              </c:ext>
            </c:extLst>
          </c:dPt>
          <c:dPt>
            <c:idx val="8"/>
            <c:bubble3D val="0"/>
            <c:spPr>
              <a:solidFill>
                <a:srgbClr val="5EA8BA"/>
              </a:solidFill>
              <a:ln w="19050">
                <a:solidFill>
                  <a:schemeClr val="lt1"/>
                </a:solidFill>
              </a:ln>
              <a:effectLst/>
            </c:spPr>
            <c:extLst>
              <c:ext xmlns:c16="http://schemas.microsoft.com/office/drawing/2014/chart" uri="{C3380CC4-5D6E-409C-BE32-E72D297353CC}">
                <c16:uniqueId val="{00000011-7A9E-4F50-A3BF-E0D26C4718A7}"/>
              </c:ext>
            </c:extLst>
          </c:dPt>
          <c:dPt>
            <c:idx val="9"/>
            <c:bubble3D val="0"/>
            <c:spPr>
              <a:solidFill>
                <a:srgbClr val="FF5050"/>
              </a:solidFill>
              <a:ln w="19050">
                <a:solidFill>
                  <a:schemeClr val="lt1"/>
                </a:solidFill>
              </a:ln>
              <a:effectLst/>
            </c:spPr>
            <c:extLst>
              <c:ext xmlns:c16="http://schemas.microsoft.com/office/drawing/2014/chart" uri="{C3380CC4-5D6E-409C-BE32-E72D297353CC}">
                <c16:uniqueId val="{00000013-7A9E-4F50-A3BF-E0D26C4718A7}"/>
              </c:ext>
            </c:extLst>
          </c:dPt>
          <c:dLbls>
            <c:dLbl>
              <c:idx val="0"/>
              <c:layout>
                <c:manualLayout>
                  <c:x val="0.12665743122897288"/>
                  <c:y val="-0.19465615321291599"/>
                </c:manualLayout>
              </c:layout>
              <c:tx>
                <c:rich>
                  <a:bodyPr/>
                  <a:lstStyle/>
                  <a:p>
                    <a:fld id="{1148D61D-2EE8-401C-A84F-6564B09609E8}" type="VALUE">
                      <a:rPr lang="en-US"/>
                      <a:pPr/>
                      <a:t>[VALUE]</a:t>
                    </a:fld>
                    <a:r>
                      <a:rPr lang="en-US" baseline="0"/>
                      <a:t>,</a:t>
                    </a:r>
                  </a:p>
                  <a:p>
                    <a:fld id="{66E5FD65-B4FE-4F9C-A9D2-0A5D0018E51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7A9E-4F50-A3BF-E0D26C4718A7}"/>
                </c:ext>
              </c:extLst>
            </c:dLbl>
            <c:dLbl>
              <c:idx val="1"/>
              <c:layout>
                <c:manualLayout>
                  <c:x val="3.1210896777621705E-2"/>
                  <c:y val="-7.0555684758814435E-2"/>
                </c:manualLayout>
              </c:layout>
              <c:tx>
                <c:rich>
                  <a:bodyPr/>
                  <a:lstStyle/>
                  <a:p>
                    <a:fld id="{F34BE00E-98C2-41F9-8A3C-467ABEA6C4E3}" type="VALUE">
                      <a:rPr lang="en-US"/>
                      <a:pPr/>
                      <a:t>[VALUE]</a:t>
                    </a:fld>
                    <a:r>
                      <a:rPr lang="en-US" baseline="0"/>
                      <a:t>,</a:t>
                    </a:r>
                  </a:p>
                  <a:p>
                    <a:fld id="{9145CEF5-BAD4-4C7E-A04F-6BE869F302E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7A9E-4F50-A3BF-E0D26C4718A7}"/>
                </c:ext>
              </c:extLst>
            </c:dLbl>
            <c:dLbl>
              <c:idx val="2"/>
              <c:layout>
                <c:manualLayout>
                  <c:x val="9.7985604560166181E-2"/>
                  <c:y val="6.3236135567442217E-2"/>
                </c:manualLayout>
              </c:layout>
              <c:tx>
                <c:rich>
                  <a:bodyPr/>
                  <a:lstStyle/>
                  <a:p>
                    <a:fld id="{D8F9EFF0-C7B7-48DD-A5C7-00C703624C57}" type="VALUE">
                      <a:rPr lang="en-US"/>
                      <a:pPr/>
                      <a:t>[VALUE]</a:t>
                    </a:fld>
                    <a:r>
                      <a:rPr lang="en-US" baseline="0"/>
                      <a:t>,</a:t>
                    </a:r>
                  </a:p>
                  <a:p>
                    <a:fld id="{3109ECD4-2E71-4C86-B87A-19DE2B85B98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7A9E-4F50-A3BF-E0D26C4718A7}"/>
                </c:ext>
              </c:extLst>
            </c:dLbl>
            <c:dLbl>
              <c:idx val="3"/>
              <c:layout>
                <c:manualLayout>
                  <c:x val="8.2069795427196154E-2"/>
                  <c:y val="0.12566530449516594"/>
                </c:manualLayout>
              </c:layout>
              <c:tx>
                <c:rich>
                  <a:bodyPr/>
                  <a:lstStyle/>
                  <a:p>
                    <a:fld id="{94E027DF-A266-43F8-A05B-03D2FE13BF19}" type="VALUE">
                      <a:rPr lang="en-US"/>
                      <a:pPr/>
                      <a:t>[VALUE]</a:t>
                    </a:fld>
                    <a:r>
                      <a:rPr lang="en-US" baseline="0"/>
                      <a:t>,</a:t>
                    </a:r>
                  </a:p>
                  <a:p>
                    <a:fld id="{1847445D-BC9C-49C4-910E-0FDCA2C018EF}"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7A9E-4F50-A3BF-E0D26C4718A7}"/>
                </c:ext>
              </c:extLst>
            </c:dLbl>
            <c:dLbl>
              <c:idx val="4"/>
              <c:layout>
                <c:manualLayout>
                  <c:x val="-5.9931587973885939E-2"/>
                  <c:y val="5.7696638131204063E-2"/>
                </c:manualLayout>
              </c:layout>
              <c:tx>
                <c:rich>
                  <a:bodyPr/>
                  <a:lstStyle/>
                  <a:p>
                    <a:fld id="{CFF5BDD2-2135-4F9E-A399-3A789EE5D4C6}" type="VALUE">
                      <a:rPr lang="en-US"/>
                      <a:pPr/>
                      <a:t>[VALUE]</a:t>
                    </a:fld>
                    <a:r>
                      <a:rPr lang="en-US" baseline="0"/>
                      <a:t>,</a:t>
                    </a:r>
                  </a:p>
                  <a:p>
                    <a:fld id="{EAD6F6A2-FC93-45CF-B472-05391AD90EB7}"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9-7A9E-4F50-A3BF-E0D26C4718A7}"/>
                </c:ext>
              </c:extLst>
            </c:dLbl>
            <c:dLbl>
              <c:idx val="5"/>
              <c:layout>
                <c:manualLayout>
                  <c:x val="-7.5597499771012378E-3"/>
                  <c:y val="-5.9497731559926319E-2"/>
                </c:manualLayout>
              </c:layout>
              <c:tx>
                <c:rich>
                  <a:bodyPr/>
                  <a:lstStyle/>
                  <a:p>
                    <a:fld id="{67269354-69B6-4F6C-B3AF-93D712952861}" type="VALUE">
                      <a:rPr lang="en-US"/>
                      <a:pPr/>
                      <a:t>[VALUE]</a:t>
                    </a:fld>
                    <a:r>
                      <a:rPr lang="en-US" baseline="0"/>
                      <a:t>,</a:t>
                    </a:r>
                  </a:p>
                  <a:p>
                    <a:fld id="{FF3830B4-E49E-4CB0-9033-2561ADFA5945}"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B-7A9E-4F50-A3BF-E0D26C4718A7}"/>
                </c:ext>
              </c:extLst>
            </c:dLbl>
            <c:dLbl>
              <c:idx val="6"/>
              <c:layout>
                <c:manualLayout>
                  <c:x val="3.8495188101487311E-2"/>
                  <c:y val="-6.5451786881070242E-2"/>
                </c:manualLayout>
              </c:layout>
              <c:tx>
                <c:rich>
                  <a:bodyPr/>
                  <a:lstStyle/>
                  <a:p>
                    <a:fld id="{534062BC-90B1-4E05-8423-9286BF5BFC73}" type="VALUE">
                      <a:rPr lang="en-US"/>
                      <a:pPr/>
                      <a:t>[VALUE]</a:t>
                    </a:fld>
                    <a:r>
                      <a:rPr lang="en-US" baseline="0"/>
                      <a:t>,</a:t>
                    </a:r>
                  </a:p>
                  <a:p>
                    <a:fld id="{466E8C87-D245-4EC7-ABC6-4B932A26FD7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D-7A9E-4F50-A3BF-E0D26C4718A7}"/>
                </c:ext>
              </c:extLst>
            </c:dLbl>
            <c:dLbl>
              <c:idx val="7"/>
              <c:layout>
                <c:manualLayout>
                  <c:x val="6.4966473053684207E-2"/>
                  <c:y val="-6.695017553185599E-2"/>
                </c:manualLayout>
              </c:layout>
              <c:tx>
                <c:rich>
                  <a:bodyPr/>
                  <a:lstStyle/>
                  <a:p>
                    <a:fld id="{1B312FDF-94DD-4C3B-9EDB-F031111DC5AF}" type="VALUE">
                      <a:rPr lang="en-US"/>
                      <a:pPr/>
                      <a:t>[VALUE]</a:t>
                    </a:fld>
                    <a:r>
                      <a:rPr lang="en-US" baseline="0"/>
                      <a:t>,</a:t>
                    </a:r>
                  </a:p>
                  <a:p>
                    <a:fld id="{DBA2F43B-6357-4E61-AEE9-8AE1ED08A52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F-7A9E-4F50-A3BF-E0D26C4718A7}"/>
                </c:ext>
              </c:extLst>
            </c:dLbl>
            <c:dLbl>
              <c:idx val="8"/>
              <c:layout>
                <c:manualLayout>
                  <c:x val="-6.1589458357416513E-2"/>
                  <c:y val="0.15510998888851973"/>
                </c:manualLayout>
              </c:layout>
              <c:tx>
                <c:rich>
                  <a:bodyPr/>
                  <a:lstStyle/>
                  <a:p>
                    <a:fld id="{0730120F-7FCC-4F70-903C-6BEB72062349}" type="VALUE">
                      <a:rPr lang="en-US"/>
                      <a:pPr/>
                      <a:t>[VALUE]</a:t>
                    </a:fld>
                    <a:r>
                      <a:rPr lang="en-US" baseline="0"/>
                      <a:t>,</a:t>
                    </a:r>
                  </a:p>
                  <a:p>
                    <a:fld id="{4ABB2887-498A-4148-9B79-EFF5E255E3E7}"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1-7A9E-4F50-A3BF-E0D26C4718A7}"/>
                </c:ext>
              </c:extLst>
            </c:dLbl>
            <c:dLbl>
              <c:idx val="9"/>
              <c:tx>
                <c:rich>
                  <a:bodyPr/>
                  <a:lstStyle/>
                  <a:p>
                    <a:fld id="{296B03DD-9877-41EB-B9A2-DC8DD6385115}" type="VALUE">
                      <a:rPr lang="en-US"/>
                      <a:pPr/>
                      <a:t>[VALUE]</a:t>
                    </a:fld>
                    <a:r>
                      <a:rPr lang="en-US" baseline="0"/>
                      <a:t>,</a:t>
                    </a:r>
                  </a:p>
                  <a:p>
                    <a:fld id="{7636541E-177C-4342-A86F-64448ED40E5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3-7A9E-4F50-A3BF-E0D26C4718A7}"/>
                </c:ext>
              </c:extLst>
            </c:dLbl>
            <c:numFmt formatCode="0.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Հարկեր և տուրքեր</c:v>
                </c:pt>
                <c:pt idx="1">
                  <c:v>Պաշտոնական
դրամաշնորհներ</c:v>
                </c:pt>
                <c:pt idx="2">
                  <c:v>Այլ եկամուտներ</c:v>
                </c:pt>
              </c:strCache>
            </c:strRef>
          </c:cat>
          <c:val>
            <c:numRef>
              <c:f>Sheet1!$B$2:$B$4</c:f>
              <c:numCache>
                <c:formatCode>#,##0.0</c:formatCode>
                <c:ptCount val="3"/>
                <c:pt idx="0">
                  <c:v>1555.9150680400001</c:v>
                </c:pt>
                <c:pt idx="1">
                  <c:v>20.605833650000001</c:v>
                </c:pt>
                <c:pt idx="2">
                  <c:v>66.688458049999994</c:v>
                </c:pt>
              </c:numCache>
            </c:numRef>
          </c:val>
          <c:extLst>
            <c:ext xmlns:c16="http://schemas.microsoft.com/office/drawing/2014/chart" uri="{C3380CC4-5D6E-409C-BE32-E72D297353CC}">
              <c16:uniqueId val="{00000014-7A9E-4F50-A3BF-E0D26C4718A7}"/>
            </c:ext>
          </c:extLst>
        </c:ser>
        <c:dLbls>
          <c:showLegendKey val="0"/>
          <c:showVal val="0"/>
          <c:showCatName val="0"/>
          <c:showSerName val="0"/>
          <c:showPercent val="1"/>
          <c:showBubbleSize val="0"/>
          <c:showLeaderLines val="1"/>
        </c:dLbls>
        <c:firstSliceAng val="65"/>
      </c:pieChart>
      <c:spPr>
        <a:noFill/>
        <a:ln>
          <a:noFill/>
        </a:ln>
        <a:effectLst/>
      </c:spPr>
    </c:plotArea>
    <c:legend>
      <c:legendPos val="b"/>
      <c:layout>
        <c:manualLayout>
          <c:xMode val="edge"/>
          <c:yMode val="edge"/>
          <c:x val="0.59929722800991803"/>
          <c:y val="0.65159455279060585"/>
          <c:w val="0.40070278668164699"/>
          <c:h val="0.31062013872738481"/>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32633156320576207"/>
          <c:y val="1.5133596806146359E-2"/>
          <c:w val="0.64415166991388151"/>
          <c:h val="0.89427876202974632"/>
        </c:manualLayout>
      </c:layout>
      <c:barChart>
        <c:barDir val="bar"/>
        <c:grouping val="clustered"/>
        <c:varyColors val="0"/>
        <c:ser>
          <c:idx val="0"/>
          <c:order val="0"/>
          <c:tx>
            <c:strRef>
              <c:f>Sheet1!$B$1</c:f>
              <c:strCache>
                <c:ptCount val="1"/>
                <c:pt idx="0">
                  <c:v>2026թ.1-ին կիսամյակի ճշտված պլան</c:v>
                </c:pt>
              </c:strCache>
            </c:strRef>
          </c:tx>
          <c:spPr>
            <a:solidFill>
              <a:schemeClr val="accent3"/>
            </a:solidFill>
          </c:spPr>
          <c:invertIfNegative val="0"/>
          <c:dLbls>
            <c:dLbl>
              <c:idx val="0"/>
              <c:layout>
                <c:manualLayout>
                  <c:x val="1.9487571890503565E-3"/>
                  <c:y val="9.269978278954198E-4"/>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2668-419E-9AD0-2C38342F8182}"/>
                </c:ext>
              </c:extLst>
            </c:dLbl>
            <c:dLbl>
              <c:idx val="3"/>
              <c:layout>
                <c:manualLayout>
                  <c:x val="-5.891173784678681E-3"/>
                  <c:y val="3.1895154849721666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2668-419E-9AD0-2C38342F8182}"/>
                </c:ext>
              </c:extLst>
            </c:dLbl>
            <c:numFmt formatCode="#,##0.0" sourceLinked="0"/>
            <c:spPr>
              <a:noFill/>
              <a:ln w="25386">
                <a:noFill/>
              </a:ln>
            </c:spPr>
            <c:txPr>
              <a:bodyPr/>
              <a:lstStyle/>
              <a:p>
                <a:pPr>
                  <a:defRPr sz="800" baseline="0">
                    <a:latin typeface="GHEA Grapalat" panose="02000506050000020003" pitchFamily="50"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Sheet1!$A$2:$A$15</c:f>
              <c:strCache>
                <c:ptCount val="14"/>
                <c:pt idx="0">
                  <c:v>ՄԱԿ</c:v>
                </c:pt>
                <c:pt idx="1">
                  <c:v>ՀԲ</c:v>
                </c:pt>
                <c:pt idx="2">
                  <c:v>Արևելյան եվրոպայի էներգախնայողության և 
բնապահպանական գործընկերության հիմնադրամ</c:v>
                </c:pt>
                <c:pt idx="3">
                  <c:v>Գերմանիա</c:v>
                </c:pt>
                <c:pt idx="4">
                  <c:v>Ճապոնիա</c:v>
                </c:pt>
                <c:pt idx="5">
                  <c:v>ԱԶԲ</c:v>
                </c:pt>
                <c:pt idx="6">
                  <c:v>Գլոբալ էկոլոգիական հիմնադրամ</c:v>
                </c:pt>
                <c:pt idx="7">
                  <c:v>ԵԶԲ</c:v>
                </c:pt>
                <c:pt idx="8">
                  <c:v>Գլոբալ հիմնադրամ</c:v>
                </c:pt>
                <c:pt idx="9">
                  <c:v>Ֆրանսիա</c:v>
                </c:pt>
                <c:pt idx="10">
                  <c:v>ՌԴ</c:v>
                </c:pt>
                <c:pt idx="11">
                  <c:v>ԵՄ</c:v>
                </c:pt>
                <c:pt idx="12">
                  <c:v>ՎԶԵԲ</c:v>
                </c:pt>
                <c:pt idx="13">
                  <c:v>Գերմանիայի զարգացման և Եվրոպական միության
հարևանության ներդրումային բանկ</c:v>
                </c:pt>
              </c:strCache>
            </c:strRef>
          </c:cat>
          <c:val>
            <c:numRef>
              <c:f>Sheet1!$B$2:$B$15</c:f>
              <c:numCache>
                <c:formatCode>##,##0.0;\(##,##0.0\);\-</c:formatCode>
                <c:ptCount val="14"/>
                <c:pt idx="0">
                  <c:v>15.302</c:v>
                </c:pt>
                <c:pt idx="1">
                  <c:v>57.397500000000001</c:v>
                </c:pt>
                <c:pt idx="2">
                  <c:v>88.093999999999994</c:v>
                </c:pt>
                <c:pt idx="3">
                  <c:v>168.0085</c:v>
                </c:pt>
                <c:pt idx="4">
                  <c:v>250</c:v>
                </c:pt>
                <c:pt idx="5">
                  <c:v>310.22800000000001</c:v>
                </c:pt>
                <c:pt idx="6">
                  <c:v>371.38190000000003</c:v>
                </c:pt>
                <c:pt idx="7">
                  <c:v>387.15879999999999</c:v>
                </c:pt>
                <c:pt idx="8">
                  <c:v>474.92500000000001</c:v>
                </c:pt>
                <c:pt idx="9">
                  <c:v>609.04300000000012</c:v>
                </c:pt>
                <c:pt idx="10">
                  <c:v>726.04100000000005</c:v>
                </c:pt>
                <c:pt idx="11">
                  <c:v>802.00120000000004</c:v>
                </c:pt>
                <c:pt idx="12">
                  <c:v>890.79409999999984</c:v>
                </c:pt>
                <c:pt idx="13">
                  <c:v>1247.5293999999999</c:v>
                </c:pt>
              </c:numCache>
            </c:numRef>
          </c:val>
          <c:extLst>
            <c:ext xmlns:c16="http://schemas.microsoft.com/office/drawing/2014/chart" uri="{C3380CC4-5D6E-409C-BE32-E72D297353CC}">
              <c16:uniqueId val="{00000002-2668-419E-9AD0-2C38342F8182}"/>
            </c:ext>
          </c:extLst>
        </c:ser>
        <c:ser>
          <c:idx val="1"/>
          <c:order val="1"/>
          <c:tx>
            <c:strRef>
              <c:f>Sheet1!$C$1</c:f>
              <c:strCache>
                <c:ptCount val="1"/>
                <c:pt idx="0">
                  <c:v>2026թ.1-ին կիսամյակի փաստ</c:v>
                </c:pt>
              </c:strCache>
            </c:strRef>
          </c:tx>
          <c:spPr>
            <a:solidFill>
              <a:schemeClr val="accent4"/>
            </a:solidFill>
          </c:spPr>
          <c:invertIfNegative val="0"/>
          <c:dLbls>
            <c:dLbl>
              <c:idx val="0"/>
              <c:layout>
                <c:manualLayout>
                  <c:x val="0"/>
                  <c:y val="-2.7766208524227036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2668-419E-9AD0-2C38342F8182}"/>
                </c:ext>
              </c:extLst>
            </c:dLbl>
            <c:dLbl>
              <c:idx val="6"/>
              <c:layout>
                <c:manualLayout>
                  <c:x val="0"/>
                  <c:y val="-8.3298625572679075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2668-419E-9AD0-2C38342F8182}"/>
                </c:ext>
              </c:extLst>
            </c:dLbl>
            <c:numFmt formatCode="#,##0.0" sourceLinked="0"/>
            <c:spPr>
              <a:noFill/>
              <a:ln w="25386">
                <a:noFill/>
              </a:ln>
            </c:spPr>
            <c:txPr>
              <a:bodyPr/>
              <a:lstStyle/>
              <a:p>
                <a:pPr>
                  <a:defRPr sz="800" baseline="0">
                    <a:latin typeface="GHEA Grapalat" panose="02000506050000020003" pitchFamily="50"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Sheet1!$A$2:$A$15</c:f>
              <c:strCache>
                <c:ptCount val="14"/>
                <c:pt idx="0">
                  <c:v>ՄԱԿ</c:v>
                </c:pt>
                <c:pt idx="1">
                  <c:v>ՀԲ</c:v>
                </c:pt>
                <c:pt idx="2">
                  <c:v>Արևելյան եվրոպայի էներգախնայողության և 
բնապահպանական գործընկերության հիմնադրամ</c:v>
                </c:pt>
                <c:pt idx="3">
                  <c:v>Գերմանիա</c:v>
                </c:pt>
                <c:pt idx="4">
                  <c:v>Ճապոնիա</c:v>
                </c:pt>
                <c:pt idx="5">
                  <c:v>ԱԶԲ</c:v>
                </c:pt>
                <c:pt idx="6">
                  <c:v>Գլոբալ էկոլոգիական հիմնադրամ</c:v>
                </c:pt>
                <c:pt idx="7">
                  <c:v>ԵԶԲ</c:v>
                </c:pt>
                <c:pt idx="8">
                  <c:v>Գլոբալ հիմնադրամ</c:v>
                </c:pt>
                <c:pt idx="9">
                  <c:v>Ֆրանսիա</c:v>
                </c:pt>
                <c:pt idx="10">
                  <c:v>ՌԴ</c:v>
                </c:pt>
                <c:pt idx="11">
                  <c:v>ԵՄ</c:v>
                </c:pt>
                <c:pt idx="12">
                  <c:v>ՎԶԵԲ</c:v>
                </c:pt>
                <c:pt idx="13">
                  <c:v>Գերմանիայի զարգացման և Եվրոպական միության
հարևանության ներդրումային բանկ</c:v>
                </c:pt>
              </c:strCache>
            </c:strRef>
          </c:cat>
          <c:val>
            <c:numRef>
              <c:f>Sheet1!$C$2:$C$15</c:f>
              <c:numCache>
                <c:formatCode>##,##0.0;\(##,##0.0\);\-</c:formatCode>
                <c:ptCount val="14"/>
                <c:pt idx="0">
                  <c:v>15</c:v>
                </c:pt>
                <c:pt idx="1">
                  <c:v>0</c:v>
                </c:pt>
                <c:pt idx="2">
                  <c:v>0</c:v>
                </c:pt>
                <c:pt idx="3">
                  <c:v>1.6555299999999999</c:v>
                </c:pt>
                <c:pt idx="4">
                  <c:v>26.825669999999999</c:v>
                </c:pt>
                <c:pt idx="5">
                  <c:v>94.244129999999998</c:v>
                </c:pt>
                <c:pt idx="6">
                  <c:v>332.21814000000001</c:v>
                </c:pt>
                <c:pt idx="7">
                  <c:v>57.859629999999996</c:v>
                </c:pt>
                <c:pt idx="8">
                  <c:v>790.58259999999996</c:v>
                </c:pt>
                <c:pt idx="9">
                  <c:v>435.33317</c:v>
                </c:pt>
                <c:pt idx="10">
                  <c:v>0</c:v>
                </c:pt>
                <c:pt idx="11">
                  <c:v>70.076350000000005</c:v>
                </c:pt>
                <c:pt idx="12">
                  <c:v>222.11323999999999</c:v>
                </c:pt>
                <c:pt idx="13">
                  <c:v>90.511750000000006</c:v>
                </c:pt>
              </c:numCache>
            </c:numRef>
          </c:val>
          <c:extLst>
            <c:ext xmlns:c16="http://schemas.microsoft.com/office/drawing/2014/chart" uri="{C3380CC4-5D6E-409C-BE32-E72D297353CC}">
              <c16:uniqueId val="{00000003-2668-419E-9AD0-2C38342F8182}"/>
            </c:ext>
          </c:extLst>
        </c:ser>
        <c:dLbls>
          <c:showLegendKey val="0"/>
          <c:showVal val="0"/>
          <c:showCatName val="0"/>
          <c:showSerName val="0"/>
          <c:showPercent val="0"/>
          <c:showBubbleSize val="0"/>
        </c:dLbls>
        <c:gapWidth val="150"/>
        <c:axId val="298080128"/>
        <c:axId val="298081664"/>
      </c:barChart>
      <c:catAx>
        <c:axId val="298080128"/>
        <c:scaling>
          <c:orientation val="minMax"/>
        </c:scaling>
        <c:delete val="0"/>
        <c:axPos val="l"/>
        <c:numFmt formatCode="General" sourceLinked="0"/>
        <c:majorTickMark val="out"/>
        <c:minorTickMark val="none"/>
        <c:tickLblPos val="nextTo"/>
        <c:txPr>
          <a:bodyPr/>
          <a:lstStyle/>
          <a:p>
            <a:pPr>
              <a:defRPr sz="700" baseline="0">
                <a:latin typeface="GHEA Grapalat" pitchFamily="50" charset="0"/>
              </a:defRPr>
            </a:pPr>
            <a:endParaRPr lang="en-US"/>
          </a:p>
        </c:txPr>
        <c:crossAx val="298081664"/>
        <c:crosses val="autoZero"/>
        <c:auto val="1"/>
        <c:lblAlgn val="ctr"/>
        <c:lblOffset val="100"/>
        <c:noMultiLvlLbl val="0"/>
      </c:catAx>
      <c:valAx>
        <c:axId val="298081664"/>
        <c:scaling>
          <c:orientation val="minMax"/>
          <c:min val="0"/>
        </c:scaling>
        <c:delete val="0"/>
        <c:axPos val="b"/>
        <c:majorGridlines/>
        <c:numFmt formatCode="#,##0.0" sourceLinked="0"/>
        <c:majorTickMark val="out"/>
        <c:minorTickMark val="none"/>
        <c:tickLblPos val="nextTo"/>
        <c:txPr>
          <a:bodyPr/>
          <a:lstStyle/>
          <a:p>
            <a:pPr>
              <a:defRPr sz="800" baseline="0"/>
            </a:pPr>
            <a:endParaRPr lang="en-US"/>
          </a:p>
        </c:txPr>
        <c:crossAx val="298080128"/>
        <c:crosses val="autoZero"/>
        <c:crossBetween val="between"/>
      </c:valAx>
    </c:plotArea>
    <c:legend>
      <c:legendPos val="r"/>
      <c:layout>
        <c:manualLayout>
          <c:xMode val="edge"/>
          <c:yMode val="edge"/>
          <c:x val="9.815830721003135E-3"/>
          <c:y val="0.92670617339013384"/>
          <c:w val="0.26736973317206825"/>
          <c:h val="5.941072234775318E-2"/>
        </c:manualLayout>
      </c:layout>
      <c:overlay val="1"/>
      <c:spPr>
        <a:effectLst>
          <a:glow>
            <a:schemeClr val="accent1">
              <a:alpha val="40000"/>
            </a:schemeClr>
          </a:glow>
        </a:effectLst>
      </c:spPr>
      <c:txPr>
        <a:bodyPr/>
        <a:lstStyle/>
        <a:p>
          <a:pPr algn="just">
            <a:defRPr sz="700" baseline="0">
              <a:latin typeface="GHEA Grapalat" pitchFamily="50" charset="0"/>
            </a:defRPr>
          </a:pPr>
          <a:endParaRPr lang="en-US"/>
        </a:p>
      </c:txPr>
    </c:legend>
    <c:plotVisOnly val="1"/>
    <c:dispBlanksAs val="gap"/>
    <c:showDLblsOverMax val="0"/>
  </c:chart>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900" b="1" i="0" u="none" strike="noStrike" kern="1200" spc="0" baseline="0">
              <a:solidFill>
                <a:schemeClr val="tx1">
                  <a:lumMod val="65000"/>
                  <a:lumOff val="35000"/>
                </a:schemeClr>
              </a:solidFill>
              <a:latin typeface="GHEA Grapalat" panose="02000506050000020003" pitchFamily="50" charset="0"/>
              <a:ea typeface="+mn-ea"/>
              <a:cs typeface="+mn-cs"/>
            </a:defRPr>
          </a:pPr>
          <a:endParaRPr lang="en-US"/>
        </a:p>
      </c:txPr>
    </c:title>
    <c:autoTitleDeleted val="0"/>
    <c:plotArea>
      <c:layout>
        <c:manualLayout>
          <c:layoutTarget val="inner"/>
          <c:xMode val="edge"/>
          <c:yMode val="edge"/>
          <c:x val="1.3700757422455264E-2"/>
          <c:y val="0.1994484866606864"/>
          <c:w val="0.58219565518885641"/>
          <c:h val="0.68960024511703977"/>
        </c:manualLayout>
      </c:layout>
      <c:pieChart>
        <c:varyColors val="1"/>
        <c:ser>
          <c:idx val="0"/>
          <c:order val="0"/>
          <c:tx>
            <c:strRef>
              <c:f>Sheet1!$B$1</c:f>
              <c:strCache>
                <c:ptCount val="1"/>
                <c:pt idx="0">
                  <c:v>2025թ.</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029D-40E5-AE89-2B000F257D8C}"/>
              </c:ext>
            </c:extLst>
          </c:dPt>
          <c:dPt>
            <c:idx val="1"/>
            <c:bubble3D val="0"/>
            <c:spPr>
              <a:solidFill>
                <a:srgbClr val="FF5050"/>
              </a:solidFill>
              <a:ln w="19050">
                <a:solidFill>
                  <a:schemeClr val="lt1"/>
                </a:solidFill>
              </a:ln>
              <a:effectLst/>
            </c:spPr>
            <c:extLst>
              <c:ext xmlns:c16="http://schemas.microsoft.com/office/drawing/2014/chart" uri="{C3380CC4-5D6E-409C-BE32-E72D297353CC}">
                <c16:uniqueId val="{00000003-029D-40E5-AE89-2B000F257D8C}"/>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029D-40E5-AE89-2B000F257D8C}"/>
              </c:ext>
            </c:extLst>
          </c:dPt>
          <c:dPt>
            <c:idx val="3"/>
            <c:bubble3D val="0"/>
            <c:spPr>
              <a:solidFill>
                <a:srgbClr val="FFC000"/>
              </a:solidFill>
              <a:ln w="19050">
                <a:solidFill>
                  <a:schemeClr val="lt1"/>
                </a:solidFill>
              </a:ln>
              <a:effectLst/>
            </c:spPr>
            <c:extLst>
              <c:ext xmlns:c16="http://schemas.microsoft.com/office/drawing/2014/chart" uri="{C3380CC4-5D6E-409C-BE32-E72D297353CC}">
                <c16:uniqueId val="{00000007-029D-40E5-AE89-2B000F257D8C}"/>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029D-40E5-AE89-2B000F257D8C}"/>
              </c:ext>
            </c:extLst>
          </c:dPt>
          <c:dPt>
            <c:idx val="5"/>
            <c:bubble3D val="0"/>
            <c:spPr>
              <a:solidFill>
                <a:srgbClr val="ED7D31"/>
              </a:solidFill>
              <a:ln w="19050">
                <a:solidFill>
                  <a:schemeClr val="lt1"/>
                </a:solidFill>
              </a:ln>
              <a:effectLst/>
            </c:spPr>
            <c:extLst>
              <c:ext xmlns:c16="http://schemas.microsoft.com/office/drawing/2014/chart" uri="{C3380CC4-5D6E-409C-BE32-E72D297353CC}">
                <c16:uniqueId val="{0000000B-029D-40E5-AE89-2B000F257D8C}"/>
              </c:ext>
            </c:extLst>
          </c:dPt>
          <c:dPt>
            <c:idx val="6"/>
            <c:bubble3D val="0"/>
            <c:spPr>
              <a:solidFill>
                <a:schemeClr val="accent1">
                  <a:lumMod val="60000"/>
                </a:schemeClr>
              </a:solidFill>
              <a:ln w="19050">
                <a:solidFill>
                  <a:schemeClr val="lt1"/>
                </a:solidFill>
              </a:ln>
              <a:effectLst/>
            </c:spPr>
            <c:extLst>
              <c:ext xmlns:c16="http://schemas.microsoft.com/office/drawing/2014/chart" uri="{C3380CC4-5D6E-409C-BE32-E72D297353CC}">
                <c16:uniqueId val="{0000000D-029D-40E5-AE89-2B000F257D8C}"/>
              </c:ext>
            </c:extLst>
          </c:dPt>
          <c:dPt>
            <c:idx val="7"/>
            <c:bubble3D val="0"/>
            <c:spPr>
              <a:solidFill>
                <a:schemeClr val="accent2">
                  <a:lumMod val="60000"/>
                </a:schemeClr>
              </a:solidFill>
              <a:ln w="19050">
                <a:solidFill>
                  <a:schemeClr val="lt1"/>
                </a:solidFill>
              </a:ln>
              <a:effectLst/>
            </c:spPr>
            <c:extLst>
              <c:ext xmlns:c16="http://schemas.microsoft.com/office/drawing/2014/chart" uri="{C3380CC4-5D6E-409C-BE32-E72D297353CC}">
                <c16:uniqueId val="{0000000F-029D-40E5-AE89-2B000F257D8C}"/>
              </c:ext>
            </c:extLst>
          </c:dPt>
          <c:dPt>
            <c:idx val="8"/>
            <c:bubble3D val="0"/>
            <c:spPr>
              <a:solidFill>
                <a:srgbClr val="5EA8BA"/>
              </a:solidFill>
              <a:ln w="19050">
                <a:solidFill>
                  <a:schemeClr val="lt1"/>
                </a:solidFill>
              </a:ln>
              <a:effectLst/>
            </c:spPr>
            <c:extLst>
              <c:ext xmlns:c16="http://schemas.microsoft.com/office/drawing/2014/chart" uri="{C3380CC4-5D6E-409C-BE32-E72D297353CC}">
                <c16:uniqueId val="{00000011-029D-40E5-AE89-2B000F257D8C}"/>
              </c:ext>
            </c:extLst>
          </c:dPt>
          <c:dPt>
            <c:idx val="9"/>
            <c:bubble3D val="0"/>
            <c:spPr>
              <a:solidFill>
                <a:srgbClr val="FF5050"/>
              </a:solidFill>
              <a:ln w="19050">
                <a:solidFill>
                  <a:schemeClr val="lt1"/>
                </a:solidFill>
              </a:ln>
              <a:effectLst/>
            </c:spPr>
            <c:extLst>
              <c:ext xmlns:c16="http://schemas.microsoft.com/office/drawing/2014/chart" uri="{C3380CC4-5D6E-409C-BE32-E72D297353CC}">
                <c16:uniqueId val="{00000013-029D-40E5-AE89-2B000F257D8C}"/>
              </c:ext>
            </c:extLst>
          </c:dPt>
          <c:dLbls>
            <c:dLbl>
              <c:idx val="0"/>
              <c:layout>
                <c:manualLayout>
                  <c:x val="0.13267646412593434"/>
                  <c:y val="-0.22231008043825753"/>
                </c:manualLayout>
              </c:layout>
              <c:tx>
                <c:rich>
                  <a:bodyPr rot="0" spcFirstLastPara="1" vertOverflow="ellipsis" vert="horz" wrap="square" lIns="38100" tIns="19050" rIns="38100" bIns="19050" anchor="ctr" anchorCtr="1">
                    <a:noAutofit/>
                  </a:bodyPr>
                  <a:lstStyle/>
                  <a:p>
                    <a:pPr>
                      <a:defRPr sz="800" b="0" i="0" u="none" strike="noStrike" kern="1200" baseline="0">
                        <a:solidFill>
                          <a:schemeClr val="tx1">
                            <a:lumMod val="75000"/>
                            <a:lumOff val="25000"/>
                          </a:schemeClr>
                        </a:solidFill>
                        <a:latin typeface="GHEA Grapalat" panose="02000506050000020003" pitchFamily="50" charset="0"/>
                        <a:ea typeface="+mn-ea"/>
                        <a:cs typeface="+mn-cs"/>
                      </a:defRPr>
                    </a:pPr>
                    <a:fld id="{1148D61D-2EE8-401C-A84F-6564B09609E8}" type="VALUE">
                      <a:rPr lang="en-US"/>
                      <a:pPr>
                        <a:defRPr sz="800">
                          <a:latin typeface="GHEA Grapalat" panose="02000506050000020003" pitchFamily="50" charset="0"/>
                        </a:defRPr>
                      </a:pPr>
                      <a:t>[VALUE]</a:t>
                    </a:fld>
                    <a:r>
                      <a:rPr lang="en-US" baseline="0"/>
                      <a:t>,</a:t>
                    </a:r>
                  </a:p>
                  <a:p>
                    <a:pPr>
                      <a:defRPr sz="800">
                        <a:latin typeface="GHEA Grapalat" panose="02000506050000020003" pitchFamily="50" charset="0"/>
                      </a:defRPr>
                    </a:pPr>
                    <a:fld id="{66E5FD65-B4FE-4F9C-A9D2-0A5D0018E51E}" type="PERCENTAGE">
                      <a:rPr lang="en-US" baseline="0"/>
                      <a:pPr>
                        <a:defRPr sz="800">
                          <a:latin typeface="GHEA Grapalat" panose="02000506050000020003" pitchFamily="50" charset="0"/>
                        </a:defRPr>
                      </a:pPr>
                      <a:t>[PERCENTAGE]</a:t>
                    </a:fld>
                    <a:endParaRPr lang="en-US"/>
                  </a:p>
                </c:rich>
              </c:tx>
              <c:numFmt formatCode="0.0%" sourceLinked="0"/>
              <c:spPr>
                <a:noFill/>
                <a:ln>
                  <a:noFill/>
                </a:ln>
                <a:effectLst/>
              </c:spPr>
              <c:txPr>
                <a:bodyPr rot="0" spcFirstLastPara="1" vertOverflow="ellipsis" vert="horz" wrap="square" lIns="38100" tIns="19050" rIns="38100" bIns="19050" anchor="ctr" anchorCtr="1">
                  <a:noAutofit/>
                </a:bodyPr>
                <a:lstStyle/>
                <a:p>
                  <a:pPr>
                    <a:defRPr sz="800" b="0" i="0" u="none" strike="noStrike" kern="1200" baseline="0">
                      <a:solidFill>
                        <a:schemeClr val="tx1">
                          <a:lumMod val="75000"/>
                          <a:lumOff val="25000"/>
                        </a:schemeClr>
                      </a:solidFill>
                      <a:latin typeface="GHEA Grapalat" panose="02000506050000020003" pitchFamily="50" charset="0"/>
                      <a:ea typeface="+mn-ea"/>
                      <a:cs typeface="+mn-cs"/>
                    </a:defRPr>
                  </a:pPr>
                  <a:endParaRPr lang="en-US"/>
                </a:p>
              </c:txPr>
              <c:showLegendKey val="0"/>
              <c:showVal val="1"/>
              <c:showCatName val="0"/>
              <c:showSerName val="0"/>
              <c:showPercent val="1"/>
              <c:showBubbleSize val="0"/>
              <c:extLst>
                <c:ext xmlns:c15="http://schemas.microsoft.com/office/drawing/2012/chart" uri="{CE6537A1-D6FC-4f65-9D91-7224C49458BB}">
                  <c15:layout>
                    <c:manualLayout>
                      <c:w val="0.14171794723957545"/>
                      <c:h val="0.11472105016408814"/>
                    </c:manualLayout>
                  </c15:layout>
                  <c15:dlblFieldTable/>
                  <c15:showDataLabelsRange val="0"/>
                </c:ext>
                <c:ext xmlns:c16="http://schemas.microsoft.com/office/drawing/2014/chart" uri="{C3380CC4-5D6E-409C-BE32-E72D297353CC}">
                  <c16:uniqueId val="{00000001-029D-40E5-AE89-2B000F257D8C}"/>
                </c:ext>
              </c:extLst>
            </c:dLbl>
            <c:dLbl>
              <c:idx val="1"/>
              <c:layout>
                <c:manualLayout>
                  <c:x val="9.4993073421729662E-2"/>
                  <c:y val="9.8220686549202449E-2"/>
                </c:manualLayout>
              </c:layout>
              <c:tx>
                <c:rich>
                  <a:bodyPr/>
                  <a:lstStyle/>
                  <a:p>
                    <a:fld id="{F34BE00E-98C2-41F9-8A3C-467ABEA6C4E3}" type="VALUE">
                      <a:rPr lang="en-US"/>
                      <a:pPr/>
                      <a:t>[VALUE]</a:t>
                    </a:fld>
                    <a:r>
                      <a:rPr lang="en-US" baseline="0"/>
                      <a:t>,</a:t>
                    </a:r>
                  </a:p>
                  <a:p>
                    <a:fld id="{9145CEF5-BAD4-4C7E-A04F-6BE869F302E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029D-40E5-AE89-2B000F257D8C}"/>
                </c:ext>
              </c:extLst>
            </c:dLbl>
            <c:dLbl>
              <c:idx val="2"/>
              <c:layout>
                <c:manualLayout>
                  <c:x val="-4.9235583133742959E-3"/>
                  <c:y val="0.18981841404845493"/>
                </c:manualLayout>
              </c:layout>
              <c:tx>
                <c:rich>
                  <a:bodyPr/>
                  <a:lstStyle/>
                  <a:p>
                    <a:fld id="{D8F9EFF0-C7B7-48DD-A5C7-00C703624C57}" type="VALUE">
                      <a:rPr lang="en-US"/>
                      <a:pPr/>
                      <a:t>[VALUE]</a:t>
                    </a:fld>
                    <a:r>
                      <a:rPr lang="en-US" baseline="0"/>
                      <a:t>,</a:t>
                    </a:r>
                  </a:p>
                  <a:p>
                    <a:fld id="{3109ECD4-2E71-4C86-B87A-19DE2B85B98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029D-40E5-AE89-2B000F257D8C}"/>
                </c:ext>
              </c:extLst>
            </c:dLbl>
            <c:dLbl>
              <c:idx val="3"/>
              <c:layout>
                <c:manualLayout>
                  <c:x val="-0.14353864781349202"/>
                  <c:y val="8.8159444204495577E-2"/>
                </c:manualLayout>
              </c:layout>
              <c:tx>
                <c:rich>
                  <a:bodyPr/>
                  <a:lstStyle/>
                  <a:p>
                    <a:fld id="{94E027DF-A266-43F8-A05B-03D2FE13BF19}" type="VALUE">
                      <a:rPr lang="en-US"/>
                      <a:pPr/>
                      <a:t>[VALUE]</a:t>
                    </a:fld>
                    <a:r>
                      <a:rPr lang="en-US" baseline="0"/>
                      <a:t>,</a:t>
                    </a:r>
                  </a:p>
                  <a:p>
                    <a:fld id="{1847445D-BC9C-49C4-910E-0FDCA2C018EF}"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029D-40E5-AE89-2B000F257D8C}"/>
                </c:ext>
              </c:extLst>
            </c:dLbl>
            <c:dLbl>
              <c:idx val="4"/>
              <c:layout>
                <c:manualLayout>
                  <c:x val="-0.14644765485849998"/>
                  <c:y val="-8.7638570495143883E-2"/>
                </c:manualLayout>
              </c:layout>
              <c:tx>
                <c:rich>
                  <a:bodyPr/>
                  <a:lstStyle/>
                  <a:p>
                    <a:fld id="{CFF5BDD2-2135-4F9E-A399-3A789EE5D4C6}" type="VALUE">
                      <a:rPr lang="en-US"/>
                      <a:pPr/>
                      <a:t>[VALUE]</a:t>
                    </a:fld>
                    <a:r>
                      <a:rPr lang="en-US" baseline="0"/>
                      <a:t>,</a:t>
                    </a:r>
                  </a:p>
                  <a:p>
                    <a:fld id="{EAD6F6A2-FC93-45CF-B472-05391AD90EB7}"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9-029D-40E5-AE89-2B000F257D8C}"/>
                </c:ext>
              </c:extLst>
            </c:dLbl>
            <c:dLbl>
              <c:idx val="5"/>
              <c:layout>
                <c:manualLayout>
                  <c:x val="2.0146447654858426E-2"/>
                  <c:y val="-1.261540619658821E-2"/>
                </c:manualLayout>
              </c:layout>
              <c:tx>
                <c:rich>
                  <a:bodyPr/>
                  <a:lstStyle/>
                  <a:p>
                    <a:fld id="{67269354-69B6-4F6C-B3AF-93D712952861}" type="VALUE">
                      <a:rPr lang="en-US"/>
                      <a:pPr/>
                      <a:t>[VALUE]</a:t>
                    </a:fld>
                    <a:r>
                      <a:rPr lang="en-US" baseline="0"/>
                      <a:t>,</a:t>
                    </a:r>
                  </a:p>
                  <a:p>
                    <a:fld id="{FF3830B4-E49E-4CB0-9033-2561ADFA5945}"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B-029D-40E5-AE89-2B000F257D8C}"/>
                </c:ext>
              </c:extLst>
            </c:dLbl>
            <c:dLbl>
              <c:idx val="6"/>
              <c:layout>
                <c:manualLayout>
                  <c:x val="6.8308995513695825E-3"/>
                  <c:y val="1.8936398772938193E-2"/>
                </c:manualLayout>
              </c:layout>
              <c:tx>
                <c:rich>
                  <a:bodyPr/>
                  <a:lstStyle/>
                  <a:p>
                    <a:fld id="{534062BC-90B1-4E05-8423-9286BF5BFC73}" type="VALUE">
                      <a:rPr lang="en-US"/>
                      <a:pPr/>
                      <a:t>[VALUE]</a:t>
                    </a:fld>
                    <a:r>
                      <a:rPr lang="en-US" baseline="0"/>
                      <a:t>,</a:t>
                    </a:r>
                  </a:p>
                  <a:p>
                    <a:fld id="{466E8C87-D245-4EC7-ABC6-4B932A26FD7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D-029D-40E5-AE89-2B000F257D8C}"/>
                </c:ext>
              </c:extLst>
            </c:dLbl>
            <c:dLbl>
              <c:idx val="7"/>
              <c:layout>
                <c:manualLayout>
                  <c:x val="6.4966473053684207E-2"/>
                  <c:y val="-6.695017553185599E-2"/>
                </c:manualLayout>
              </c:layout>
              <c:tx>
                <c:rich>
                  <a:bodyPr/>
                  <a:lstStyle/>
                  <a:p>
                    <a:fld id="{1B312FDF-94DD-4C3B-9EDB-F031111DC5AF}" type="VALUE">
                      <a:rPr lang="en-US"/>
                      <a:pPr/>
                      <a:t>[VALUE]</a:t>
                    </a:fld>
                    <a:r>
                      <a:rPr lang="en-US" baseline="0"/>
                      <a:t>,</a:t>
                    </a:r>
                  </a:p>
                  <a:p>
                    <a:fld id="{DBA2F43B-6357-4E61-AEE9-8AE1ED08A52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F-029D-40E5-AE89-2B000F257D8C}"/>
                </c:ext>
              </c:extLst>
            </c:dLbl>
            <c:dLbl>
              <c:idx val="8"/>
              <c:layout>
                <c:manualLayout>
                  <c:x val="-6.1589458357416513E-2"/>
                  <c:y val="0.15510998888851973"/>
                </c:manualLayout>
              </c:layout>
              <c:tx>
                <c:rich>
                  <a:bodyPr/>
                  <a:lstStyle/>
                  <a:p>
                    <a:fld id="{0730120F-7FCC-4F70-903C-6BEB72062349}" type="VALUE">
                      <a:rPr lang="en-US"/>
                      <a:pPr/>
                      <a:t>[VALUE]</a:t>
                    </a:fld>
                    <a:r>
                      <a:rPr lang="en-US" baseline="0"/>
                      <a:t>,</a:t>
                    </a:r>
                  </a:p>
                  <a:p>
                    <a:fld id="{4ABB2887-498A-4148-9B79-EFF5E255E3E7}"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1-029D-40E5-AE89-2B000F257D8C}"/>
                </c:ext>
              </c:extLst>
            </c:dLbl>
            <c:dLbl>
              <c:idx val="9"/>
              <c:tx>
                <c:rich>
                  <a:bodyPr/>
                  <a:lstStyle/>
                  <a:p>
                    <a:fld id="{296B03DD-9877-41EB-B9A2-DC8DD6385115}" type="VALUE">
                      <a:rPr lang="en-US"/>
                      <a:pPr/>
                      <a:t>[VALUE]</a:t>
                    </a:fld>
                    <a:r>
                      <a:rPr lang="en-US" baseline="0"/>
                      <a:t>,</a:t>
                    </a:r>
                  </a:p>
                  <a:p>
                    <a:fld id="{7636541E-177C-4342-A86F-64448ED40E5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3-029D-40E5-AE89-2B000F257D8C}"/>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Sheet1!$A$2:$A$6</c:f>
              <c:strCache>
                <c:ptCount val="5"/>
                <c:pt idx="0">
                  <c:v>Տոկոսավճարներ</c:v>
                </c:pt>
                <c:pt idx="1">
                  <c:v>Շահաբաժիններ</c:v>
                </c:pt>
                <c:pt idx="2">
                  <c:v>Իրավախախտումների համար կիրառվող պատժամիջոցներից մուտքեր</c:v>
                </c:pt>
                <c:pt idx="3">
                  <c:v>Ապրանքների մատակարարումից և ծառայությունների մատուցումից եկամուտներ</c:v>
                </c:pt>
                <c:pt idx="4">
                  <c:v>Այլ</c:v>
                </c:pt>
              </c:strCache>
            </c:strRef>
          </c:cat>
          <c:val>
            <c:numRef>
              <c:f>Sheet1!$B$2:$B$6</c:f>
              <c:numCache>
                <c:formatCode>_(* #,##0.0_);_(* \(#,##0.0\);_(* "-"??_);_(@_)</c:formatCode>
                <c:ptCount val="5"/>
                <c:pt idx="0">
                  <c:v>24.859742506</c:v>
                </c:pt>
                <c:pt idx="1">
                  <c:v>13.726269265999999</c:v>
                </c:pt>
                <c:pt idx="2">
                  <c:v>13.647488334</c:v>
                </c:pt>
                <c:pt idx="3">
                  <c:v>10.972813350000001</c:v>
                </c:pt>
                <c:pt idx="4">
                  <c:v>10.324887084</c:v>
                </c:pt>
              </c:numCache>
            </c:numRef>
          </c:val>
          <c:extLst>
            <c:ext xmlns:c16="http://schemas.microsoft.com/office/drawing/2014/chart" uri="{C3380CC4-5D6E-409C-BE32-E72D297353CC}">
              <c16:uniqueId val="{00000014-029D-40E5-AE89-2B000F257D8C}"/>
            </c:ext>
          </c:extLst>
        </c:ser>
        <c:dLbls>
          <c:showLegendKey val="0"/>
          <c:showVal val="0"/>
          <c:showCatName val="0"/>
          <c:showSerName val="0"/>
          <c:showPercent val="1"/>
          <c:showBubbleSize val="0"/>
          <c:showLeaderLines val="1"/>
        </c:dLbls>
        <c:firstSliceAng val="141"/>
      </c:pieChart>
      <c:spPr>
        <a:noFill/>
        <a:ln>
          <a:noFill/>
        </a:ln>
        <a:effectLst/>
      </c:spPr>
    </c:plotArea>
    <c:legend>
      <c:legendPos val="b"/>
      <c:layout>
        <c:manualLayout>
          <c:xMode val="edge"/>
          <c:yMode val="edge"/>
          <c:x val="0.6349196158515017"/>
          <c:y val="0.11713604364855237"/>
          <c:w val="0.35870450391207531"/>
          <c:h val="0.88068706601548219"/>
        </c:manualLayout>
      </c:layout>
      <c:overlay val="0"/>
      <c:spPr>
        <a:noFill/>
        <a:ln>
          <a:noFill/>
        </a:ln>
        <a:effectLst/>
      </c:spPr>
      <c:txPr>
        <a:bodyPr rot="0" spcFirstLastPara="1" vertOverflow="ellipsis" vert="horz" wrap="square" anchor="ctr" anchorCtr="1"/>
        <a:lstStyle/>
        <a:p>
          <a:pPr>
            <a:defRPr sz="650" b="0" i="0" u="none" strike="noStrike" kern="1200" baseline="0">
              <a:solidFill>
                <a:sysClr val="windowText" lastClr="000000"/>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900" b="1" i="0" u="none" strike="noStrike" kern="1200" spc="0" baseline="0">
              <a:solidFill>
                <a:schemeClr val="tx1">
                  <a:lumMod val="65000"/>
                  <a:lumOff val="35000"/>
                </a:schemeClr>
              </a:solidFill>
              <a:latin typeface="GHEA Grapalat" panose="02000506050000020003" pitchFamily="50" charset="0"/>
              <a:ea typeface="+mn-ea"/>
              <a:cs typeface="+mn-cs"/>
            </a:defRPr>
          </a:pPr>
          <a:endParaRPr lang="en-US"/>
        </a:p>
      </c:txPr>
    </c:title>
    <c:autoTitleDeleted val="0"/>
    <c:plotArea>
      <c:layout>
        <c:manualLayout>
          <c:layoutTarget val="inner"/>
          <c:xMode val="edge"/>
          <c:yMode val="edge"/>
          <c:x val="2.9532935139489905E-2"/>
          <c:y val="0.19961202107120571"/>
          <c:w val="0.58615369991476185"/>
          <c:h val="0.69428847765337354"/>
        </c:manualLayout>
      </c:layout>
      <c:pieChart>
        <c:varyColors val="1"/>
        <c:ser>
          <c:idx val="0"/>
          <c:order val="0"/>
          <c:tx>
            <c:strRef>
              <c:f>Sheet1!$B$1</c:f>
              <c:strCache>
                <c:ptCount val="1"/>
                <c:pt idx="0">
                  <c:v>2026թ.</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876A-4827-A9D2-CD86000E7A81}"/>
              </c:ext>
            </c:extLst>
          </c:dPt>
          <c:dPt>
            <c:idx val="1"/>
            <c:bubble3D val="0"/>
            <c:spPr>
              <a:solidFill>
                <a:srgbClr val="FF5050"/>
              </a:solidFill>
              <a:ln w="19050">
                <a:solidFill>
                  <a:schemeClr val="lt1"/>
                </a:solidFill>
              </a:ln>
              <a:effectLst/>
            </c:spPr>
            <c:extLst>
              <c:ext xmlns:c16="http://schemas.microsoft.com/office/drawing/2014/chart" uri="{C3380CC4-5D6E-409C-BE32-E72D297353CC}">
                <c16:uniqueId val="{00000003-876A-4827-A9D2-CD86000E7A81}"/>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876A-4827-A9D2-CD86000E7A81}"/>
              </c:ext>
            </c:extLst>
          </c:dPt>
          <c:dPt>
            <c:idx val="3"/>
            <c:bubble3D val="0"/>
            <c:spPr>
              <a:solidFill>
                <a:srgbClr val="FFC000"/>
              </a:solidFill>
              <a:ln w="19050">
                <a:solidFill>
                  <a:schemeClr val="lt1"/>
                </a:solidFill>
              </a:ln>
              <a:effectLst/>
            </c:spPr>
            <c:extLst>
              <c:ext xmlns:c16="http://schemas.microsoft.com/office/drawing/2014/chart" uri="{C3380CC4-5D6E-409C-BE32-E72D297353CC}">
                <c16:uniqueId val="{00000007-876A-4827-A9D2-CD86000E7A81}"/>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876A-4827-A9D2-CD86000E7A81}"/>
              </c:ext>
            </c:extLst>
          </c:dPt>
          <c:dPt>
            <c:idx val="5"/>
            <c:bubble3D val="0"/>
            <c:spPr>
              <a:solidFill>
                <a:srgbClr val="ED7D31"/>
              </a:solidFill>
              <a:ln w="19050">
                <a:solidFill>
                  <a:schemeClr val="lt1"/>
                </a:solidFill>
              </a:ln>
              <a:effectLst/>
            </c:spPr>
            <c:extLst>
              <c:ext xmlns:c16="http://schemas.microsoft.com/office/drawing/2014/chart" uri="{C3380CC4-5D6E-409C-BE32-E72D297353CC}">
                <c16:uniqueId val="{0000000B-876A-4827-A9D2-CD86000E7A81}"/>
              </c:ext>
            </c:extLst>
          </c:dPt>
          <c:dPt>
            <c:idx val="6"/>
            <c:bubble3D val="0"/>
            <c:spPr>
              <a:solidFill>
                <a:schemeClr val="accent1">
                  <a:lumMod val="60000"/>
                </a:schemeClr>
              </a:solidFill>
              <a:ln w="19050">
                <a:solidFill>
                  <a:schemeClr val="lt1"/>
                </a:solidFill>
              </a:ln>
              <a:effectLst/>
            </c:spPr>
            <c:extLst>
              <c:ext xmlns:c16="http://schemas.microsoft.com/office/drawing/2014/chart" uri="{C3380CC4-5D6E-409C-BE32-E72D297353CC}">
                <c16:uniqueId val="{0000000D-876A-4827-A9D2-CD86000E7A81}"/>
              </c:ext>
            </c:extLst>
          </c:dPt>
          <c:dPt>
            <c:idx val="7"/>
            <c:bubble3D val="0"/>
            <c:spPr>
              <a:solidFill>
                <a:schemeClr val="accent2">
                  <a:lumMod val="60000"/>
                </a:schemeClr>
              </a:solidFill>
              <a:ln w="19050">
                <a:solidFill>
                  <a:schemeClr val="lt1"/>
                </a:solidFill>
              </a:ln>
              <a:effectLst/>
            </c:spPr>
            <c:extLst>
              <c:ext xmlns:c16="http://schemas.microsoft.com/office/drawing/2014/chart" uri="{C3380CC4-5D6E-409C-BE32-E72D297353CC}">
                <c16:uniqueId val="{0000000F-876A-4827-A9D2-CD86000E7A81}"/>
              </c:ext>
            </c:extLst>
          </c:dPt>
          <c:dPt>
            <c:idx val="8"/>
            <c:bubble3D val="0"/>
            <c:spPr>
              <a:solidFill>
                <a:srgbClr val="5EA8BA"/>
              </a:solidFill>
              <a:ln w="19050">
                <a:solidFill>
                  <a:schemeClr val="lt1"/>
                </a:solidFill>
              </a:ln>
              <a:effectLst/>
            </c:spPr>
            <c:extLst>
              <c:ext xmlns:c16="http://schemas.microsoft.com/office/drawing/2014/chart" uri="{C3380CC4-5D6E-409C-BE32-E72D297353CC}">
                <c16:uniqueId val="{00000011-876A-4827-A9D2-CD86000E7A81}"/>
              </c:ext>
            </c:extLst>
          </c:dPt>
          <c:dPt>
            <c:idx val="9"/>
            <c:bubble3D val="0"/>
            <c:spPr>
              <a:solidFill>
                <a:srgbClr val="FF5050"/>
              </a:solidFill>
              <a:ln w="19050">
                <a:solidFill>
                  <a:schemeClr val="lt1"/>
                </a:solidFill>
              </a:ln>
              <a:effectLst/>
            </c:spPr>
            <c:extLst>
              <c:ext xmlns:c16="http://schemas.microsoft.com/office/drawing/2014/chart" uri="{C3380CC4-5D6E-409C-BE32-E72D297353CC}">
                <c16:uniqueId val="{00000013-876A-4827-A9D2-CD86000E7A81}"/>
              </c:ext>
            </c:extLst>
          </c:dPt>
          <c:dLbls>
            <c:dLbl>
              <c:idx val="0"/>
              <c:layout>
                <c:manualLayout>
                  <c:x val="0.14842667722145256"/>
                  <c:y val="-0.18738607041208458"/>
                </c:manualLayout>
              </c:layout>
              <c:tx>
                <c:rich>
                  <a:bodyPr rot="0" spcFirstLastPara="1" vertOverflow="ellipsis" vert="horz" wrap="square" lIns="38100" tIns="19050" rIns="38100" bIns="19050" anchor="ctr" anchorCtr="1">
                    <a:noAutofit/>
                  </a:bodyPr>
                  <a:lstStyle/>
                  <a:p>
                    <a:pPr>
                      <a:defRPr sz="800" b="0" i="0" u="none" strike="noStrike" kern="1200" baseline="0">
                        <a:solidFill>
                          <a:schemeClr val="tx1">
                            <a:lumMod val="75000"/>
                            <a:lumOff val="25000"/>
                          </a:schemeClr>
                        </a:solidFill>
                        <a:latin typeface="GHEA Grapalat" panose="02000506050000020003" pitchFamily="50" charset="0"/>
                        <a:ea typeface="+mn-ea"/>
                        <a:cs typeface="+mn-cs"/>
                      </a:defRPr>
                    </a:pPr>
                    <a:fld id="{1148D61D-2EE8-401C-A84F-6564B09609E8}" type="VALUE">
                      <a:rPr lang="en-US"/>
                      <a:pPr>
                        <a:defRPr sz="800">
                          <a:latin typeface="GHEA Grapalat" panose="02000506050000020003" pitchFamily="50" charset="0"/>
                        </a:defRPr>
                      </a:pPr>
                      <a:t>[VALUE]</a:t>
                    </a:fld>
                    <a:r>
                      <a:rPr lang="en-US" baseline="0"/>
                      <a:t>,</a:t>
                    </a:r>
                  </a:p>
                  <a:p>
                    <a:pPr>
                      <a:defRPr sz="800">
                        <a:latin typeface="GHEA Grapalat" panose="02000506050000020003" pitchFamily="50" charset="0"/>
                      </a:defRPr>
                    </a:pPr>
                    <a:fld id="{66E5FD65-B4FE-4F9C-A9D2-0A5D0018E51E}" type="PERCENTAGE">
                      <a:rPr lang="en-US" baseline="0"/>
                      <a:pPr>
                        <a:defRPr sz="800">
                          <a:latin typeface="GHEA Grapalat" panose="02000506050000020003" pitchFamily="50" charset="0"/>
                        </a:defRPr>
                      </a:pPr>
                      <a:t>[PERCENTAGE]</a:t>
                    </a:fld>
                    <a:endParaRPr lang="en-US"/>
                  </a:p>
                </c:rich>
              </c:tx>
              <c:numFmt formatCode="0.0%" sourceLinked="0"/>
              <c:spPr>
                <a:noFill/>
                <a:ln>
                  <a:noFill/>
                </a:ln>
                <a:effectLst/>
              </c:spPr>
              <c:txPr>
                <a:bodyPr rot="0" spcFirstLastPara="1" vertOverflow="ellipsis" vert="horz" wrap="square" lIns="38100" tIns="19050" rIns="38100" bIns="19050" anchor="ctr" anchorCtr="1">
                  <a:noAutofit/>
                </a:bodyPr>
                <a:lstStyle/>
                <a:p>
                  <a:pPr>
                    <a:defRPr sz="800" b="0" i="0" u="none" strike="noStrike" kern="1200" baseline="0">
                      <a:solidFill>
                        <a:schemeClr val="tx1">
                          <a:lumMod val="75000"/>
                          <a:lumOff val="25000"/>
                        </a:schemeClr>
                      </a:solidFill>
                      <a:latin typeface="GHEA Grapalat" panose="02000506050000020003" pitchFamily="50" charset="0"/>
                      <a:ea typeface="+mn-ea"/>
                      <a:cs typeface="+mn-cs"/>
                    </a:defRPr>
                  </a:pPr>
                  <a:endParaRPr lang="en-US"/>
                </a:p>
              </c:txPr>
              <c:showLegendKey val="0"/>
              <c:showVal val="1"/>
              <c:showCatName val="0"/>
              <c:showSerName val="0"/>
              <c:showPercent val="1"/>
              <c:showBubbleSize val="0"/>
              <c:extLst>
                <c:ext xmlns:c15="http://schemas.microsoft.com/office/drawing/2012/chart" uri="{CE6537A1-D6FC-4f65-9D91-7224C49458BB}">
                  <c15:layout>
                    <c:manualLayout>
                      <c:w val="0.13775990251367007"/>
                      <c:h val="0.11940928270042193"/>
                    </c:manualLayout>
                  </c15:layout>
                  <c15:dlblFieldTable/>
                  <c15:showDataLabelsRange val="0"/>
                </c:ext>
                <c:ext xmlns:c16="http://schemas.microsoft.com/office/drawing/2014/chart" uri="{C3380CC4-5D6E-409C-BE32-E72D297353CC}">
                  <c16:uniqueId val="{00000001-876A-4827-A9D2-CD86000E7A81}"/>
                </c:ext>
              </c:extLst>
            </c:dLbl>
            <c:dLbl>
              <c:idx val="1"/>
              <c:layout>
                <c:manualLayout>
                  <c:x val="0.10290916287354047"/>
                  <c:y val="9.8220686549202366E-2"/>
                </c:manualLayout>
              </c:layout>
              <c:tx>
                <c:rich>
                  <a:bodyPr/>
                  <a:lstStyle/>
                  <a:p>
                    <a:fld id="{F34BE00E-98C2-41F9-8A3C-467ABEA6C4E3}" type="VALUE">
                      <a:rPr lang="en-US"/>
                      <a:pPr/>
                      <a:t>[VALUE]</a:t>
                    </a:fld>
                    <a:r>
                      <a:rPr lang="en-US" baseline="0"/>
                      <a:t>,</a:t>
                    </a:r>
                  </a:p>
                  <a:p>
                    <a:fld id="{9145CEF5-BAD4-4C7E-A04F-6BE869F302E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876A-4827-A9D2-CD86000E7A81}"/>
                </c:ext>
              </c:extLst>
            </c:dLbl>
            <c:dLbl>
              <c:idx val="2"/>
              <c:layout>
                <c:manualLayout>
                  <c:x val="-7.9160894518108094E-2"/>
                  <c:y val="0.19919487912112252"/>
                </c:manualLayout>
              </c:layout>
              <c:tx>
                <c:rich>
                  <a:bodyPr/>
                  <a:lstStyle/>
                  <a:p>
                    <a:fld id="{D8F9EFF0-C7B7-48DD-A5C7-00C703624C57}" type="VALUE">
                      <a:rPr lang="en-US"/>
                      <a:pPr/>
                      <a:t>[VALUE]</a:t>
                    </a:fld>
                    <a:r>
                      <a:rPr lang="en-US" baseline="0"/>
                      <a:t>,</a:t>
                    </a:r>
                  </a:p>
                  <a:p>
                    <a:fld id="{3109ECD4-2E71-4C86-B87A-19DE2B85B98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876A-4827-A9D2-CD86000E7A81}"/>
                </c:ext>
              </c:extLst>
            </c:dLbl>
            <c:dLbl>
              <c:idx val="3"/>
              <c:layout>
                <c:manualLayout>
                  <c:x val="-0.16332887144301897"/>
                  <c:y val="-5.6052065221805078E-3"/>
                </c:manualLayout>
              </c:layout>
              <c:tx>
                <c:rich>
                  <a:bodyPr/>
                  <a:lstStyle/>
                  <a:p>
                    <a:fld id="{94E027DF-A266-43F8-A05B-03D2FE13BF19}" type="VALUE">
                      <a:rPr lang="en-US"/>
                      <a:pPr/>
                      <a:t>[VALUE]</a:t>
                    </a:fld>
                    <a:r>
                      <a:rPr lang="en-US" baseline="0"/>
                      <a:t>,</a:t>
                    </a:r>
                  </a:p>
                  <a:p>
                    <a:fld id="{1847445D-BC9C-49C4-910E-0FDCA2C018EF}"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876A-4827-A9D2-CD86000E7A81}"/>
                </c:ext>
              </c:extLst>
            </c:dLbl>
            <c:dLbl>
              <c:idx val="4"/>
              <c:layout>
                <c:manualLayout>
                  <c:x val="-7.2563315050658179E-17"/>
                  <c:y val="6.1260802315322403E-3"/>
                </c:manualLayout>
              </c:layout>
              <c:tx>
                <c:rich>
                  <a:bodyPr/>
                  <a:lstStyle/>
                  <a:p>
                    <a:fld id="{CFF5BDD2-2135-4F9E-A399-3A789EE5D4C6}" type="VALUE">
                      <a:rPr lang="en-US"/>
                      <a:pPr/>
                      <a:t>[VALUE]</a:t>
                    </a:fld>
                    <a:r>
                      <a:rPr lang="en-US" baseline="0"/>
                      <a:t>,</a:t>
                    </a:r>
                  </a:p>
                  <a:p>
                    <a:fld id="{EAD6F6A2-FC93-45CF-B472-05391AD90EB7}"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9-876A-4827-A9D2-CD86000E7A81}"/>
                </c:ext>
              </c:extLst>
            </c:dLbl>
            <c:dLbl>
              <c:idx val="5"/>
              <c:layout>
                <c:manualLayout>
                  <c:x val="-0.1540075202849793"/>
                  <c:y val="-9.2315359314262935E-2"/>
                </c:manualLayout>
              </c:layout>
              <c:tx>
                <c:rich>
                  <a:bodyPr/>
                  <a:lstStyle/>
                  <a:p>
                    <a:fld id="{67269354-69B6-4F6C-B3AF-93D712952861}" type="VALUE">
                      <a:rPr lang="en-US"/>
                      <a:pPr/>
                      <a:t>[VALUE]</a:t>
                    </a:fld>
                    <a:r>
                      <a:rPr lang="en-US" baseline="0"/>
                      <a:t>,</a:t>
                    </a:r>
                  </a:p>
                  <a:p>
                    <a:fld id="{FF3830B4-E49E-4CB0-9033-2561ADFA5945}"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B-876A-4827-A9D2-CD86000E7A81}"/>
                </c:ext>
              </c:extLst>
            </c:dLbl>
            <c:dLbl>
              <c:idx val="6"/>
              <c:layout>
                <c:manualLayout>
                  <c:x val="6.8308995513695825E-3"/>
                  <c:y val="1.8936398772938193E-2"/>
                </c:manualLayout>
              </c:layout>
              <c:tx>
                <c:rich>
                  <a:bodyPr/>
                  <a:lstStyle/>
                  <a:p>
                    <a:fld id="{534062BC-90B1-4E05-8423-9286BF5BFC73}" type="VALUE">
                      <a:rPr lang="en-US"/>
                      <a:pPr/>
                      <a:t>[VALUE]</a:t>
                    </a:fld>
                    <a:r>
                      <a:rPr lang="en-US" baseline="0"/>
                      <a:t>,</a:t>
                    </a:r>
                  </a:p>
                  <a:p>
                    <a:fld id="{466E8C87-D245-4EC7-ABC6-4B932A26FD7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D-876A-4827-A9D2-CD86000E7A81}"/>
                </c:ext>
              </c:extLst>
            </c:dLbl>
            <c:dLbl>
              <c:idx val="7"/>
              <c:layout>
                <c:manualLayout>
                  <c:x val="6.4966473053684207E-2"/>
                  <c:y val="-6.695017553185599E-2"/>
                </c:manualLayout>
              </c:layout>
              <c:tx>
                <c:rich>
                  <a:bodyPr/>
                  <a:lstStyle/>
                  <a:p>
                    <a:fld id="{1B312FDF-94DD-4C3B-9EDB-F031111DC5AF}" type="VALUE">
                      <a:rPr lang="en-US"/>
                      <a:pPr/>
                      <a:t>[VALUE]</a:t>
                    </a:fld>
                    <a:r>
                      <a:rPr lang="en-US" baseline="0"/>
                      <a:t>,</a:t>
                    </a:r>
                  </a:p>
                  <a:p>
                    <a:fld id="{DBA2F43B-6357-4E61-AEE9-8AE1ED08A52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F-876A-4827-A9D2-CD86000E7A81}"/>
                </c:ext>
              </c:extLst>
            </c:dLbl>
            <c:dLbl>
              <c:idx val="8"/>
              <c:layout>
                <c:manualLayout>
                  <c:x val="-6.1589458357416513E-2"/>
                  <c:y val="0.15510998888851973"/>
                </c:manualLayout>
              </c:layout>
              <c:tx>
                <c:rich>
                  <a:bodyPr/>
                  <a:lstStyle/>
                  <a:p>
                    <a:fld id="{0730120F-7FCC-4F70-903C-6BEB72062349}" type="VALUE">
                      <a:rPr lang="en-US"/>
                      <a:pPr/>
                      <a:t>[VALUE]</a:t>
                    </a:fld>
                    <a:r>
                      <a:rPr lang="en-US" baseline="0"/>
                      <a:t>,</a:t>
                    </a:r>
                  </a:p>
                  <a:p>
                    <a:fld id="{4ABB2887-498A-4148-9B79-EFF5E255E3E7}"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1-876A-4827-A9D2-CD86000E7A81}"/>
                </c:ext>
              </c:extLst>
            </c:dLbl>
            <c:dLbl>
              <c:idx val="9"/>
              <c:tx>
                <c:rich>
                  <a:bodyPr/>
                  <a:lstStyle/>
                  <a:p>
                    <a:fld id="{296B03DD-9877-41EB-B9A2-DC8DD6385115}" type="VALUE">
                      <a:rPr lang="en-US"/>
                      <a:pPr/>
                      <a:t>[VALUE]</a:t>
                    </a:fld>
                    <a:r>
                      <a:rPr lang="en-US" baseline="0"/>
                      <a:t>,</a:t>
                    </a:r>
                  </a:p>
                  <a:p>
                    <a:fld id="{7636541E-177C-4342-A86F-64448ED40E5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3-876A-4827-A9D2-CD86000E7A81}"/>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Sheet1!$A$2:$A$6</c:f>
              <c:strCache>
                <c:ptCount val="5"/>
                <c:pt idx="0">
                  <c:v>Տոկոսավճարներ</c:v>
                </c:pt>
                <c:pt idx="1">
                  <c:v>Շահաբաժիններ</c:v>
                </c:pt>
                <c:pt idx="2">
                  <c:v>Իրավախախտումների համար կիրառվող պատժամիջոցներից մուտքեր</c:v>
                </c:pt>
                <c:pt idx="3">
                  <c:v>Ապրանքների մատակարարումից և ծառայությունների մատուցումից եկամուտներ</c:v>
                </c:pt>
                <c:pt idx="4">
                  <c:v>Այլ</c:v>
                </c:pt>
              </c:strCache>
            </c:strRef>
          </c:cat>
          <c:val>
            <c:numRef>
              <c:f>Sheet1!$B$2:$B$6</c:f>
              <c:numCache>
                <c:formatCode>_(* #,##0.0_);_(* \(#,##0.0\);_(* "-"??_);_(@_)</c:formatCode>
                <c:ptCount val="5"/>
                <c:pt idx="0">
                  <c:v>22.044120913</c:v>
                </c:pt>
                <c:pt idx="1">
                  <c:v>13.966989984</c:v>
                </c:pt>
                <c:pt idx="2">
                  <c:v>14.807346608</c:v>
                </c:pt>
                <c:pt idx="3">
                  <c:v>12.477278739999999</c:v>
                </c:pt>
                <c:pt idx="4">
                  <c:v>3.3927218049999999</c:v>
                </c:pt>
              </c:numCache>
            </c:numRef>
          </c:val>
          <c:extLst>
            <c:ext xmlns:c16="http://schemas.microsoft.com/office/drawing/2014/chart" uri="{C3380CC4-5D6E-409C-BE32-E72D297353CC}">
              <c16:uniqueId val="{00000014-876A-4827-A9D2-CD86000E7A81}"/>
            </c:ext>
          </c:extLst>
        </c:ser>
        <c:dLbls>
          <c:showLegendKey val="0"/>
          <c:showVal val="0"/>
          <c:showCatName val="0"/>
          <c:showSerName val="0"/>
          <c:showPercent val="1"/>
          <c:showBubbleSize val="0"/>
          <c:showLeaderLines val="1"/>
        </c:dLbls>
        <c:firstSliceAng val="141"/>
      </c:pieChart>
      <c:spPr>
        <a:noFill/>
        <a:ln>
          <a:noFill/>
        </a:ln>
        <a:effectLst/>
      </c:spPr>
    </c:plotArea>
    <c:legend>
      <c:legendPos val="b"/>
      <c:layout>
        <c:manualLayout>
          <c:xMode val="edge"/>
          <c:yMode val="edge"/>
          <c:x val="0.62700352639969081"/>
          <c:y val="0.10307134603955097"/>
          <c:w val="0.35870450391207531"/>
          <c:h val="0.88537529855181607"/>
        </c:manualLayout>
      </c:layout>
      <c:overlay val="0"/>
      <c:spPr>
        <a:noFill/>
        <a:ln>
          <a:noFill/>
        </a:ln>
        <a:effectLst/>
      </c:spPr>
      <c:txPr>
        <a:bodyPr rot="0" spcFirstLastPara="1" vertOverflow="ellipsis" vert="horz" wrap="square" anchor="ctr" anchorCtr="1"/>
        <a:lstStyle/>
        <a:p>
          <a:pPr>
            <a:defRPr sz="650" b="0" i="0" u="none" strike="noStrike" kern="1200" baseline="0">
              <a:solidFill>
                <a:sysClr val="windowText" lastClr="000000"/>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8E4F57-F89A-430C-B480-AD4628627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712</TotalTime>
  <Pages>13</Pages>
  <Words>4040</Words>
  <Characters>23028</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Հ Ա Շ Վ Ե Տ Վ ՈՒ Թ Յ ՈՒ Ն</vt:lpstr>
    </vt:vector>
  </TitlesOfParts>
  <Company>Microsoft</Company>
  <LinksUpToDate>false</LinksUpToDate>
  <CharactersWithSpaces>27014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Հ Ա Շ Վ Ե Տ Վ ՈՒ Թ Յ ՈՒ Ն</dc:title>
  <dc:subject/>
  <dc:creator>Emma Ghaytanjyan</dc:creator>
  <cp:keywords/>
  <dc:description/>
  <cp:lastModifiedBy>Emma Ghaytanjyan</cp:lastModifiedBy>
  <cp:revision>63</cp:revision>
  <cp:lastPrinted>2026-07-29T08:32:00Z</cp:lastPrinted>
  <dcterms:created xsi:type="dcterms:W3CDTF">2026-07-13T08:33:00Z</dcterms:created>
  <dcterms:modified xsi:type="dcterms:W3CDTF">2026-08-07T10:30:00Z</dcterms:modified>
</cp:coreProperties>
</file>